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«РМ-СИСТЕМС»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пт.1огдг@дтаП.сот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ФКУЗ «МСЧ МВД РОССИИ ПО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МОСКВЕ»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47" w:bottom="708" w:left="1140" w:header="0" w:footer="3" w:gutter="0"/>
          <w:pgNumType w:start="1"/>
          <w:cols w:num="2" w:space="101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кд.хакирИ@дтай.сот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0" w:right="0" w:bottom="6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№077/06/106-27051-ЭП/23/2023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ФКУЗ «МСЧ МВД РОССИИ ПО Г. МОСКВЕ»: А.В. Оссауленко (дов.№118 от 30.12.2022), К.Э. Капковой (дов.№89 от 28.12.2022),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ООО «РМ-СИСТЕМС», уведомленных о времени и порядке заседания надлежащим образом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«РМ-СИСТЕМС» (далее — Заявитель) на действия ФКУЗ «МСЧ МВД РОССИИ ПО Г. МОСКВЕ» (далее — Заказчик) при проведении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электронных аукционов на право заключения государственных контрактов на поставку расходного материала в анестезтиологическое отделение в Клинический</w:t>
      </w:r>
    </w:p>
    <w:p>
      <w:pPr>
        <w:widowControl w:val="0"/>
        <w:spacing w:line="1" w:lineRule="exact"/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734" w:val="left"/>
          <w:tab w:pos="74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госпиталь ФКУЗ «МСЧ МВД России по г. Москве» (Закупки № 0373100084423000178,</w:t>
        <w:tab/>
        <w:t>0373100084423000182,</w:t>
        <w:tab/>
        <w:t>0373100084423000183,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0373100084423000184) (далее — аукционы)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аукционов.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письмом Московского УФАС России документы и сведения.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жалобах Заявитель указывает, что Заказчик неправомерно включил в один лот технологически и функционально несвязанные товары, а именно: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«Контур дыхательный анестезиологический, одноразового использования» (КТРУ 32.50.13.190-00048);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«Тепло/влагообменник/бактериальный фильтр, стерильный» (КТРУ 32.50.13.190-00477);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«Калоприемник для кишечной стомы открытого типа, однокомпонентный» (КТРУ 32.50.13.190-00006906), что, по мнению Заявителя, влечет за собой ограничение конкуренции при проведении торгов ввиду сокращения числа хозяйствующих субъектов, которые могли принять участие в закупочных процедурах, и приводит к неэффективному расходованию бюджетных средств.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0" w:right="539" w:bottom="616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2023-1679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основными критериями для определения технологической и функциональной взаимосвязи являются единая сфера применения услуг и их целевое назначение, а также сходная специфика. Также Заказчик пояснил, что между закупаемыми товарами, объединенными в данный лот существует функциональная связь, обусловленная достижением одной цели, максимального результата, а именно обеспечением Заказчика возможности выполнения функций и полномочий органа исполнительной власти, а также уставной деятельности.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указал, что оспариваемые товары используются Заказчика в рамках одного медицинского процесса. Так, дыхательный контур используется у всех оперируемых под наркозом пациентов. В случае, если пациенту ранее выполнялась оперативное вмешательство по поводу заболевания толстой кишки с выделением на переднюю брюшную стенку колостомы, обязательным к применению является калоприемник, который в дальнейшем также обновляется по мере необходимости.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в составе жалобы Заявителем не представлено документов, подтверждающих обоснованность данного довода жалобы, а также свидетельствующих о нарушении Заказчиком норм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Заявителем не представлено доказательств того обстоятельства,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содержащиеся в закупочной документации требования необоснованно создали одним участникам размещения закупки преимущество перед другими, являются непреодолимыми для некоторых участников размещения закупки, а также каким-либо иным образом повлекли за собой ограничение количества участников размещения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ни одного доказательства того, что у Заказчика объективно отсутствует необходимость в получении именно того комплекса товаров, с теми техническими характеристиками и именно в той комплектации, которая указана в аукционной документации. В свою очередь,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 Доказательств обратного Заявителем Комиссии Управления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также отмечает, что предъявленные Заказчиком требования к необходимым к поставке товарам в равной степени распространялись на всех участников закупки, ввиду чего любое лицо обладало возможностью предложить свои товары.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 том, что доводы Заявителя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Закон о контрактной системе не обязывает Заказчика при формировании лота и извещения об электронном аукционе устанавливать такие условия определения поставщика, которые соответствовали бы всем существующим на рынке поставщикам.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0" w:right="539" w:bottom="616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жалобы ООО «РМ-СИСТЕМС» на действия ФКУЗ «МСЧ МВД РОССИИ ПО Г. МОСКВЕ»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 путем проведения аукционов, наложенные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645795" distL="114300" distR="114300" simplePos="0" relativeHeight="125829379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71345" cy="250190"/>
                <wp:wrapSquare wrapText="bothSides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5.300000000000004pt;margin-top:1.pt;width:147.34999999999999pt;height:19.699999999999999pt;z-index:-125829374;mso-wrap-distance-left:9.pt;mso-wrap-distance-right:9.pt;mso-wrap-distance-bottom:50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643255" distB="0" distL="114300" distR="668655" simplePos="0" relativeHeight="125829381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655955</wp:posOffset>
                </wp:positionV>
                <wp:extent cx="1316990" cy="252730"/>
                <wp:wrapSquare wrapText="bothSides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5.300000000000004pt;margin-top:51.649999999999999pt;width:103.7pt;height:19.900000000000002pt;z-index:-125829372;mso-wrap-distance-left:9.pt;mso-wrap-distance-top:50.649999999999999pt;mso-wrap-distance-right:52.64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2023-1679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2023-1679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10094595</wp:posOffset>
              </wp:positionV>
              <wp:extent cx="6464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2023-1679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5pt;margin-top:794.85000000000002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2023-1679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207645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16.3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