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1787525</wp:posOffset>
            </wp:positionH>
            <wp:positionV relativeFrom="paragraph">
              <wp:posOffset>12700</wp:posOffset>
            </wp:positionV>
            <wp:extent cx="524510" cy="6096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726440</wp:posOffset>
                </wp:positionH>
                <wp:positionV relativeFrom="paragraph">
                  <wp:posOffset>614680</wp:posOffset>
                </wp:positionV>
                <wp:extent cx="2581275" cy="185547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275" cy="1855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6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1о77@Га8.гоу.ги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4" w:val="left"/>
                                <w:tab w:leader="underscore" w:pos="3931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200000000000003pt;margin-top:48.399999999999999pt;width:203.25pt;height:146.09999999999999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64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1о77@Га8.гоу.ги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4" w:val="left"/>
                          <w:tab w:leader="underscore" w:pos="3931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 </w:t>
                        <w:tab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Волков А.А.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33" w:lineRule="auto"/>
        <w:ind w:left="0" w:right="0" w:firstLine="6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»о1ко» 1еЫег@'та11.ги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«КДЦ № 4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6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Ыс4@хдгам тоз.ги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115114, Москва,ул Кожевническая 14, стр. 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92" w:right="528" w:bottom="708" w:left="5209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ко@гозеИогд.ги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2" w:right="0" w:bottom="65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framePr w:w="4065" w:h="204" w:wrap="none" w:vAnchor="text" w:hAnchor="page" w:x="114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spacing w:line="360" w:lineRule="exact"/>
      </w:pPr>
      <w:r>
        <w:drawing>
          <wp:anchor distT="438150" distB="0" distL="5715" distR="0" simplePos="0" relativeHeight="62914698" behindDoc="1" locked="0" layoutInCell="1" allowOverlap="1">
            <wp:simplePos x="0" y="0"/>
            <wp:positionH relativeFrom="page">
              <wp:posOffset>732155</wp:posOffset>
            </wp:positionH>
            <wp:positionV relativeFrom="paragraph">
              <wp:posOffset>450850</wp:posOffset>
            </wp:positionV>
            <wp:extent cx="2590800" cy="17653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590800" cy="1765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1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2" w:right="528" w:bottom="650" w:left="11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86" w:after="8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3" w:right="0" w:bottom="82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№ 077/06/106-ММ/5/2023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разряда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5070" w:val="left"/>
          <w:tab w:pos="913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 по делу № 077/06/106-ММ/5/2023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Волков А.А. (далее - Заявитель)</w:t>
        <w:tab/>
        <w:t>на</w:t>
        <w:tab/>
        <w:t>действия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«КДЦ № 4 ДЗМ» (далее — Заказчик) при проведении электронного аукциона на право заключения государственного контракта на поставку дозаторов сенсорных в рамках проекта "Новый Московский стандарт поликлиник" для нужд ГБУЗ «КДЦ № 4 ДЗМ» (Закупка № 0373200153123000069)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widowControl w:val="0"/>
        <w:spacing w:line="1" w:lineRule="exact"/>
      </w:pPr>
      <w:r>
        <w:drawing>
          <wp:anchor distT="901700" distB="0" distL="0" distR="0" simplePos="0" relativeHeight="125829381" behindDoc="0" locked="0" layoutInCell="1" allowOverlap="1">
            <wp:simplePos x="0" y="0"/>
            <wp:positionH relativeFrom="page">
              <wp:posOffset>720725</wp:posOffset>
            </wp:positionH>
            <wp:positionV relativeFrom="paragraph">
              <wp:posOffset>901700</wp:posOffset>
            </wp:positionV>
            <wp:extent cx="1511935" cy="29273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4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4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14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—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Аукционе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02.05.2023 по делу № 077/06/106- ММ/5/2023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соответствующую документацию в единой информационной системе;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ч.3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4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—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4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02.05.2023 по делу №077/06/106- ММ/5/2023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25" w:val="left"/>
        </w:tabs>
        <w:bidi w:val="0"/>
        <w:spacing w:before="0" w:after="160" w:line="276" w:lineRule="auto"/>
        <w:ind w:left="0" w:right="0" w:firstLine="9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09.06.2023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электронной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2022-55032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почте по адресу: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1о77@Та^доу.1и.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50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02.05.2023 по делу № 077/06/106-ММ/5/2023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12700</wp:posOffset>
                </wp:positionV>
                <wp:extent cx="1862455" cy="582295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2455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5.200000000000003pt;margin-top:1.pt;width:146.65000000000001pt;height:45.85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С.И. Казарин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5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43" w:right="528" w:bottom="827" w:left="110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10172065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2022-55032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149999999999999pt;margin-top:800.95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2022-55032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10217150</wp:posOffset>
              </wp:positionV>
              <wp:extent cx="728980" cy="9969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980" cy="996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2022-55032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950000000000003pt;margin-top:804.5pt;width:57.399999999999999pt;height:7.850000000000000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2022-55032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555625</wp:posOffset>
              </wp:positionV>
              <wp:extent cx="5778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35000000000002pt;margin-top:43.75pt;width:4.5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381635</wp:posOffset>
              </wp:positionV>
              <wp:extent cx="6731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25pt;margin-top:30.050000000000001pt;width:5.29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Колонтитул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19">
    <w:name w:val="Основной текст (3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1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Колонтитул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/Relationships>
</file>