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5"/>
        <w:keepNext w:val="0"/>
        <w:keepLines w:val="0"/>
        <w:widowControl w:val="0"/>
        <w:shd w:val="clear" w:color="auto" w:fill="auto"/>
        <w:bidi w:val="0"/>
        <w:spacing w:before="0" w:after="260" w:line="269" w:lineRule="auto"/>
        <w:ind w:left="0" w:right="0" w:firstLine="0"/>
        <w:jc w:val="center"/>
      </w:pPr>
      <w:r>
        <w:rPr>
          <w:spacing w:val="0"/>
          <w:w w:val="100"/>
          <w:position w:val="0"/>
          <w:shd w:val="clear" w:color="auto" w:fill="auto"/>
          <w:lang w:val="ru-RU" w:eastAsia="ru-RU" w:bidi="ru-RU"/>
        </w:rPr>
        <w:t>е-тай: 1о34@Га8.§оу.ги</w:t>
      </w:r>
    </w:p>
    <w:p>
      <w:pPr>
        <w:pStyle w:val="Style10"/>
        <w:keepNext/>
        <w:keepLines/>
        <w:widowControl w:val="0"/>
        <w:shd w:val="clear" w:color="auto" w:fill="auto"/>
        <w:tabs>
          <w:tab w:pos="1938" w:val="left"/>
        </w:tabs>
        <w:bidi w:val="0"/>
        <w:spacing w:before="0" w:line="240" w:lineRule="auto"/>
        <w:ind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05.05.2023</w:t>
        <w:tab/>
      </w:r>
      <w:r>
        <w:fldChar w:fldCharType="end"/>
      </w:r>
      <w:r>
        <w:rPr>
          <w:color w:val="000000"/>
          <w:spacing w:val="0"/>
          <w:w w:val="100"/>
          <w:position w:val="0"/>
          <w:shd w:val="clear" w:color="auto" w:fill="auto"/>
          <w:lang w:val="ru-RU" w:eastAsia="ru-RU" w:bidi="ru-RU"/>
        </w:rPr>
        <w:t>№ 3307/23</w:t>
      </w:r>
      <w:bookmarkEnd w:id="0"/>
    </w:p>
    <w:p>
      <w:pPr>
        <w:pStyle w:val="Style8"/>
        <w:keepNext w:val="0"/>
        <w:keepLines w:val="0"/>
        <w:widowControl w:val="0"/>
        <w:shd w:val="clear" w:color="auto" w:fill="auto"/>
        <w:bidi w:val="0"/>
        <w:spacing w:before="0" w:after="620"/>
        <w:ind w:left="0" w:right="0" w:firstLine="0"/>
        <w:jc w:val="center"/>
      </w:pPr>
      <w:r>
        <w:rPr>
          <w:b w:val="0"/>
          <w:bCs w:val="0"/>
          <w:spacing w:val="0"/>
          <w:w w:val="100"/>
          <w:position w:val="0"/>
          <w:shd w:val="clear" w:color="auto" w:fill="auto"/>
          <w:lang w:val="ru-RU" w:eastAsia="ru-RU" w:bidi="ru-RU"/>
        </w:rPr>
        <w:t xml:space="preserve">На№  от</w:t>
      </w:r>
    </w:p>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 результатам рассмотрения жалобы</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ГКУ "Дирекция по обеспечению деятельности государственных учреждений здравоохранения Волгоградской области" ул. Туркменская, д. 6, Волгоград, 400119 дки^2VО@Vот^ас. 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по регулированию контрактной системы в сфере закупок Волгоградской области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Новороссийская, д. 15, Волгоград, 400066</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до8xакаx@Vо1дапе1:.^и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наб. Тараса Шевченко, д. 23А, пом. 1, г. Москва, 121151</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ко@118-1еп4ег.ги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Тожибаев З.П.</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ул. Малышева, д. 77, кв. 40, г. Екатеринбург, обл. Свердловская, 620075</w:t>
      </w:r>
    </w:p>
    <w:p>
      <w:pPr>
        <w:pStyle w:val="Style13"/>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786" w:bottom="1198" w:left="1140" w:header="0" w:footer="3" w:gutter="0"/>
          <w:pgNumType w:start="1"/>
          <w:cols w:num="2" w:space="720" w:equalWidth="0">
            <w:col w:w="4061" w:space="1200"/>
            <w:col w:w="4714"/>
          </w:cols>
          <w:noEndnote/>
          <w:titlePg/>
          <w:rtlGutter w:val="0"/>
          <w:docGrid w:linePitch="360"/>
        </w:sectPr>
      </w:pPr>
      <w:r>
        <w:rPr>
          <w:color w:val="000000"/>
          <w:spacing w:val="0"/>
          <w:w w:val="100"/>
          <w:position w:val="0"/>
          <w:shd w:val="clear" w:color="auto" w:fill="auto"/>
          <w:lang w:val="ru-RU" w:eastAsia="ru-RU" w:bidi="ru-RU"/>
        </w:rPr>
        <w:t>^р. 2акМ2коп@дтаП.сот;Т О21ВАЕУ2АН1 ^XО^7@ОМАI^.СОМ</w:t>
      </w:r>
    </w:p>
    <w:p>
      <w:pPr>
        <w:widowControl w:val="0"/>
        <w:spacing w:before="88" w:after="8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48" w:right="0" w:bottom="834"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br/>
        <w:t>по делу № 034/06/105-500/2023</w:t>
        <w:br/>
        <w:t>о нарушении законодательства о контрактной системе</w:t>
      </w:r>
    </w:p>
    <w:p>
      <w:pPr>
        <w:pStyle w:val="Style13"/>
        <w:keepNext w:val="0"/>
        <w:keepLines w:val="0"/>
        <w:widowControl w:val="0"/>
        <w:shd w:val="clear" w:color="auto" w:fill="auto"/>
        <w:bidi w:val="0"/>
        <w:spacing w:before="0" w:after="26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6405245</wp:posOffset>
                </wp:positionH>
                <wp:positionV relativeFrom="paragraph">
                  <wp:posOffset>12700</wp:posOffset>
                </wp:positionV>
                <wp:extent cx="758825" cy="234950"/>
                <wp:wrapSquare wrapText="left"/>
                <wp:docPr id="8" name="Shape 8"/>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wps:txbx>
                      <wps:bodyPr wrap="none" lIns="0" tIns="0" rIns="0" bIns="0">
                        <a:noAutoFit/>
                      </wps:bodyPr>
                    </wps:wsp>
                  </a:graphicData>
                </a:graphic>
              </wp:anchor>
            </w:drawing>
          </mc:Choice>
          <mc:Fallback>
            <w:pict>
              <v:shape id="_x0000_s1034" type="#_x0000_t202" style="position:absolute;margin-left:504.35000000000002pt;margin-top:1.pt;width:59.75pt;height:18.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v:textbox>
                <w10:wrap type="square" side="left" anchorx="page"/>
              </v:shape>
            </w:pict>
          </mc:Fallback>
        </mc:AlternateContent>
      </w:r>
      <w:r>
        <w:rPr>
          <w:color w:val="000000"/>
          <w:spacing w:val="0"/>
          <w:w w:val="100"/>
          <w:position w:val="0"/>
          <w:shd w:val="clear" w:color="auto" w:fill="auto"/>
          <w:lang w:val="ru-RU" w:eastAsia="ru-RU" w:bidi="ru-RU"/>
        </w:rPr>
        <w:t>02 мая 2023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Литвинов Р.А. - председатель Комиссии, начальник отдела контроля государственных и муниципальных закупок, недобросовестной конкуренции и рекламы;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Субботин А.А. - член Комиссии, главный специалист-эксперт отдела контроля государственных и муниципальных закупок, недобросовестной конкуренции и рекламы;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Ивченко Н.И. - член Комиссии, старший государственный инспектор отдела контроля государственных и муниципальных закупок, недобросовестной конкуренции и рекламы;</w:t>
      </w:r>
    </w:p>
    <w:p>
      <w:pPr>
        <w:pStyle w:val="Style13"/>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с участием:</w:t>
      </w:r>
    </w:p>
    <w:p>
      <w:pPr>
        <w:pStyle w:val="Style20"/>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w:t>
      </w:r>
      <w:bookmarkEnd w:id="2"/>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Сухова А.А. - представителя ГКУ «Государственное казенное учреждение «Дирекция по обеспечению деятельности государственных учреждений здравоохранения» на основании доверенности от 21.10.2022;</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Зуевой Е.Н. - представителя Комитета по регулированию контрактной системы в сфере закупок Волгоградской области (далее - Уполномоченный орган) на основании доверенности от 11.11.2022,</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рассмотрев жалобу ИП Тожибаева З.П. на положения извещения при проведении аукциона в электронной форме «Поставка питания для беременных женщин и кормящих матерей для бесплатного обеспечения отдельных категорий граждан, указанных в Постановлении Правительства Волгоградской области № 650-п от 29.12.2012 г. "Об утверждении порядка обеспечения полноценным питанием беременных женщин, кормящих матерей и детей в возрасте до трех лет, проживающих на территории Волгоградской области, состоящих под наблюдением врачей в медицинских организациях» (номер извещения 0129200005323001134),</w:t>
      </w: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18.04.2023 на официальном сайте Единой информационной системы (далее - ЕИС) было опубликовано извещение о проведении аукциона в электронной форме «Поставка питания для беременных женщин и кормящих матерей для бесплатного обеспечения отдельных категорий граждан, указанных в Постановлении Правительства Волгоградской области № 650-п от 29.12.2012 г. «Об утверждении порядка обеспечения полноценным питанием беременных женщин, кормящих матерей и детей в возрасте до трех лет, проживающих на территории Волгоградской области, состоящих под наблюдением врачей в медицинских организациях»» (номер извещения 0129200005323001134). Начальная (максимальная) цена контракта (далее - НМЦК) 7 399 912,40 российских рублей.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доводу Заявителя при закупке специального полноценного лечебного питания для пациентов, находящихся под медицинским наблюдением, должны быть установлены дополнительные требования к участникам закупки в соответствии с пунктом 33 Приложения «Дополнительные требования к участникам закупки отдельных видов товаров, работ, услуг, участникам отдельных видов закупок товаров, работ, услуг для обеспечения государственных и муниципальных нужд</w:t>
      </w:r>
      <w:r>
        <w:rPr>
          <w:color w:val="000000"/>
          <w:spacing w:val="0"/>
          <w:w w:val="100"/>
          <w:position w:val="0"/>
          <w:sz w:val="24"/>
          <w:szCs w:val="24"/>
          <w:shd w:val="clear" w:color="auto" w:fill="auto"/>
          <w:lang w:val="ru-RU" w:eastAsia="ru-RU" w:bidi="ru-RU"/>
        </w:rPr>
        <w:t xml:space="preserve">» </w:t>
      </w:r>
      <w:r>
        <w:rPr>
          <w:color w:val="000000"/>
          <w:spacing w:val="0"/>
          <w:w w:val="100"/>
          <w:position w:val="0"/>
          <w:shd w:val="clear" w:color="auto" w:fill="auto"/>
          <w:lang w:val="ru-RU" w:eastAsia="ru-RU" w:bidi="ru-RU"/>
        </w:rPr>
        <w:t>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признании утратившими силу некоторых актов и отдельных положений актов Правительства Российской Федерации» (далее - Приложение Постановления № 2571).</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33 Приложения Постановления № 2571 установлено дополнительное требование к участникам закупок, предметом которых являются: «Услуги общественного питания и (или) поставка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представитель Уполномоченного органа пояснил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2 Постановления Правительства Волгоградской области № 650-п правом на полноценное питание обладают следующие категории граждан:</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беременные женщины, находящиеся под медицинским наблюдением в медицинских организациях в связи с беременностью, при дефиците массы тела, анемии (далее именуются - беременные женщины);</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кормящие матери, находящиеся под медицинским наблюдением в медицинских организациях, при дефиците массы тела в период беременности, анемии;</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кормящие матери, находящиеся под медицинским наблюдением в медицинских организациях, у которых на грудном вскармливании находятся два ребенка и более (многоплодная беременность);</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дети в возрасте до трех лет, находящиеся под медицинским наблюдением в медицинских организациях, при белково-энергетической недостаточности, анемии, а также дети в возрасте до трех лет, рожденные ВИЧ-инфицированными женщинами (далее именуются - дети в возрасте до трех лет).</w:t>
      </w:r>
    </w:p>
    <w:p>
      <w:pPr>
        <w:pStyle w:val="Style13"/>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Таким образом, предметом данной закупки является специальное полноценное лечебное питание для пациентов, находящихся под медицинским наблюдением.</w:t>
      </w:r>
    </w:p>
    <w:p>
      <w:pPr>
        <w:pStyle w:val="Style13"/>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Кроме того, Закон об основах охраны здоровья граждан в ст. 39 закрепляет, что:</w:t>
      </w:r>
    </w:p>
    <w:p>
      <w:pPr>
        <w:pStyle w:val="Style13"/>
        <w:keepNext w:val="0"/>
        <w:keepLines w:val="0"/>
        <w:widowControl w:val="0"/>
        <w:numPr>
          <w:ilvl w:val="0"/>
          <w:numId w:val="1"/>
        </w:numPr>
        <w:shd w:val="clear" w:color="auto" w:fill="auto"/>
        <w:tabs>
          <w:tab w:pos="1084" w:val="left"/>
        </w:tabs>
        <w:bidi w:val="0"/>
        <w:spacing w:before="0" w:after="0" w:line="240" w:lineRule="auto"/>
        <w:ind w:left="0" w:right="0" w:firstLine="880"/>
        <w:jc w:val="both"/>
      </w:pPr>
      <w:r>
        <w:rPr>
          <w:color w:val="000000"/>
          <w:spacing w:val="0"/>
          <w:w w:val="100"/>
          <w:position w:val="0"/>
          <w:shd w:val="clear" w:color="auto" w:fill="auto"/>
          <w:lang w:val="ru-RU" w:eastAsia="ru-RU" w:bidi="ru-RU"/>
        </w:rPr>
        <w:t>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880"/>
        <w:jc w:val="both"/>
      </w:pPr>
      <w:r>
        <w:rPr>
          <w:color w:val="000000"/>
          <w:spacing w:val="0"/>
          <w:w w:val="100"/>
          <w:position w:val="0"/>
          <w:shd w:val="clear" w:color="auto" w:fill="auto"/>
          <w:lang w:val="ru-RU" w:eastAsia="ru-RU" w:bidi="ru-RU"/>
        </w:rPr>
        <w:t>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880"/>
        <w:jc w:val="both"/>
      </w:pPr>
      <w:r>
        <w:rPr>
          <w:color w:val="000000"/>
          <w:spacing w:val="0"/>
          <w:w w:val="100"/>
          <w:position w:val="0"/>
          <w:shd w:val="clear" w:color="auto" w:fill="auto"/>
          <w:lang w:val="ru-RU" w:eastAsia="ru-RU" w:bidi="ru-RU"/>
        </w:rPr>
        <w:t>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pPr>
        <w:pStyle w:val="Style13"/>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 xml:space="preserve">Согласно «ГОСТ 31985-2013. Межгосударственный стандарт. Услуги общественного питания. Термины и определения», </w:t>
      </w:r>
      <w:r>
        <w:rPr>
          <w:color w:val="000000"/>
          <w:spacing w:val="0"/>
          <w:w w:val="100"/>
          <w:position w:val="0"/>
          <w:u w:val="single"/>
          <w:shd w:val="clear" w:color="auto" w:fill="auto"/>
          <w:lang w:val="ru-RU" w:eastAsia="ru-RU" w:bidi="ru-RU"/>
        </w:rPr>
        <w:t>общественное питание (индустрия питания): самостоятельная отрасль экономики, состоящая из предприятий различных форм собственности и организационно-управленческой структуры, организующая питание населения, а также производство и реализацию готовой продукции и полуфабрикатов, как на предприятии общественного питания, так и вне его, с возможностью оказания широкого перечня услуг по организации досуга и других дополнительных услуг. Продукция общественного питания (индустрии питания): Совокупность кулинарной продукции, хлебобулочных, кондитерских изделий и напитков.</w:t>
      </w:r>
    </w:p>
    <w:p>
      <w:pPr>
        <w:pStyle w:val="Style13"/>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Согласно Таблице № 1 раздела «Описание объекта закупки» заказчику требуется смесь для питания беременных и кормящих женщин.</w:t>
      </w:r>
    </w:p>
    <w:p>
      <w:pPr>
        <w:pStyle w:val="Style13"/>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Таким образом п. 33 Приложения Постановления № 2571 не может быть применен к предмету данной закупки.</w:t>
      </w:r>
    </w:p>
    <w:p>
      <w:pPr>
        <w:pStyle w:val="Style13"/>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На основании изложенного, по мнению Уполномоченного органа следует, что общественное питание не тождественно лечебному питанию для пациентов, находящихся под медицинским наблюдением.</w:t>
      </w:r>
    </w:p>
    <w:p>
      <w:pPr>
        <w:pStyle w:val="Style13"/>
        <w:keepNext w:val="0"/>
        <w:keepLines w:val="0"/>
        <w:widowControl w:val="0"/>
        <w:shd w:val="clear" w:color="auto" w:fill="auto"/>
        <w:bidi w:val="0"/>
        <w:spacing w:before="0" w:after="0" w:line="254" w:lineRule="auto"/>
        <w:ind w:left="0" w:right="0" w:firstLine="980"/>
        <w:jc w:val="both"/>
        <w:rPr>
          <w:sz w:val="24"/>
          <w:szCs w:val="24"/>
        </w:rPr>
      </w:pPr>
      <w:r>
        <w:rPr>
          <w:color w:val="000000"/>
          <w:spacing w:val="0"/>
          <w:w w:val="100"/>
          <w:position w:val="0"/>
          <w:sz w:val="26"/>
          <w:szCs w:val="26"/>
          <w:shd w:val="clear" w:color="auto" w:fill="auto"/>
          <w:lang w:val="ru-RU" w:eastAsia="ru-RU" w:bidi="ru-RU"/>
        </w:rPr>
        <w:t xml:space="preserve">Представитель заказчика пояснил, что на основании Федерального закона от 21 ноября 2011 г. № 323-ФЗ «Об основах охраны здоровья граждан в Российской Федерации» (далее - Закон об основах охраны здоровья граждан), Закона Волгоградской области «Об обеспечении полноценным питанием беременных женщин, кормящих матерей и детей в возрасте до трех лет» Правительство Волгоградской области приняло постановление от 29 декабря 2012 № 650-п «Об утверждении порядка обеспечения полноценным питанием беременных женщин, кормящих матерей и детей в возрасте до трех лет, проживающих на территории волгоградской области, состоящих под наблюдением врачей в медицинских организациях» (далее - Постановление Правительства Волгоградской области № 650-п). В соответствии с постановлением Администрации Волгоградской области от 17.06.2011 № 290-п «Об утверждении порядка бесплатного лекарственного обеспечения и лекарственного обеспечения с 50-процентной оплатой стоимости лекарственных препаратов при оказании медицинской помощи в амбулаторных условиях» ГКУ «Дирекция по обеспечению деятельности государственных учреждений здравоохранения Волгоградской области» постановлено осуществлять функции государственного заказчика по закупке товаров, работ, услуг для государственных нужд, направленных на обеспечение отдельных категорий граждан, проживающих на территории Волгоградской области, лекарственными препаратами, изделиями медицинского назначения и специализированными продуктами лечебного питания. Данная закупка проводится </w:t>
      </w:r>
      <w:r>
        <w:rPr>
          <w:b/>
          <w:bCs/>
          <w:color w:val="000000"/>
          <w:spacing w:val="0"/>
          <w:w w:val="100"/>
          <w:position w:val="0"/>
          <w:sz w:val="26"/>
          <w:szCs w:val="26"/>
          <w:shd w:val="clear" w:color="auto" w:fill="auto"/>
          <w:lang w:val="ru-RU" w:eastAsia="ru-RU" w:bidi="ru-RU"/>
        </w:rPr>
        <w:t xml:space="preserve">с </w:t>
      </w:r>
      <w:r>
        <w:rPr>
          <w:color w:val="000000"/>
          <w:spacing w:val="0"/>
          <w:w w:val="100"/>
          <w:position w:val="0"/>
          <w:sz w:val="26"/>
          <w:szCs w:val="26"/>
          <w:shd w:val="clear" w:color="auto" w:fill="auto"/>
          <w:lang w:val="ru-RU" w:eastAsia="ru-RU" w:bidi="ru-RU"/>
        </w:rPr>
        <w:t>целью бесплатного обеспечения граждан, имеющих право на получение государственной социальной помощи, в соответствии с Постановлением Администрации Волгоградской области от 17.06.2011 № 290-п «Об утверждении Порядка бесплатного лекарственного обеспечения и лекарственного обеспечения с 50-процентной оплатой стоимости лекарственных препаратов при оказании медицинской помощи в амбулаторных условиях гражданам» во исполнение поручения Комитета здравоохранения Волгоградской области, осуществляющего бюджетные полномочия главного распорядителя бюджетных средств, если иное не предусмотрено законодательством РФ</w:t>
      </w:r>
      <w:r>
        <w:rPr>
          <w:color w:val="000000"/>
          <w:spacing w:val="0"/>
          <w:w w:val="100"/>
          <w:position w:val="0"/>
          <w:sz w:val="24"/>
          <w:szCs w:val="24"/>
          <w:shd w:val="clear" w:color="auto" w:fill="auto"/>
          <w:lang w:val="ru-RU" w:eastAsia="ru-RU" w:bidi="ru-RU"/>
        </w:rPr>
        <w:t>.</w:t>
      </w:r>
    </w:p>
    <w:p>
      <w:pPr>
        <w:pStyle w:val="Style13"/>
        <w:keepNext w:val="0"/>
        <w:keepLines w:val="0"/>
        <w:widowControl w:val="0"/>
        <w:shd w:val="clear" w:color="auto" w:fill="auto"/>
        <w:bidi w:val="0"/>
        <w:spacing w:before="0" w:after="0" w:line="254" w:lineRule="auto"/>
        <w:ind w:left="0" w:right="0" w:firstLine="760"/>
        <w:jc w:val="both"/>
      </w:pPr>
      <w:r>
        <w:rPr>
          <w:color w:val="000000"/>
          <w:spacing w:val="0"/>
          <w:w w:val="100"/>
          <w:position w:val="0"/>
          <w:shd w:val="clear" w:color="auto" w:fill="auto"/>
          <w:lang w:val="ru-RU" w:eastAsia="ru-RU" w:bidi="ru-RU"/>
        </w:rPr>
        <w:t>ГКУ «Дирекция по обеспечению деятельности государственных учреждений здравоохранения Волгоградской области» указало, что не относится к организациям осуществляющих образовательную деятельность, медицинской организации, организации социального обслуживания, организации отдыха детей и их оздоровления, в связи с чем положения п. 33 Приложения Постановления № 2571 не распространяются на учреждение как заказчика данной закупки.</w:t>
      </w:r>
    </w:p>
    <w:p>
      <w:pPr>
        <w:pStyle w:val="Style13"/>
        <w:keepNext w:val="0"/>
        <w:keepLines w:val="0"/>
        <w:widowControl w:val="0"/>
        <w:shd w:val="clear" w:color="auto" w:fill="auto"/>
        <w:bidi w:val="0"/>
        <w:spacing w:before="0" w:after="0" w:line="254" w:lineRule="auto"/>
        <w:ind w:left="0" w:right="0" w:firstLine="760"/>
        <w:jc w:val="both"/>
      </w:pPr>
      <w:r>
        <w:rPr>
          <w:color w:val="000000"/>
          <w:spacing w:val="0"/>
          <w:w w:val="100"/>
          <w:position w:val="0"/>
          <w:shd w:val="clear" w:color="auto" w:fill="auto"/>
          <w:lang w:val="ru-RU" w:eastAsia="ru-RU" w:bidi="ru-RU"/>
        </w:rPr>
        <w:t>Заявитель на рассмотрение жалобы не явился и не представил обоснования своей позиции, что в настоящем случае в рамках данной закупки осуществляются услуги общественного питания или осуществляется поставка пищевых продуктов, а также доказательств, опровергающих доводы заказчика и Уполномоченного органа.</w:t>
      </w:r>
    </w:p>
    <w:p>
      <w:pPr>
        <w:pStyle w:val="Style13"/>
        <w:keepNext w:val="0"/>
        <w:keepLines w:val="0"/>
        <w:widowControl w:val="0"/>
        <w:shd w:val="clear" w:color="auto" w:fill="auto"/>
        <w:bidi w:val="0"/>
        <w:spacing w:before="0" w:after="0" w:line="254" w:lineRule="auto"/>
        <w:ind w:left="0" w:right="0" w:firstLine="760"/>
        <w:jc w:val="both"/>
      </w:pPr>
      <w:r>
        <w:rPr>
          <w:color w:val="000000"/>
          <w:spacing w:val="0"/>
          <w:w w:val="100"/>
          <w:position w:val="0"/>
          <w:shd w:val="clear" w:color="auto" w:fill="auto"/>
          <w:lang w:val="ru-RU" w:eastAsia="ru-RU" w:bidi="ru-RU"/>
        </w:rPr>
        <w:t>Таким образом жалоба ИП Тожибаева З.П. на положения извещения при проведении аукциона в электронной форме «Поставка питания для беременных женщин и кормящих матерей для бесплатного обеспечения отдельных категорий граждан, указанных в Постановлении Правительства Волгоградской области № 650-п от 29.12.2012 г. "Об утверждении порядка обеспечения полноценным питанием беременных женщин, кормящих матерей и детей в возрасте до трех лет, проживающих на территории</w:t>
        <w:br w:type="page"/>
      </w:r>
      <w:r>
        <w:rPr>
          <w:color w:val="000000"/>
          <w:spacing w:val="0"/>
          <w:w w:val="100"/>
          <w:position w:val="0"/>
          <w:shd w:val="clear" w:color="auto" w:fill="auto"/>
          <w:lang w:val="ru-RU" w:eastAsia="ru-RU" w:bidi="ru-RU"/>
        </w:rPr>
        <w:t>Волгоградской области, состоящих под наблюдением врачей в медицинских организациях» (номер извещения 0129200005323001134) является необоснованной.</w:t>
      </w:r>
    </w:p>
    <w:p>
      <w:pPr>
        <w:pStyle w:val="Style13"/>
        <w:keepNext w:val="0"/>
        <w:keepLines w:val="0"/>
        <w:widowControl w:val="0"/>
        <w:shd w:val="clear" w:color="auto" w:fill="auto"/>
        <w:bidi w:val="0"/>
        <w:spacing w:before="0" w:after="260" w:line="257" w:lineRule="auto"/>
        <w:ind w:left="0" w:right="0" w:firstLine="720"/>
        <w:jc w:val="both"/>
      </w:pPr>
      <w:r>
        <w:rPr>
          <w:color w:val="000000"/>
          <w:spacing w:val="0"/>
          <w:w w:val="100"/>
          <w:position w:val="0"/>
          <w:shd w:val="clear" w:color="auto" w:fill="auto"/>
          <w:lang w:val="ru-RU" w:eastAsia="ru-RU" w:bidi="ru-RU"/>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Тожибаева З.П. на положения извещения при проведении аукциона в электронной форме «Поставка питания для беременных женщин и кормящих матерей для бесплатного обеспечения отдельных категорий граждан, указанных в Постановлении Правительства Волгоградской области № 650-п от 29.12.2012 г. "Об утверждении порядка обеспечения полноценным питанием беременных женщин, кормящих матерей и детей в возрасте до трех лет, проживающих на территории Волгоградской области, состоящих под наблюдением врачей в медицинских организациях» (номер извещения 0129200005323001134) необоснованной.</w:t>
      </w:r>
    </w:p>
    <w:p>
      <w:pPr>
        <w:widowControl w:val="0"/>
        <w:spacing w:line="1" w:lineRule="exact"/>
        <w:sectPr>
          <w:footnotePr>
            <w:pos w:val="pageBottom"/>
            <w:numFmt w:val="decimal"/>
            <w:numRestart w:val="continuous"/>
          </w:footnotePr>
          <w:type w:val="continuous"/>
          <w:pgSz w:w="11900" w:h="16840"/>
          <w:pgMar w:top="848" w:right="535" w:bottom="834" w:left="1099" w:header="0" w:footer="3" w:gutter="0"/>
          <w:cols w:space="720"/>
          <w:noEndnote/>
          <w:rtlGutter w:val="0"/>
          <w:docGrid w:linePitch="360"/>
        </w:sectPr>
      </w:pPr>
      <w:r>
        <mc:AlternateContent>
          <mc:Choice Requires="wps">
            <w:drawing>
              <wp:anchor distT="647700" distB="371475" distL="0" distR="0" simplePos="0" relativeHeight="125829380" behindDoc="0" locked="0" layoutInCell="1" allowOverlap="1">
                <wp:simplePos x="0" y="0"/>
                <wp:positionH relativeFrom="page">
                  <wp:posOffset>740410</wp:posOffset>
                </wp:positionH>
                <wp:positionV relativeFrom="paragraph">
                  <wp:posOffset>647700</wp:posOffset>
                </wp:positionV>
                <wp:extent cx="1700530" cy="234950"/>
                <wp:wrapTopAndBottom/>
                <wp:docPr id="10" name="Shape 10"/>
                <a:graphic xmlns:a="http://schemas.openxmlformats.org/drawingml/2006/main">
                  <a:graphicData uri="http://schemas.microsoft.com/office/word/2010/wordprocessingShape">
                    <wps:wsp>
                      <wps:cNvSpPr txBox="1"/>
                      <wps:spPr>
                        <a:xfrm>
                          <a:ext cx="170053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58.300000000000004pt;margin-top:51.pt;width:133.90000000000001pt;height:18.5pt;z-index:-125829373;mso-wrap-distance-left:0;mso-wrap-distance-top:51.pt;mso-wrap-distance-right:0;mso-wrap-distance-bottom:29.2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717550" distB="0" distL="0" distR="1786255" simplePos="0" relativeHeight="125829382" behindDoc="0" locked="0" layoutInCell="1" allowOverlap="1">
            <wp:simplePos x="0" y="0"/>
            <wp:positionH relativeFrom="page">
              <wp:posOffset>2660650</wp:posOffset>
            </wp:positionH>
            <wp:positionV relativeFrom="paragraph">
              <wp:posOffset>717550</wp:posOffset>
            </wp:positionV>
            <wp:extent cx="353695" cy="53657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3117850</wp:posOffset>
                </wp:positionH>
                <wp:positionV relativeFrom="paragraph">
                  <wp:posOffset>1120140</wp:posOffset>
                </wp:positionV>
                <wp:extent cx="1283335" cy="103505"/>
                <wp:wrapNone/>
                <wp:docPr id="14" name="Shape 14"/>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45.5pt;margin-top:88.200000000000003pt;width:101.05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808990</wp:posOffset>
                </wp:positionV>
                <wp:extent cx="1722120" cy="255905"/>
                <wp:wrapNone/>
                <wp:docPr id="16" name="Shape 1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2" type="#_x0000_t202" style="position:absolute;margin-left:242.15000000000001pt;margin-top:63.700000000000003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647700" distB="371475" distL="0" distR="0" simplePos="0" relativeHeight="125829383" behindDoc="0" locked="0" layoutInCell="1" allowOverlap="1">
                <wp:simplePos x="0" y="0"/>
                <wp:positionH relativeFrom="page">
                  <wp:posOffset>6156960</wp:posOffset>
                </wp:positionH>
                <wp:positionV relativeFrom="paragraph">
                  <wp:posOffset>647700</wp:posOffset>
                </wp:positionV>
                <wp:extent cx="1029970" cy="234950"/>
                <wp:wrapTopAndBottom/>
                <wp:docPr id="18" name="Shape 18"/>
                <a:graphic xmlns:a="http://schemas.openxmlformats.org/drawingml/2006/main">
                  <a:graphicData uri="http://schemas.microsoft.com/office/word/2010/wordprocessingShape">
                    <wps:wsp>
                      <wps:cNvSpPr txBox="1"/>
                      <wps:spPr>
                        <a:xfrm>
                          <a:ext cx="102997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Р.А. Литвинов</w:t>
                            </w:r>
                          </w:p>
                        </w:txbxContent>
                      </wps:txbx>
                      <wps:bodyPr wrap="none" lIns="0" tIns="0" rIns="0" bIns="0">
                        <a:noAutoFit/>
                      </wps:bodyPr>
                    </wps:wsp>
                  </a:graphicData>
                </a:graphic>
              </wp:anchor>
            </w:drawing>
          </mc:Choice>
          <mc:Fallback>
            <w:pict>
              <v:shape id="_x0000_s1044" type="#_x0000_t202" style="position:absolute;margin-left:484.80000000000001pt;margin-top:51.pt;width:81.100000000000009pt;height:18.5pt;z-index:-125829370;mso-wrap-distance-left:0;mso-wrap-distance-top:51.pt;mso-wrap-distance-right:0;mso-wrap-distance-bottom:29.2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Р.А. Литвинов</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Литвинов Руслан Андреевич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00ЕВ57С1</w:t>
      </w:r>
      <w:r>
        <w:rPr>
          <w:spacing w:val="0"/>
          <w:w w:val="100"/>
          <w:position w:val="0"/>
          <w:shd w:val="clear" w:color="auto" w:fill="auto"/>
          <w:lang w:val="ru-RU" w:eastAsia="ru-RU" w:bidi="ru-RU"/>
        </w:rPr>
        <w:t>5Е2724261СЕВ4Е328832С7Э89Е</w:t>
      </w:r>
    </w:p>
    <w:p>
      <w:pPr>
        <w:pStyle w:val="Style24"/>
        <w:keepNext w:val="0"/>
        <w:keepLines w:val="0"/>
        <w:widowControl w:val="0"/>
        <w:shd w:val="clear" w:color="auto" w:fill="auto"/>
        <w:bidi w:val="0"/>
        <w:spacing w:before="0" w:after="200" w:line="240" w:lineRule="auto"/>
        <w:ind w:right="0" w:firstLine="0"/>
        <w:jc w:val="left"/>
      </w:pPr>
      <w:r>
        <w:rPr>
          <w:color w:val="6A6A6A"/>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12.05.2022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05.08.2023</w:t>
      </w:r>
    </w:p>
    <w:p>
      <w:pPr>
        <w:pStyle w:val="Style1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5" behindDoc="0" locked="0" layoutInCell="1" allowOverlap="1">
            <wp:simplePos x="0" y="0"/>
            <wp:positionH relativeFrom="page">
              <wp:posOffset>2660650</wp:posOffset>
            </wp:positionH>
            <wp:positionV relativeFrom="paragraph">
              <wp:posOffset>63500</wp:posOffset>
            </wp:positionV>
            <wp:extent cx="353695" cy="536575"/>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3117850</wp:posOffset>
                </wp:positionH>
                <wp:positionV relativeFrom="paragraph">
                  <wp:posOffset>466090</wp:posOffset>
                </wp:positionV>
                <wp:extent cx="1283335" cy="103505"/>
                <wp:wrapNone/>
                <wp:docPr id="22" name="Shape 2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45.5pt;margin-top:36.700000000000003pt;width:101.05pt;height:8.15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154940</wp:posOffset>
                </wp:positionV>
                <wp:extent cx="1722120" cy="255905"/>
                <wp:wrapNone/>
                <wp:docPr id="24" name="Shape 2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0" type="#_x0000_t202" style="position:absolute;margin-left:242.15000000000001pt;margin-top:12.200000000000001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Субботин</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 Андрей Анатольевич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00Е8С035АА7ЕС5ЕГ57ССВ81А57О38ЕАС4</w:t>
      </w:r>
      <w:r>
        <w:rPr>
          <w:spacing w:val="0"/>
          <w:w w:val="100"/>
          <w:position w:val="0"/>
          <w:shd w:val="clear" w:color="auto" w:fill="auto"/>
          <w:lang w:val="ru-RU" w:eastAsia="ru-RU" w:bidi="ru-RU"/>
        </w:rPr>
        <w:t>;</w:t>
      </w:r>
    </w:p>
    <w:p>
      <w:pPr>
        <w:pStyle w:val="Style24"/>
        <w:keepNext w:val="0"/>
        <w:keepLines w:val="0"/>
        <w:widowControl w:val="0"/>
        <w:shd w:val="clear" w:color="auto" w:fill="auto"/>
        <w:bidi w:val="0"/>
        <w:spacing w:before="0" w:after="20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05.10.2022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29.12.2023</w:t>
      </w:r>
    </w:p>
    <w:p>
      <w:pPr>
        <w:pStyle w:val="Style13"/>
        <w:keepNext w:val="0"/>
        <w:keepLines w:val="0"/>
        <w:widowControl w:val="0"/>
        <w:shd w:val="clear" w:color="auto" w:fill="auto"/>
        <w:bidi w:val="0"/>
        <w:spacing w:before="0" w:after="410" w:line="240" w:lineRule="auto"/>
        <w:ind w:left="0" w:right="0" w:firstLine="0"/>
        <w:jc w:val="center"/>
      </w:pPr>
      <w:r>
        <w:drawing>
          <wp:anchor distT="0" distB="0" distL="114300" distR="1918970" simplePos="0" relativeHeight="125829386" behindDoc="0" locked="0" layoutInCell="1" allowOverlap="1">
            <wp:simplePos x="0" y="0"/>
            <wp:positionH relativeFrom="page">
              <wp:posOffset>2681605</wp:posOffset>
            </wp:positionH>
            <wp:positionV relativeFrom="paragraph">
              <wp:posOffset>76200</wp:posOffset>
            </wp:positionV>
            <wp:extent cx="311150" cy="35941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311150" cy="3594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3074670</wp:posOffset>
                </wp:positionH>
                <wp:positionV relativeFrom="paragraph">
                  <wp:posOffset>146050</wp:posOffset>
                </wp:positionV>
                <wp:extent cx="1722120" cy="255905"/>
                <wp:wrapNone/>
                <wp:docPr id="28" name="Shape 2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42.09999999999999pt;margin-top:11.5pt;width:135.59999999999999pt;height:20.15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Н.И. Ивченко</w:t>
      </w:r>
    </w:p>
    <w:p>
      <w:pPr>
        <w:pStyle w:val="Style29"/>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Ивченко Наталья Ивановна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00ЕАЕВ41</w:t>
      </w:r>
      <w:r>
        <w:rPr>
          <w:color w:val="6A6A6A"/>
          <w:spacing w:val="0"/>
          <w:w w:val="100"/>
          <w:position w:val="0"/>
          <w:shd w:val="clear" w:color="auto" w:fill="auto"/>
          <w:lang w:val="ru-RU" w:eastAsia="ru-RU" w:bidi="ru-RU"/>
        </w:rPr>
        <w:t>023А2Е1</w:t>
      </w:r>
      <w:r>
        <w:rPr>
          <w:spacing w:val="0"/>
          <w:w w:val="100"/>
          <w:position w:val="0"/>
          <w:shd w:val="clear" w:color="auto" w:fill="auto"/>
          <w:lang w:val="ru-RU" w:eastAsia="ru-RU" w:bidi="ru-RU"/>
        </w:rPr>
        <w:t>А35С7А08ЕСЗВАЕВ00Е</w:t>
      </w:r>
      <w:r>
        <w:rPr>
          <w:spacing w:val="0"/>
          <w:w w:val="100"/>
          <w:position w:val="0"/>
          <w:shd w:val="clear" w:color="auto" w:fill="auto"/>
          <w:lang w:val="ru-RU" w:eastAsia="ru-RU" w:bidi="ru-RU"/>
        </w:rPr>
        <w:t>7</w:t>
      </w:r>
    </w:p>
    <w:p>
      <w:pPr>
        <w:pStyle w:val="Style24"/>
        <w:keepNext w:val="0"/>
        <w:keepLines w:val="0"/>
        <w:widowControl w:val="0"/>
        <w:shd w:val="clear" w:color="auto" w:fill="auto"/>
        <w:bidi w:val="0"/>
        <w:spacing w:before="0" w:after="210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01</w:t>
      </w:r>
      <w:r>
        <w:rPr>
          <w:spacing w:val="0"/>
          <w:w w:val="100"/>
          <w:position w:val="0"/>
          <w:shd w:val="clear" w:color="auto" w:fill="auto"/>
          <w:lang w:val="ru-RU" w:eastAsia="ru-RU" w:bidi="ru-RU"/>
        </w:rPr>
        <w:t xml:space="preserve">.09.2022 </w:t>
      </w:r>
      <w:r>
        <w:rPr>
          <w:color w:val="8C8C8C"/>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25.1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.2023</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Исп.Субботин А.А. тел.8(8442) 24-22-64</w:t>
      </w:r>
    </w:p>
    <w:sectPr>
      <w:footnotePr>
        <w:pos w:val="pageBottom"/>
        <w:numFmt w:val="decimal"/>
        <w:numRestart w:val="continuous"/>
      </w:footnotePr>
      <w:type w:val="continuous"/>
      <w:pgSz w:w="11900" w:h="16840"/>
      <w:pgMar w:top="1676" w:right="541" w:bottom="1292"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9927590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2023-3446</w:t>
                          </w:r>
                        </w:p>
                      </w:txbxContent>
                    </wps:txbx>
                    <wps:bodyPr wrap="none" lIns="0" tIns="0" rIns="0" bIns="0">
                      <a:spAutoFit/>
                    </wps:bodyPr>
                  </wps:wsp>
                </a:graphicData>
              </a:graphic>
            </wp:anchor>
          </w:drawing>
        </mc:Choice>
        <mc:Fallback>
          <w:pict>
            <v:shape id="_x0000_s1030" type="#_x0000_t202" style="position:absolute;margin-left:56.950000000000003pt;margin-top:781.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2023-3446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6" name="Shape 6"/>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2023-3446</w:t>
                          </w:r>
                        </w:p>
                      </w:txbxContent>
                    </wps:txbx>
                    <wps:bodyPr wrap="none" lIns="0" tIns="0" rIns="0" bIns="0">
                      <a:spAutoFit/>
                    </wps:bodyPr>
                  </wps:wsp>
                </a:graphicData>
              </a:graphic>
            </wp:anchor>
          </w:drawing>
        </mc:Choice>
        <mc:Fallback>
          <w:pict>
            <v:shape id="_x0000_s1032"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2023-3446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669290</wp:posOffset>
              </wp:positionV>
              <wp:extent cx="64135" cy="103505"/>
              <wp:wrapNone/>
              <wp:docPr id="2" name="Shape 2"/>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19999999999999pt;margin-top:52.700000000000003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48"/>
      <w:szCs w:val="48"/>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404040"/>
      <w:sz w:val="12"/>
      <w:szCs w:val="12"/>
      <w:u w:val="none"/>
    </w:rPr>
  </w:style>
  <w:style w:type="character" w:customStyle="1" w:styleId="CharStyle30">
    <w:name w:val="Основной текст (6)_"/>
    <w:basedOn w:val="DefaultParagraphFont"/>
    <w:link w:val="Style29"/>
    <w:rPr>
      <w:rFonts w:ascii="Georgia" w:eastAsia="Georgia" w:hAnsi="Georgia" w:cs="Georgia"/>
      <w:b w:val="0"/>
      <w:bCs w:val="0"/>
      <w:i w:val="0"/>
      <w:iCs w:val="0"/>
      <w:smallCaps w:val="0"/>
      <w:strike w:val="0"/>
      <w:color w:val="E7E7E7"/>
      <w:sz w:val="12"/>
      <w:szCs w:val="12"/>
      <w:u w:val="none"/>
    </w:rPr>
  </w:style>
  <w:style w:type="character" w:customStyle="1" w:styleId="CharStyle33">
    <w:name w:val="Основной текст (5)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60" w:line="278"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8">
    <w:name w:val="Основной текст (4)"/>
    <w:basedOn w:val="Normal"/>
    <w:link w:val="CharStyle9"/>
    <w:pPr>
      <w:widowControl w:val="0"/>
      <w:shd w:val="clear" w:color="auto" w:fill="auto"/>
      <w:spacing w:after="160" w:line="254" w:lineRule="auto"/>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10">
    <w:name w:val="Заголовок №2"/>
    <w:basedOn w:val="Normal"/>
    <w:link w:val="CharStyle11"/>
    <w:pPr>
      <w:widowControl w:val="0"/>
      <w:shd w:val="clear" w:color="auto" w:fill="auto"/>
      <w:spacing w:after="320"/>
      <w:ind w:left="10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0">
    <w:name w:val="Заголовок №1"/>
    <w:basedOn w:val="Normal"/>
    <w:link w:val="CharStyle21"/>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 w:type="paragraph" w:customStyle="1" w:styleId="Style24">
    <w:name w:val="Основной текст (2)"/>
    <w:basedOn w:val="Normal"/>
    <w:link w:val="CharStyle25"/>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 w:type="paragraph" w:customStyle="1" w:styleId="Style29">
    <w:name w:val="Основной текст (6)"/>
    <w:basedOn w:val="Normal"/>
    <w:link w:val="CharStyle30"/>
    <w:pPr>
      <w:widowControl w:val="0"/>
      <w:shd w:val="clear" w:color="auto" w:fill="auto"/>
      <w:spacing w:after="80"/>
      <w:jc w:val="center"/>
    </w:pPr>
    <w:rPr>
      <w:rFonts w:ascii="Georgia" w:eastAsia="Georgia" w:hAnsi="Georgia" w:cs="Georgia"/>
      <w:b w:val="0"/>
      <w:bCs w:val="0"/>
      <w:i w:val="0"/>
      <w:iCs w:val="0"/>
      <w:smallCaps w:val="0"/>
      <w:strike w:val="0"/>
      <w:color w:val="E7E7E7"/>
      <w:sz w:val="12"/>
      <w:szCs w:val="12"/>
      <w:u w:val="none"/>
    </w:rPr>
  </w:style>
  <w:style w:type="paragraph" w:customStyle="1" w:styleId="Style32">
    <w:name w:val="Основной текст (5)"/>
    <w:basedOn w:val="Normal"/>
    <w:link w:val="CharStyle33"/>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