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2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2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Мурманской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ю51 @Гак.цо\</w:t>
      </w: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ru-RU" w:eastAsia="ru-RU" w:bidi="ru-RU"/>
        </w:rPr>
        <w:t>г</w:t>
      </w: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10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0.05.2023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КВ/1605/2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«Универсал-Мед» аис1юп@ипгуегза1регт.ги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по конкурентной политике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Мурманской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до8xакаx@доV-ти^тап.^и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торговой площадки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42" w:bottom="1197" w:left="1140" w:header="0" w:footer="3" w:gutter="0"/>
          <w:pgNumType w:start="1"/>
          <w:cols w:num="2" w:space="720" w:equalWidth="0">
            <w:col w:w="4176" w:space="1094"/>
            <w:col w:w="484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ко@г1з-1еп^ег.ги</w:t>
      </w:r>
    </w:p>
    <w:p>
      <w:pPr>
        <w:widowControl w:val="0"/>
        <w:spacing w:line="141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4" w:right="0" w:bottom="118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делу № 051/06/106-260/2023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5591175</wp:posOffset>
                </wp:positionH>
                <wp:positionV relativeFrom="paragraph">
                  <wp:posOffset>12700</wp:posOffset>
                </wp:positionV>
                <wp:extent cx="1143000" cy="22542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город Мурманск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40.25pt;margin-top:1.pt;width:90.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город Мурманск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 мая 2023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Ворониной К.Ф. - заместителя руководителя Управления Федеральной антимонопольной службы по Мурманской области,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Неплюевой А.В. - заместителя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Конох А.А. - ведущего эксперта отдела контроля рекламы и недобросовестной конкуренции Управления Федеральной антимонопольной службы по Мурманской области, при участии: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представителей Государственного областного бюджетного учреждения здравоохранения «Мурманский областной противотуберкулёзный диспансер» - Дружковой О.Н. (по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Комитета по конкурентной политике Мурманской области - Ульяновской А.А. (по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директора общества с ограниченной ответственностью «Универсал-Мед» - Копытова К.А.,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общества с ограниченной ответственностью «Универсал-Мед» (далее по тексту решения - ООО «Универсал-Мед») на действия Единой комиссии Комитета по конкурентной политике Мурманской области при проведении электронного аукциона на поставку изделий медицинского назначения (рулоны марлевые тканые, нестерильные) (реестровый номер извещения 0149200002323001827), в соответствии со статьёй 106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48"/>
          <w:szCs w:val="4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111111111111111111111III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12.04.2023 в Единой информационной системе в сфере закупок - \\л\л\-./акирк1.доу.ги (далее — ЕИС) размещено извещение о проведении электронного аукциона на поставку изделий медицинского назначения (рулоны марлевые тканые, нестерильные) (реестровый номер извещения 0149200002323001827).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Заказчики: ГОБУЗ МГП №1, ГОБУЗ МГП №2, ГОБУЗ МГДП №1, ГОБУЗ МГДП №4, ГОБУЗ МГДП №5, ГОБУЗ МОДКБ, ГОБУЗ ОСДР, ГОБУЗ «МОКБ им. П.А. Баяндина», ГОБУЗ МОКМЦ, ГОБУЗ МООД, ГОБУЗ МОПБ, ГОБУЗ МОПНД, ГОБУЗ МОПТД, ГОБУЗ МОСПК, ГОБУЗ Апатитско-Кировская ЦГБ, ГОБУЗ ОЦГБ, ГОБУЗ Кольская ЦРБ, ГОБУЗ ЛЦРБ, ГОБУЗ Печенгская ЦРБ.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Организация, осуществляющая размещение: Комитет по конкурентной политике Мурманской области (далее - Комитет).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контракта: 11 559 322,27 ₽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Заявителя, Единая комиссия Комитета, неправомерно отклонила заявку Общества по основаниям, указанным в протоколе подведения итогов электронного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Общества рассмотрена 03 мая 2023 года в 11 часов 30 минут посредством сервиса веб-видеоконференцсвязи.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Мурманского УФАС России проверила обоснованность действий Единой комиссии Комитета 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электронного аукциона от 21.04.2023 №2019/23 членами Единой комиссии Комитета были рассмотрены заявки участников, поданные на участие в электронном аукционе, а также информация и документы, направленные оператором электронной площадки. По результатам рассмотрения заявок и информации, Комиссией принято решение отклонить заявку ООО «Универсал-Мед» (номер заявки 114068941).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следует из протокола подведения итогов электронного аукциона от 21.04.2023 участник закупки с идентификационным номером № 114068941 был отклонён по следующим основаниям: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4 части 12 статьи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заявка подлежит отклонению в случаях предусмотренных нормативными правовыми актами, принятыми в соответствии со статьей 14 Закона (за исключением случаев непредставления информации и документов, предусмотренных пунктом 5 части 1 статьи 43 Закона).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об осуществлении закупки содержит информацию об установлении ограничения допуска отдельных видов медицинских изделий, происходящих из иностранных государств, в соответствии со статьей 14 Закона, постановлением Правительства РФ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(далее - постановление Правительства 102) по допуску отдельных видов медицинских изделий, происходящих из иностранных государств.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извещению (пункт 2.4 электронного документа «Требования к содержанию и составу заявки на участие в аукционе») установлено, что заявка на участие в закупке должна содержать информацию и документы, предусмотренные нормативными правовыми актами,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принятыми в соответствии с частями 3 и 4 статьи 14 Закона: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«Документ на соответствующий товар, включенный в перечень №1, в соответствии с постановлением Правительства Российской Федерации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сертификат о происхождении товара, выдаваемый уполномоченным органом (организацией) государств - членов Евразийского экономического союза,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20.11.2009, и в соответствии с критериями определения страны происхождения товаров, предусмотренными указанными Правилами.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отсутствия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заявке участника с идентификационным номером 114068941 указана информация о стране происхождения предлагаемого к поставке товара - Российская Федерация.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Документы (информация), подтверждающие соответствие предлагаемого участником закупки товара ограничению, установленному в соответствии со статьей 14 Закона и постановлением № 102, по позициям 8, 9, 10 в заявке участника отсутствуют. На основании пункта 5 части 1 статьи 43 Закона заявка участника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2 Постановления Правительства 102 установлено, что для целей осуществления закупок отдельных видов медицинских изделий, включенных в перечень К 1, заказчик отклоняет все заявки,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заявок, соответствующих требованиям, установленным в извещении об осуществлении закупки, документации о закупке (в случае,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закупке), которые одновременно: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Указанным условиям по данному электронному аукциону одновременно удовлетворяют две заявки, что является основанием для отклонения заявки участника с идентификационным номером 114068941, приравненной к заявке, содержащей предложение о поставке товаров, происходящих из иностранного государства или группы иностранных государств.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12 статьи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заявка подлежит отклонению в случае непредставления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4" w:right="536" w:bottom="1188" w:left="1087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«в» пункта 2 части 1 статьи 43 Закона заявка на участие в закупке должна содержать: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(пункт 2.5 электронного документа «Требования к содержанию и составу заявки на участие в аукционе»), заявка на участие в закупке должна содержать копии регистрационных удостоверений или информацию о государственном регистрационном удостоверении;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заявке участника с идентификационным номером 114068941 по позициям 8, 9 предлагается к поставке «Рулон марлевый тканый, нестерильный», с указанием наименования страны происхождения товара - Российская Федерация.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составе заявки участника с идентификационным номером 114068941 копия документа или информация подтверждающая факт государственной регистрации медицинского изделия «Рулон марлевый тканый, нестерильный» по позициям 8, 9 с наименованием страны происхождения товара - Российская Федерация отсутствует.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Непредставление информации и документов, предусмотренной извещением об осуществлении закупки в соответствии с пунктом 1 части 12 статьи 48 Закона является основанием для отклонения заявки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заявка ООО «Универсал-Мед» подлежала отклонению только по пункту 4 части 12 статьи 48 в силу несоответствия требованиям нормативно-правовых актов, принятых в соответствии со статьей 14 Закона о контрактной системе, ввиду применения требований Постановления Правительства РФ от 05.02.2015 №102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файле «Описание объекта закупки», являющимся приложением к извещению, изложены требования к техническим, функциональным, качественным характеристикам и эксплуатационным характеристикам (потребительским свойствам) товара.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абзаце 5 пункта 2.5 файла «Требования к содержанию и составу заявки», заявка на участие в закупке должна содержать информацию и документы, включаемые участником закупки в заявку на участие в закупке в соответствии с частью 1 статьи 49 Закона: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Документы, подтверждающие соответствие товара, работы или услуги требованиям, установленным в соответствии с законодательством Российской Федерации: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Копии регистрационных удостоверений или информация о государственном регистрационном удостоверении.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14" w:right="531" w:bottom="607" w:left="1077" w:header="686" w:footer="17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в) пункта 2 части 1 статьи 43 Закона о контрактной системе для участия в конкурентном способе заявка на участие в закупке, должна содержать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2023-923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осуществлении закупки, документацией о закупке, если настоящим Федеральным законом предусмотрена документация о закупке).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Регистрационное удостоверение является документом, подтверждающим возможность обращения медицинского изделия на территории Российской Федерации, в связи с чем, требование Заказчика о наличии в составе заявки на участие в аукционе копии действующего регистрационного удостоверения на каждую позицию товара, являющегося предметом аукциона правомерно.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заявке ООО «Универсал-Мед» по позициям товара 8, 9 «Рулон марлевый тканый, нестерильный тип 8» и «Рулон марлевый тканый, нестерильный тип 9» отсутствует копия регистрационного удостоверения или информация подтверждающая факт государственной регистрации медицинского изделия «Рулон марлевый тканый, нестерильный» по позициям 8, 9 с наименованием страны происхождения товара - Российская Федерация.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Регистрационное удостоверения от 06.08.2013 № РЗН 2013/997, на которое ссылается Заявитель, не содержит достаточной информации, которая позволила бы идентифицировать соответствие предложенного к поставке товара.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государственном реестре, размещенном на официальном сайте Росздравнадзора, по Регистрационному номеру медицинского изделия: РЗН 2013/997 содержится Инструкции по применению Отрезов марлевых медицинских стерильных и нестерильных (далее - Инструкция).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разделом 2 Инструкции: отрезы выпускаются шириной 90 см и длиной 1 м, 2 м, 3 м, 5 м, 10 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таблицей № 1 файла «Описание объекта закупки» к поставке требуются рулоны со следующими характеристиками: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длина рулона марлевого тканого, нестерильного тип 8 - 100 метров (В соответствии с кодом позиции КТРУ: 21.20.24.131-00000010);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длина рулона марлевого тканого, нестерильного тип 9 - 200 метров (В соответствии с кодом позиции КТРУ: 21.20.24.131-00000009).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Участником закупки указано в заявке наименование медицинских изделий, что не является необходимым объемом информации для идентификации изделия в государственном реестре, размещенном на официальном сайте уполномоченного федерального органа исполнительной власти - Росздравнадзора, соответственно, заявка подлежит отклонению.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заявка ООО «Универсал-Мед» правомерно отклонена Единой комиссией Комитета по конкурентной политике Мурманской области по пункту 1 части 12 статьи 48 Закона о контрактной системе, ввиду непредставления информации и документов, предусмотренных извещением об осуществлении закупки (за исключением информации и документов, предусмотренных пунктами 2 и 3 части 6 статьи 43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Помимо этого, заявка участника ООО «Универсал-Мед» подлежала отклонению также по пункту 4 части 12 статьи 48 в силу несоответствия требованиям нормативно-правовых актов, принятых в соответствии со статьей 14 Закона о контрактной системе, ввиду применения требований Постановления Правительства РФ от 05.02.2015 №102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 Соответственно, жалоба не несёт правовых последствий в части определения победителя.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Мурманского УФАС России, руководствуясь статьями 99, 106 Закона о контрактной системе,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общества с ограниченной ответственностью «Универсал-Мед» на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действия Единой комиссии Комитета по конкурентной политике Мурманской области при проведении электронного аукциона на поставку изделий медицинского назначения (рулоны марлевые тканые, нестерильные) (реестровый номер извещения 0149200002323001827)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судебном порядке в течение трёх месяцев со дня его принятия.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058" w:right="532" w:bottom="1115" w:left="1100" w:header="63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356235" distL="0" distR="0" simplePos="0" relativeHeight="125829380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266700</wp:posOffset>
                </wp:positionV>
                <wp:extent cx="182880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pt;margin-top:21.pt;width:144.pt;height:19.699999999999999pt;z-index:-125829373;mso-wrap-distance-left:0;mso-wrap-distance-top:2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6550" distB="0" distL="0" distR="1789430" simplePos="0" relativeHeight="125829382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336550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739140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70000000000002pt;margin-top:58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427990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9999999999999pt;margin-top:33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356235" distL="0" distR="0" simplePos="0" relativeHeight="125829383" behindDoc="0" locked="0" layoutInCell="1" allowOverlap="1">
                <wp:simplePos x="0" y="0"/>
                <wp:positionH relativeFrom="page">
                  <wp:posOffset>6012815</wp:posOffset>
                </wp:positionH>
                <wp:positionV relativeFrom="paragraph">
                  <wp:posOffset>266700</wp:posOffset>
                </wp:positionV>
                <wp:extent cx="117983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К.Ф. Воронина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3.44999999999999pt;margin-top:21.pt;width:92.900000000000006pt;height:19.699999999999999pt;z-index:-125829370;mso-wrap-distance-left:0;mso-wrap-distance-top:2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К.Ф. Воронина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Воронина Ксения Феликсовна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0003229С8807ЕС71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Е1А8А1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ЕЕ785А49А985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21.03.2023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13.00.2024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35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21510" simplePos="0" relativeHeight="125829385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50800</wp:posOffset>
            </wp:positionV>
            <wp:extent cx="311150" cy="3657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120650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9999999999999pt;margin-top:9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А.В. Неплюева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5E5E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5E5E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Неплюева Анна Владимировна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1201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Е9Е1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011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АПЕ606С82ССА5575Е01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66" w:lineRule="auto"/>
        <w:ind w:left="3100" w:right="0" w:firstLine="0"/>
        <w:jc w:val="left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6299200</wp:posOffset>
                </wp:positionH>
                <wp:positionV relativeFrom="paragraph">
                  <wp:posOffset>508000</wp:posOffset>
                </wp:positionV>
                <wp:extent cx="890270" cy="25273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А.А. Конох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6.pt;margin-top:40.pt;width:70.100000000000009pt;height:19.900000000000002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А.А. Конох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05.12.2022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28.02.2024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3740" w:right="0" w:firstLine="0"/>
        <w:jc w:val="left"/>
        <w:rPr>
          <w:sz w:val="12"/>
          <w:szCs w:val="12"/>
        </w:rPr>
      </w:pPr>
      <w:r>
        <w:rPr>
          <w:color w:val="28282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5E5E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Конох Анна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000700221ЕОЕА737ВВА49ЕЕ32СОЕАЗОА2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01.03.2023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24.05.2024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1" w:bottom="1110" w:left="111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10048875</wp:posOffset>
              </wp:positionV>
              <wp:extent cx="5638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91.25pt;width:44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38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44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10048875</wp:posOffset>
              </wp:positionV>
              <wp:extent cx="5638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91.25pt;width:44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