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е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120" w:line="288" w:lineRule="auto"/>
        <w:ind w:left="0" w:right="0" w:firstLine="0"/>
        <w:jc w:val="center"/>
        <w:rPr>
          <w:sz w:val="17"/>
          <w:szCs w:val="17"/>
        </w:rPr>
      </w:pPr>
      <w:r>
        <w:rPr>
          <w:b/>
          <w:bCs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40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Федеральной антимонопольной службы</w:t>
        <w:br/>
        <w:t>по Липецкой области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69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пл. Плеханова, 1, г. Липецк, 398050</w:t>
        <w:br/>
        <w:t>тел./факс (4742) 27-14-82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69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е-таП: 1о48@Газ.</w:t>
      </w:r>
      <w:r>
        <w:rPr>
          <w:smallCaps/>
          <w:spacing w:val="0"/>
          <w:w w:val="100"/>
          <w:position w:val="0"/>
          <w:shd w:val="clear" w:color="auto" w:fill="auto"/>
          <w:lang w:val="ru-RU" w:eastAsia="ru-RU" w:bidi="ru-RU"/>
        </w:rPr>
        <w:t>§оу.гп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Ьир:/71|ре1як.1а?,."о\.ги</w:t>
      </w:r>
    </w:p>
    <w:p>
      <w:pPr>
        <w:pStyle w:val="Style13"/>
        <w:keepNext/>
        <w:keepLines/>
        <w:widowControl w:val="0"/>
        <w:shd w:val="clear" w:color="auto" w:fill="auto"/>
        <w:tabs>
          <w:tab w:pos="1819" w:val="left"/>
        </w:tabs>
        <w:bidi w:val="0"/>
        <w:spacing w:before="0" w:line="240" w:lineRule="auto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0.05.2023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ab/>
      </w:r>
      <w:r>
        <w:fldChar w:fldCharType="end"/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 xml:space="preserve">№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ИП/3154/2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>3</w:t>
      </w:r>
      <w:bookmarkEnd w:id="0"/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left="0" w:right="0" w:firstLine="0"/>
        <w:jc w:val="center"/>
        <w:rPr>
          <w:sz w:val="18"/>
          <w:szCs w:val="18"/>
        </w:rPr>
      </w:pPr>
      <w:r>
        <w:rPr>
          <w:b w:val="0"/>
          <w:bCs w:val="0"/>
          <w:spacing w:val="0"/>
          <w:w w:val="100"/>
          <w:position w:val="0"/>
          <w:sz w:val="18"/>
          <w:szCs w:val="18"/>
          <w:shd w:val="clear" w:color="auto" w:fill="auto"/>
          <w:lang w:val="ru-RU" w:eastAsia="ru-RU" w:bidi="ru-RU"/>
        </w:rPr>
        <w:t xml:space="preserve">На №  от</w:t>
      </w:r>
    </w:p>
    <w:p>
      <w:pPr>
        <w:spacing w:lineRule="exact" w:line="1"/>
        <w:rPr>
          <w:sz w:val="2"/>
          <w:szCs w:val="2"/>
        </w:rPr>
      </w:pPr>
      <w:r>
        <w:br w:type="column"/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АО «Сбербанк-АСТ»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ко@8ЪегЪапк-а81:.ги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  <w:sectPr>
          <w:footerReference w:type="default" r:id="rId5"/>
          <w:footerReference w:type="first" r:id="rId6"/>
          <w:footnotePr>
            <w:pos w:val="pageBottom"/>
            <w:numFmt w:val="decimal"/>
            <w:numRestart w:val="continuous"/>
          </w:footnotePr>
          <w:pgSz w:w="11900" w:h="16840"/>
          <w:pgMar w:top="63" w:right="676" w:bottom="1217" w:left="1140" w:header="0" w:footer="3" w:gutter="0"/>
          <w:pgNumType w:start="1"/>
          <w:cols w:num="2" w:space="720" w:equalWidth="0">
            <w:col w:w="4214" w:space="1051"/>
            <w:col w:w="4819"/>
          </w:cols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Управление Министерства внутренних дел Российской Федерации по городу Липецку 8ирег.от!:@уап4ех.ги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40" w:after="40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3" w:right="0" w:bottom="1217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 по делу № 048/06/106-375/2023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 УСТРАНЕНИИ НАРУШЕНИЙ ЗАКОНА О КОНТРАКТНОЙ СИСТЕМЕ</w:t>
      </w:r>
    </w:p>
    <w:p>
      <w:pPr>
        <w:pStyle w:val="Style17"/>
        <w:keepNext w:val="0"/>
        <w:keepLines w:val="0"/>
        <w:widowControl w:val="0"/>
        <w:shd w:val="clear" w:color="auto" w:fill="auto"/>
        <w:tabs>
          <w:tab w:pos="7666" w:val="left"/>
        </w:tabs>
        <w:bidi w:val="0"/>
        <w:spacing w:before="0" w:after="26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«04» мая 2023 года</w:t>
        <w:tab/>
        <w:t>г. Липецк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Резолютивная часть предписания оглашена 04.05.2023.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 в полном объеме изготовлено 10.05.2023.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Липецкого УФАС России по контролю в сфере закупок товаров, работ, услуг для обеспечения государственных и муниципальных нужд на территории Липецкой области (далее - Комиссия Липецкого УФАС России; Комиссия) в составе: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 Комиссии: И.В. Поткина - руководитель Управления;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заместитель председателя Комиссии: Т.Н. Ролдугина - начальник отдела контроля закупок и торгов;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 Комиссии: С.С. Кажушко- специалист-эксперт отдела контроля закупок и торгов, по результатам рассмотрения жалобы индивидуального предпринимателя Алиева Исмаила Фазил оглы на положения извещения о проведении электронного аукциона на оказание услуг по обеспечению ежедневным трехразовым горячим питанием иностранных граждан, содержащихся в центре временного содержания иностранных граждан УМВД России по городу Липецку (реестровый номер 0146100009423000003) (далее - электронный аукцион; закупка) и проведения внеплановой проверки по соблюдению требований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 а также на основании решения Комиссии Липецкого УФАС России № 048/06/106-375/2023 от 04.05.2023, в соответствии с ч. 22 ст. 99 Закона о контрактной системе,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66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ПРЕДПИСЫВАЕТ:</w:t>
      </w:r>
    </w:p>
    <w:p>
      <w:pPr>
        <w:pStyle w:val="Style22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||||||||||||||||||||||||</w:t>
      </w:r>
      <w:bookmarkEnd w:id="2"/>
      <w:r>
        <w:br w:type="page"/>
      </w:r>
    </w:p>
    <w:p>
      <w:pPr>
        <w:pStyle w:val="Style1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44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Управлению Министерства внутренних дел Российской Федерации по городу Липецку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срок до 26.05.2023:</w:t>
      </w:r>
    </w:p>
    <w:p>
      <w:pPr>
        <w:pStyle w:val="Style17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857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отменить процедуру заключения контракта по итогам проведения электронного аукциона;</w:t>
      </w:r>
    </w:p>
    <w:p>
      <w:pPr>
        <w:pStyle w:val="Style17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857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уведомить победителя электронного аукциона об изменении проекта контракта и о формировании новой карточки контракта;</w:t>
      </w:r>
    </w:p>
    <w:p>
      <w:pPr>
        <w:pStyle w:val="Style17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857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разместить на электронной площадке и в ЕИС проект_контракта для подписания 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победителем электронного аукциона, в котором п.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8.4 и п. 8.13 привести в соответствие с требованиями ст. 96, ч. 27 ст. 34 Закона о контрактной системе.</w:t>
      </w:r>
    </w:p>
    <w:p>
      <w:pPr>
        <w:pStyle w:val="Style1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34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Оператору электронной площадки - АО «Сбербанк - АСТ»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незамедлительно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предоставить заказчику техническую возможность для исполнения настоящего предписания.</w:t>
      </w:r>
    </w:p>
    <w:p>
      <w:pPr>
        <w:pStyle w:val="Style1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44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Заказчику, уполномоченному учреждению, оператору электронной площадки в трехдневный срок с момента исполнения в полном объеме настоящего предписания уведомить об этом антимонопольный орган (с приложением копий документов, подтверждающих исполнение предписания).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 может быть обжаловано в Арбитражный суд в течение 3 месяцев со дня его вынесения.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Примечание: Невыполнение предписания антимонопольного органа влечет наложение административного штрафа в соответствии с КоАП РФ.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3" w:right="532" w:bottom="1217" w:left="1095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17500" distB="219075" distL="0" distR="0" simplePos="0" relativeHeight="125829378" behindDoc="0" locked="0" layoutInCell="1" allowOverlap="1">
                <wp:simplePos x="0" y="0"/>
                <wp:positionH relativeFrom="page">
                  <wp:posOffset>739775</wp:posOffset>
                </wp:positionH>
                <wp:positionV relativeFrom="paragraph">
                  <wp:posOffset>317500</wp:posOffset>
                </wp:positionV>
                <wp:extent cx="1771015" cy="234950"/>
                <wp:wrapTopAndBottom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71015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 Комиссии: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58.25pt;margin-top:25.pt;width:139.45000000000002pt;height:18.5pt;z-index:-125829375;mso-wrap-distance-left:0;mso-wrap-distance-top:25.pt;mso-wrap-distance-right:0;mso-wrap-distance-bottom:17.25pt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 Комиссии: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408940" distB="0" distL="0" distR="1804670" simplePos="0" relativeHeight="125829380" behindDoc="0" locked="0" layoutInCell="1" allowOverlap="1">
            <wp:simplePos x="0" y="0"/>
            <wp:positionH relativeFrom="page">
              <wp:posOffset>2681605</wp:posOffset>
            </wp:positionH>
            <wp:positionV relativeFrom="paragraph">
              <wp:posOffset>408940</wp:posOffset>
            </wp:positionV>
            <wp:extent cx="311150" cy="365760"/>
            <wp:wrapTopAndBottom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311150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3074670</wp:posOffset>
                </wp:positionH>
                <wp:positionV relativeFrom="paragraph">
                  <wp:posOffset>478790</wp:posOffset>
                </wp:positionV>
                <wp:extent cx="1722120" cy="255905"/>
                <wp:wrapNone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хранится в системе электронного документооборота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ФАС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242.09999999999999pt;margin-top:37.700000000000003pt;width:135.59999999999999pt;height:20.15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хранится в системе электронного документооборота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ФАС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317500" distB="219075" distL="0" distR="0" simplePos="0" relativeHeight="125829381" behindDoc="0" locked="0" layoutInCell="1" allowOverlap="1">
                <wp:simplePos x="0" y="0"/>
                <wp:positionH relativeFrom="page">
                  <wp:posOffset>6204585</wp:posOffset>
                </wp:positionH>
                <wp:positionV relativeFrom="paragraph">
                  <wp:posOffset>317500</wp:posOffset>
                </wp:positionV>
                <wp:extent cx="987425" cy="234950"/>
                <wp:wrapTopAndBottom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87425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И.В. Поткина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488.55000000000001pt;margin-top:25.pt;width:77.75pt;height:18.5pt;z-index:-125829372;mso-wrap-distance-left:0;mso-wrap-distance-top:25.pt;mso-wrap-distance-right:0;mso-wrap-distance-bottom:17.25pt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И.В. Поткина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45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СВЕДЕНИЯ О СЕРТИФИКАТЕ ЭП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10" w:right="541" w:bottom="3608" w:left="1101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633730" distB="838200" distL="1014730" distR="0" simplePos="0" relativeHeight="125829383" behindDoc="0" locked="0" layoutInCell="1" allowOverlap="1">
                <wp:simplePos x="0" y="0"/>
                <wp:positionH relativeFrom="page">
                  <wp:posOffset>1754505</wp:posOffset>
                </wp:positionH>
                <wp:positionV relativeFrom="paragraph">
                  <wp:posOffset>633730</wp:posOffset>
                </wp:positionV>
                <wp:extent cx="3121025" cy="920750"/>
                <wp:wrapTopAndBottom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121025" cy="920750"/>
                        </a:xfrm>
                        <a:prstGeom prst="rect"/>
                        <a:noFill/>
                      </wps:spPr>
                      <wps:txbx>
                        <w:txbxContent>
                          <w:tbl>
                            <w:tblPr>
                              <w:tblOverlap w:val="never"/>
                              <w:jc w:val="left"/>
                              <w:tblLayout w:type="fixed"/>
                            </w:tblPr>
                            <w:tblGrid>
                              <w:gridCol w:w="1406"/>
                              <w:gridCol w:w="3509"/>
                            </w:tblGrid>
                            <w:tr>
                              <w:trPr>
                                <w:tblHeader/>
                                <w:trHeight w:val="672" w:hRule="exact"/>
                              </w:trPr>
                              <w:tc>
                                <w:tcPr>
                                  <w:vMerge w:val="restart"/>
                                  <w:tcBorders/>
                                  <w:shd w:val="clear" w:color="auto" w:fill="auto"/>
                                  <w:vAlign w:val="top"/>
                                </w:tcPr>
                                <w:p>
                                  <w:pPr>
                                    <w:pStyle w:val="Style26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ru-RU" w:eastAsia="ru-RU" w:bidi="ru-RU"/>
                                    </w:rPr>
                                    <w:t>председател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  <w:left w:val="single" w:sz="4"/>
                                    <w:right w:val="single" w:sz="4"/>
                                  </w:tcBorders>
                                  <w:shd w:val="clear" w:color="auto" w:fill="auto"/>
                                  <w:vAlign w:val="center"/>
                                </w:tcPr>
                                <w:p>
                                  <w:pPr>
                                    <w:pStyle w:val="Style26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tabs>
                                      <w:tab w:pos="634" w:val="left"/>
                                    </w:tabs>
                                    <w:bidi w:val="0"/>
                                    <w:spacing w:before="0" w:after="0" w:line="209" w:lineRule="auto"/>
                                    <w:ind w:left="0" w:right="0" w:firstLine="0"/>
                                    <w:jc w:val="left"/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2"/>
                                      <w:szCs w:val="12"/>
                                      <w:shd w:val="clear" w:color="auto" w:fill="auto"/>
                                      <w:lang w:val="ru-RU" w:eastAsia="ru-RU" w:bidi="ru-RU"/>
                                    </w:rPr>
                                    <w:t xml:space="preserve">А </w:t>
                                  </w:r>
                                  <w:r>
                                    <w:rPr>
                                      <w:color w:val="212121"/>
                                      <w:spacing w:val="0"/>
                                      <w:w w:val="100"/>
                                      <w:position w:val="0"/>
                                      <w:sz w:val="12"/>
                                      <w:szCs w:val="12"/>
                                      <w:shd w:val="clear" w:color="auto" w:fill="auto"/>
                                      <w:lang w:val="ru-RU" w:eastAsia="ru-RU" w:bidi="ru-RU"/>
                                    </w:rPr>
                                    <w:t>По^и^^ронногодо^п^пнеанвого</w:t>
                                  </w:r>
                                  <w:r>
                                    <w:rPr>
                                      <w:color w:val="212121"/>
                                      <w:spacing w:val="0"/>
                                      <w:w w:val="100"/>
                                      <w:position w:val="0"/>
                                      <w:sz w:val="12"/>
                                      <w:szCs w:val="12"/>
                                      <w:shd w:val="clear" w:color="auto" w:fill="auto"/>
                                      <w:lang w:val="ru-RU" w:eastAsia="ru-RU" w:bidi="ru-RU"/>
                                    </w:rPr>
                                    <w:t xml:space="preserve"> ЭП, хранится в системе электронного Змк</w:t>
                                    <w:tab/>
                                    <w:t>документооборота ФАС России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39" w:hRule="exact"/>
                              </w:trPr>
                              <w:tc>
                                <w:tcPr>
                                  <w:vMerge/>
                                  <w:tcBorders/>
                                  <w:shd w:val="clear" w:color="auto" w:fill="auto"/>
                                  <w:vAlign w:val="top"/>
                                </w:tcPr>
                                <w:p>
                                  <w:pPr/>
                                </w:p>
                              </w:tc>
                              <w:tc>
                                <w:tcPr>
                                  <w:tcBorders>
                                    <w:left w:val="single" w:sz="4"/>
                                    <w:right w:val="single" w:sz="4"/>
                                  </w:tcBorders>
                                  <w:shd w:val="clear" w:color="auto" w:fill="000000"/>
                                  <w:vAlign w:val="top"/>
                                </w:tcPr>
                                <w:p>
                                  <w:pPr>
                                    <w:pStyle w:val="Style26"/>
                                    <w:keepNext w:val="0"/>
                                    <w:keepLines w:val="0"/>
                                    <w:widowControl w:val="0"/>
                                    <w:pBdr>
                                      <w:top w:val="single" w:sz="0" w:space="0" w:color="000000"/>
                                      <w:left w:val="single" w:sz="0" w:space="0" w:color="000000"/>
                                      <w:bottom w:val="single" w:sz="0" w:space="0" w:color="000000"/>
                                      <w:right w:val="single" w:sz="0" w:space="0" w:color="000000"/>
                                    </w:pBdr>
                                    <w:shd w:val="clear" w:color="auto" w:fill="000000"/>
                                    <w:tabs>
                                      <w:tab w:pos="749" w:val="left"/>
                                      <w:tab w:pos="3432" w:val="left"/>
                                    </w:tabs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>
                                    <w:rPr>
                                      <w:rFonts w:ascii="Georgia" w:eastAsia="Georgia" w:hAnsi="Georgia" w:cs="Georgia"/>
                                      <w:color w:val="FFFFFF"/>
                                      <w:spacing w:val="0"/>
                                      <w:w w:val="100"/>
                                      <w:position w:val="0"/>
                                      <w:sz w:val="12"/>
                                      <w:szCs w:val="12"/>
                                      <w:shd w:val="clear" w:color="auto" w:fill="auto"/>
                                      <w:lang w:val="ru-RU" w:eastAsia="ru-RU" w:bidi="ru-RU"/>
                                    </w:rPr>
                                    <w:t>1</w:t>
                                    <w:tab/>
                                  </w:r>
                                  <w:r>
                                    <w:rPr>
                                      <w:rFonts w:ascii="Georgia" w:eastAsia="Georgia" w:hAnsi="Georgia" w:cs="Georgia"/>
                                      <w:color w:val="E9E9E9"/>
                                      <w:spacing w:val="0"/>
                                      <w:w w:val="100"/>
                                      <w:position w:val="0"/>
                                      <w:sz w:val="12"/>
                                      <w:szCs w:val="12"/>
                                      <w:shd w:val="clear" w:color="auto" w:fill="auto"/>
                                      <w:lang w:val="ru-RU" w:eastAsia="ru-RU" w:bidi="ru-RU"/>
                                    </w:rPr>
                                    <w:t>СВЕДЕНИЯ О СЕРТИФИКАТЕ ЭП</w:t>
                                    <w:tab/>
                                  </w:r>
                                  <w:r>
                                    <w:rPr>
                                      <w:rFonts w:ascii="Georgia" w:eastAsia="Georgia" w:hAnsi="Georgia" w:cs="Georgia"/>
                                      <w:color w:val="FFFFFF"/>
                                      <w:spacing w:val="0"/>
                                      <w:w w:val="100"/>
                                      <w:position w:val="0"/>
                                      <w:sz w:val="12"/>
                                      <w:szCs w:val="12"/>
                                      <w:shd w:val="clear" w:color="auto" w:fill="auto"/>
                                      <w:lang w:val="ru-RU" w:eastAsia="ru-RU" w:bidi="ru-RU"/>
                                    </w:rPr>
                                    <w:t>1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638" w:hRule="exact"/>
                              </w:trPr>
                              <w:tc>
                                <w:tcPr>
                                  <w:vMerge/>
                                  <w:tcBorders/>
                                  <w:shd w:val="clear" w:color="auto" w:fill="auto"/>
                                  <w:vAlign w:val="top"/>
                                </w:tcPr>
                                <w:p>
                                  <w:pPr/>
                                </w:p>
                              </w:tc>
                              <w:tc>
                                <w:tcPr>
                                  <w:tcBorders>
                                    <w:left w:val="single" w:sz="4"/>
                                    <w:bottom w:val="single" w:sz="4"/>
                                    <w:right w:val="single" w:sz="4"/>
                                  </w:tcBorders>
                                  <w:shd w:val="clear" w:color="auto" w:fill="auto"/>
                                  <w:vAlign w:val="center"/>
                                </w:tcPr>
                                <w:p>
                                  <w:pPr>
                                    <w:pStyle w:val="Style26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  <w:rPr>
                                      <w:sz w:val="11"/>
                                      <w:szCs w:val="11"/>
                                    </w:rPr>
                                  </w:pPr>
                                  <w:r>
                                    <w:rPr>
                                      <w:rFonts w:ascii="Arial" w:eastAsia="Arial" w:hAnsi="Arial" w:cs="Arial"/>
                                      <w:color w:val="434343"/>
                                      <w:spacing w:val="0"/>
                                      <w:w w:val="100"/>
                                      <w:position w:val="0"/>
                                      <w:sz w:val="11"/>
                                      <w:szCs w:val="11"/>
                                      <w:shd w:val="clear" w:color="auto" w:fill="auto"/>
                                      <w:lang w:val="ru-RU" w:eastAsia="ru-RU" w:bidi="ru-RU"/>
                                    </w:rPr>
                                    <w:t xml:space="preserve">Кому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color w:val="626262"/>
                                      <w:spacing w:val="0"/>
                                      <w:w w:val="100"/>
                                      <w:position w:val="0"/>
                                      <w:sz w:val="11"/>
                                      <w:szCs w:val="11"/>
                                      <w:shd w:val="clear" w:color="auto" w:fill="auto"/>
                                      <w:lang w:val="ru-RU" w:eastAsia="ru-RU" w:bidi="ru-RU"/>
                                    </w:rPr>
                                    <w:t xml:space="preserve">выдан: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1"/>
                                      <w:szCs w:val="11"/>
                                      <w:shd w:val="clear" w:color="auto" w:fill="auto"/>
                                      <w:lang w:val="ru-RU" w:eastAsia="ru-RU" w:bidi="ru-RU"/>
                                    </w:rPr>
                                    <w:t>Ролдугина Татьяна Николаевна</w:t>
                                  </w:r>
                                </w:p>
                                <w:p>
                                  <w:pPr>
                                    <w:pStyle w:val="Style26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  <w:rPr>
                                      <w:sz w:val="11"/>
                                      <w:szCs w:val="11"/>
                                    </w:rPr>
                                  </w:pPr>
                                  <w:r>
                                    <w:rPr>
                                      <w:rFonts w:ascii="Arial" w:eastAsia="Arial" w:hAnsi="Arial" w:cs="Arial"/>
                                      <w:color w:val="434343"/>
                                      <w:spacing w:val="0"/>
                                      <w:w w:val="100"/>
                                      <w:position w:val="0"/>
                                      <w:sz w:val="11"/>
                                      <w:szCs w:val="11"/>
                                      <w:shd w:val="clear" w:color="auto" w:fill="auto"/>
                                      <w:lang w:val="ru-RU" w:eastAsia="ru-RU" w:bidi="ru-RU"/>
                                    </w:rPr>
                                    <w:t xml:space="preserve">Сертификат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1"/>
                                      <w:szCs w:val="11"/>
                                      <w:shd w:val="clear" w:color="auto" w:fill="auto"/>
                                      <w:lang w:val="ru-RU" w:eastAsia="ru-RU" w:bidi="ru-RU"/>
                                    </w:rPr>
                                    <w:t xml:space="preserve">№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color w:val="434343"/>
                                      <w:spacing w:val="0"/>
                                      <w:w w:val="100"/>
                                      <w:position w:val="0"/>
                                      <w:sz w:val="11"/>
                                      <w:szCs w:val="11"/>
                                      <w:shd w:val="clear" w:color="auto" w:fill="auto"/>
                                      <w:lang w:val="ru-RU" w:eastAsia="ru-RU" w:bidi="ru-RU"/>
                                    </w:rPr>
                                    <w:t xml:space="preserve">ООАОА04Е6СОАЭ8В1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color w:val="626262"/>
                                      <w:spacing w:val="0"/>
                                      <w:w w:val="100"/>
                                      <w:position w:val="0"/>
                                      <w:sz w:val="11"/>
                                      <w:szCs w:val="11"/>
                                      <w:shd w:val="clear" w:color="auto" w:fill="auto"/>
                                      <w:lang w:val="ru-RU" w:eastAsia="ru-RU" w:bidi="ru-RU"/>
                                    </w:rPr>
                                    <w:t>В53СВ77С7В2АСОВ8Е</w:t>
                                  </w:r>
                                </w:p>
                                <w:p>
                                  <w:pPr>
                                    <w:pStyle w:val="Style26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  <w:rPr>
                                      <w:sz w:val="11"/>
                                      <w:szCs w:val="11"/>
                                    </w:rPr>
                                  </w:pPr>
                                  <w:r>
                                    <w:rPr>
                                      <w:rFonts w:ascii="Arial" w:eastAsia="Arial" w:hAnsi="Arial" w:cs="Arial"/>
                                      <w:color w:val="626262"/>
                                      <w:spacing w:val="0"/>
                                      <w:w w:val="100"/>
                                      <w:position w:val="0"/>
                                      <w:sz w:val="11"/>
                                      <w:szCs w:val="11"/>
                                      <w:shd w:val="clear" w:color="auto" w:fill="auto"/>
                                      <w:lang w:val="ru-RU" w:eastAsia="ru-RU" w:bidi="ru-RU"/>
                                    </w:rPr>
                                    <w:t xml:space="preserve">Действителен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color w:val="212121"/>
                                      <w:spacing w:val="0"/>
                                      <w:w w:val="100"/>
                                      <w:position w:val="0"/>
                                      <w:sz w:val="11"/>
                                      <w:szCs w:val="11"/>
                                      <w:shd w:val="clear" w:color="auto" w:fill="auto"/>
                                      <w:lang w:val="ru-RU" w:eastAsia="ru-RU" w:bidi="ru-RU"/>
                                    </w:rPr>
                                    <w:t xml:space="preserve">с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color w:val="626262"/>
                                      <w:spacing w:val="0"/>
                                      <w:w w:val="100"/>
                                      <w:position w:val="0"/>
                                      <w:sz w:val="11"/>
                                      <w:szCs w:val="11"/>
                                      <w:shd w:val="clear" w:color="auto" w:fill="auto"/>
                                      <w:lang w:val="ru-RU" w:eastAsia="ru-RU" w:bidi="ru-RU"/>
                                    </w:rPr>
                                    <w:t xml:space="preserve">11.01.2023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color w:val="8D8D8D"/>
                                      <w:spacing w:val="0"/>
                                      <w:w w:val="100"/>
                                      <w:position w:val="0"/>
                                      <w:sz w:val="11"/>
                                      <w:szCs w:val="11"/>
                                      <w:shd w:val="clear" w:color="auto" w:fill="auto"/>
                                      <w:lang w:val="ru-RU" w:eastAsia="ru-RU" w:bidi="ru-RU"/>
                                    </w:rPr>
                                    <w:t xml:space="preserve">по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color w:val="434343"/>
                                      <w:spacing w:val="0"/>
                                      <w:w w:val="100"/>
                                      <w:position w:val="0"/>
                                      <w:sz w:val="11"/>
                                      <w:szCs w:val="11"/>
                                      <w:shd w:val="clear" w:color="auto" w:fill="auto"/>
                                      <w:lang w:val="ru-RU" w:eastAsia="ru-RU" w:bidi="ru-RU"/>
                                    </w:rPr>
                                    <w:t>05.04.2024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widowControl w:val="0"/>
                              <w:spacing w:line="1" w:lineRule="exact"/>
                            </w:pP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138.15000000000001pt;margin-top:49.899999999999999pt;width:245.75pt;height:72.5pt;z-index:-125829370;mso-wrap-distance-left:79.900000000000006pt;mso-wrap-distance-top:49.899999999999999pt;mso-wrap-distance-right:0;mso-wrap-distance-bottom:66.pt;mso-position-horizontal-relative:page" filled="f" stroked="f">
                <v:textbox inset="0,0,0,0">
                  <w:txbxContent>
                    <w:tbl>
                      <w:tblPr>
                        <w:tblOverlap w:val="never"/>
                        <w:jc w:val="left"/>
                        <w:tblLayout w:type="fixed"/>
                      </w:tblPr>
                      <w:tblGrid>
                        <w:gridCol w:w="1406"/>
                        <w:gridCol w:w="3509"/>
                      </w:tblGrid>
                      <w:tr>
                        <w:trPr>
                          <w:tblHeader/>
                          <w:trHeight w:val="672" w:hRule="exact"/>
                        </w:trPr>
                        <w:tc>
                          <w:tcPr>
                            <w:vMerge w:val="restart"/>
                            <w:tcBorders/>
                            <w:shd w:val="clear" w:color="auto" w:fill="auto"/>
                            <w:vAlign w:val="top"/>
                          </w:tcPr>
                          <w:p>
                            <w:pPr>
                              <w:pStyle w:val="Style2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  <w:left w:val="single" w:sz="4"/>
                              <w:right w:val="single" w:sz="4"/>
                            </w:tcBorders>
                            <w:shd w:val="clear" w:color="auto" w:fill="auto"/>
                            <w:vAlign w:val="center"/>
                          </w:tcPr>
                          <w:p>
                            <w:pPr>
                              <w:pStyle w:val="Style2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634" w:val="left"/>
                              </w:tabs>
                              <w:bidi w:val="0"/>
                              <w:spacing w:before="0" w:after="0" w:line="209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 xml:space="preserve">А </w:t>
                            </w:r>
                            <w:r>
                              <w:rPr>
                                <w:color w:val="212121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По^и^^ронногодо^п^пнеанвого</w:t>
                            </w:r>
                            <w:r>
                              <w:rPr>
                                <w:color w:val="212121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 xml:space="preserve"> ЭП, хранится в системе электронного Змк</w:t>
                              <w:tab/>
                              <w:t>документооборота ФАС России</w:t>
                            </w:r>
                          </w:p>
                        </w:tc>
                      </w:tr>
                      <w:tr>
                        <w:trPr>
                          <w:trHeight w:val="139" w:hRule="exact"/>
                        </w:trPr>
                        <w:tc>
                          <w:tcPr>
                            <w:vMerge/>
                            <w:tcBorders/>
                            <w:shd w:val="clear" w:color="auto" w:fill="auto"/>
                            <w:vAlign w:val="top"/>
                          </w:tcPr>
                          <w:p>
                            <w:pPr/>
                          </w:p>
                        </w:tc>
                        <w:tc>
                          <w:tcPr>
                            <w:tcBorders>
                              <w:left w:val="single" w:sz="4"/>
                              <w:right w:val="single" w:sz="4"/>
                            </w:tcBorders>
                            <w:shd w:val="clear" w:color="auto" w:fill="000000"/>
                            <w:vAlign w:val="top"/>
                          </w:tcPr>
                          <w:p>
                            <w:pPr>
                              <w:pStyle w:val="Style26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tabs>
                                <w:tab w:pos="749" w:val="left"/>
                                <w:tab w:pos="3432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="Georgia" w:eastAsia="Georgia" w:hAnsi="Georgia" w:cs="Georgia"/>
                                <w:color w:val="FFFFFF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1</w:t>
                              <w:tab/>
                            </w:r>
                            <w:r>
                              <w:rPr>
                                <w:rFonts w:ascii="Georgia" w:eastAsia="Georgia" w:hAnsi="Georgia" w:cs="Georgia"/>
                                <w:color w:val="E9E9E9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  <w:tab/>
                            </w:r>
                            <w:r>
                              <w:rPr>
                                <w:rFonts w:ascii="Georgia" w:eastAsia="Georgia" w:hAnsi="Georgia" w:cs="Georgia"/>
                                <w:color w:val="FFFFFF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1</w:t>
                            </w:r>
                          </w:p>
                        </w:tc>
                      </w:tr>
                      <w:tr>
                        <w:trPr>
                          <w:trHeight w:val="638" w:hRule="exact"/>
                        </w:trPr>
                        <w:tc>
                          <w:tcPr>
                            <w:vMerge/>
                            <w:tcBorders/>
                            <w:shd w:val="clear" w:color="auto" w:fill="auto"/>
                            <w:vAlign w:val="top"/>
                          </w:tcPr>
                          <w:p>
                            <w:pPr/>
                          </w:p>
                        </w:tc>
                        <w:tc>
                          <w:tcPr>
                            <w:tcBorders>
                              <w:left w:val="single" w:sz="4"/>
                              <w:bottom w:val="single" w:sz="4"/>
                              <w:right w:val="single" w:sz="4"/>
                            </w:tcBorders>
                            <w:shd w:val="clear" w:color="auto" w:fill="auto"/>
                            <w:vAlign w:val="center"/>
                          </w:tcPr>
                          <w:p>
                            <w:pPr>
                              <w:pStyle w:val="Style2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434343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 xml:space="preserve">Кому </w:t>
                            </w:r>
                            <w:r>
                              <w:rPr>
                                <w:rFonts w:ascii="Arial" w:eastAsia="Arial" w:hAnsi="Arial" w:cs="Arial"/>
                                <w:color w:val="626262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 xml:space="preserve">выдан: </w:t>
                            </w:r>
                            <w:r>
                              <w:rPr>
                                <w:rFonts w:ascii="Arial" w:eastAsia="Arial" w:hAnsi="Arial" w:cs="Arial"/>
                                <w:color w:val="000000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>Ролдугина Татьяна Николаевна</w:t>
                            </w:r>
                          </w:p>
                          <w:p>
                            <w:pPr>
                              <w:pStyle w:val="Style2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434343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 xml:space="preserve">Сертификат </w:t>
                            </w:r>
                            <w:r>
                              <w:rPr>
                                <w:rFonts w:ascii="Arial" w:eastAsia="Arial" w:hAnsi="Arial" w:cs="Arial"/>
                                <w:color w:val="000000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 xml:space="preserve">№ </w:t>
                            </w:r>
                            <w:r>
                              <w:rPr>
                                <w:rFonts w:ascii="Arial" w:eastAsia="Arial" w:hAnsi="Arial" w:cs="Arial"/>
                                <w:color w:val="434343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 xml:space="preserve">ООАОА04Е6СОАЭ8В1 </w:t>
                            </w:r>
                            <w:r>
                              <w:rPr>
                                <w:rFonts w:ascii="Arial" w:eastAsia="Arial" w:hAnsi="Arial" w:cs="Arial"/>
                                <w:color w:val="626262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>В53СВ77С7В2АСОВ8Е</w:t>
                            </w:r>
                          </w:p>
                          <w:p>
                            <w:pPr>
                              <w:pStyle w:val="Style2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626262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 xml:space="preserve">Действителен </w:t>
                            </w:r>
                            <w:r>
                              <w:rPr>
                                <w:rFonts w:ascii="Arial" w:eastAsia="Arial" w:hAnsi="Arial" w:cs="Arial"/>
                                <w:color w:val="212121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 xml:space="preserve">с </w:t>
                            </w:r>
                            <w:r>
                              <w:rPr>
                                <w:rFonts w:ascii="Arial" w:eastAsia="Arial" w:hAnsi="Arial" w:cs="Arial"/>
                                <w:color w:val="626262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 xml:space="preserve">11.01.2023 </w:t>
                            </w:r>
                            <w:r>
                              <w:rPr>
                                <w:rFonts w:ascii="Arial" w:eastAsia="Arial" w:hAnsi="Arial" w:cs="Arial"/>
                                <w:color w:val="8D8D8D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 xml:space="preserve">по </w:t>
                            </w:r>
                            <w:r>
                              <w:rPr>
                                <w:rFonts w:ascii="Arial" w:eastAsia="Arial" w:hAnsi="Arial" w:cs="Arial"/>
                                <w:color w:val="434343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>05.04.2024</w:t>
                            </w:r>
                          </w:p>
                        </w:tc>
                      </w:tr>
                    </w:tbl>
                    <w:p>
                      <w:pPr>
                        <w:widowControl w:val="0"/>
                        <w:spacing w:line="1" w:lineRule="exact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2668905</wp:posOffset>
                </wp:positionH>
                <wp:positionV relativeFrom="paragraph">
                  <wp:posOffset>0</wp:posOffset>
                </wp:positionV>
                <wp:extent cx="2075815" cy="295910"/>
                <wp:wrapNone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75815" cy="2959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000000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 xml:space="preserve">Кому </w:t>
                            </w:r>
                            <w:r>
                              <w:rPr>
                                <w:rFonts w:ascii="Arial" w:eastAsia="Arial" w:hAnsi="Arial" w:cs="Arial"/>
                                <w:color w:val="626262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 xml:space="preserve">выдан: </w:t>
                            </w:r>
                            <w:r>
                              <w:rPr>
                                <w:rFonts w:ascii="Arial" w:eastAsia="Arial" w:hAnsi="Arial" w:cs="Arial"/>
                                <w:color w:val="000000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>Поткина Ирина Владимировна</w:t>
                            </w:r>
                          </w:p>
                          <w:p>
                            <w:pPr>
                              <w:pStyle w:val="Style3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434343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 xml:space="preserve">Сертификат </w:t>
                            </w:r>
                            <w:r>
                              <w:rPr>
                                <w:rFonts w:ascii="Arial" w:eastAsia="Arial" w:hAnsi="Arial" w:cs="Arial"/>
                                <w:color w:val="000000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>№ 67324Э291</w:t>
                            </w:r>
                            <w:r>
                              <w:rPr>
                                <w:rFonts w:ascii="Arial" w:eastAsia="Arial" w:hAnsi="Arial" w:cs="Arial"/>
                                <w:color w:val="434343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>АЕА7253В03А8РР063791540</w:t>
                            </w:r>
                          </w:p>
                          <w:p>
                            <w:pPr>
                              <w:pStyle w:val="Style3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626262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 xml:space="preserve">Действителен </w:t>
                            </w:r>
                            <w:r>
                              <w:rPr>
                                <w:rFonts w:ascii="Arial" w:eastAsia="Arial" w:hAnsi="Arial" w:cs="Arial"/>
                                <w:color w:val="434343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>с 21.</w:t>
                            </w:r>
                            <w:r>
                              <w:rPr>
                                <w:rFonts w:ascii="Arial" w:eastAsia="Arial" w:hAnsi="Arial" w:cs="Arial"/>
                                <w:color w:val="626262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>12.2022 по 15.03.2024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210.15000000000001pt;margin-top:0;width:163.45000000000002pt;height:23.300000000000001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3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1"/>
                          <w:szCs w:val="11"/>
                        </w:rPr>
                      </w:pPr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 xml:space="preserve">Кому </w:t>
                      </w:r>
                      <w:r>
                        <w:rPr>
                          <w:rFonts w:ascii="Arial" w:eastAsia="Arial" w:hAnsi="Arial" w:cs="Arial"/>
                          <w:color w:val="626262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 xml:space="preserve">выдан: </w:t>
                      </w:r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>Поткина Ирина Владимировна</w:t>
                      </w:r>
                    </w:p>
                    <w:p>
                      <w:pPr>
                        <w:pStyle w:val="Style3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1"/>
                          <w:szCs w:val="11"/>
                        </w:rPr>
                      </w:pPr>
                      <w:r>
                        <w:rPr>
                          <w:rFonts w:ascii="Arial" w:eastAsia="Arial" w:hAnsi="Arial" w:cs="Arial"/>
                          <w:color w:val="434343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 xml:space="preserve">Сертификат </w:t>
                      </w:r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>№ 67324Э291</w:t>
                      </w:r>
                      <w:r>
                        <w:rPr>
                          <w:rFonts w:ascii="Arial" w:eastAsia="Arial" w:hAnsi="Arial" w:cs="Arial"/>
                          <w:color w:val="434343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>АЕА7253В03А8РР063791540</w:t>
                      </w:r>
                    </w:p>
                    <w:p>
                      <w:pPr>
                        <w:pStyle w:val="Style3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1"/>
                          <w:szCs w:val="11"/>
                        </w:rPr>
                      </w:pPr>
                      <w:r>
                        <w:rPr>
                          <w:rFonts w:ascii="Arial" w:eastAsia="Arial" w:hAnsi="Arial" w:cs="Arial"/>
                          <w:color w:val="626262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 xml:space="preserve">Действителен </w:t>
                      </w:r>
                      <w:r>
                        <w:rPr>
                          <w:rFonts w:ascii="Arial" w:eastAsia="Arial" w:hAnsi="Arial" w:cs="Arial"/>
                          <w:color w:val="434343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>с 21.</w:t>
                      </w:r>
                      <w:r>
                        <w:rPr>
                          <w:rFonts w:ascii="Arial" w:eastAsia="Arial" w:hAnsi="Arial" w:cs="Arial"/>
                          <w:color w:val="626262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>12.2022 по 15.03.2024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739775</wp:posOffset>
                </wp:positionH>
                <wp:positionV relativeFrom="paragraph">
                  <wp:posOffset>575945</wp:posOffset>
                </wp:positionV>
                <wp:extent cx="902335" cy="423545"/>
                <wp:wrapNone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02335" cy="4235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6"/>
                                <w:szCs w:val="26"/>
                                <w:shd w:val="clear" w:color="auto" w:fill="auto"/>
                                <w:lang w:val="ru-RU" w:eastAsia="ru-RU" w:bidi="ru-RU"/>
                              </w:rPr>
                              <w:t>Заместитель</w:t>
                            </w:r>
                          </w:p>
                          <w:p>
                            <w:pPr>
                              <w:pStyle w:val="Style3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6"/>
                                <w:szCs w:val="26"/>
                                <w:shd w:val="clear" w:color="auto" w:fill="auto"/>
                                <w:lang w:val="ru-RU" w:eastAsia="ru-RU" w:bidi="ru-RU"/>
                              </w:rPr>
                              <w:t>Комиссии: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58.25pt;margin-top:45.350000000000001pt;width:71.049999999999997pt;height:33.350000000000001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3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6"/>
                          <w:szCs w:val="26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6"/>
                          <w:szCs w:val="26"/>
                          <w:shd w:val="clear" w:color="auto" w:fill="auto"/>
                          <w:lang w:val="ru-RU" w:eastAsia="ru-RU" w:bidi="ru-RU"/>
                        </w:rPr>
                        <w:t>Заместитель</w:t>
                      </w:r>
                    </w:p>
                    <w:p>
                      <w:pPr>
                        <w:pStyle w:val="Style3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6"/>
                          <w:szCs w:val="26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6"/>
                          <w:szCs w:val="26"/>
                          <w:shd w:val="clear" w:color="auto" w:fill="auto"/>
                          <w:lang w:val="ru-RU" w:eastAsia="ru-RU" w:bidi="ru-RU"/>
                        </w:rPr>
                        <w:t>Комиссии: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3074035</wp:posOffset>
                </wp:positionH>
                <wp:positionV relativeFrom="paragraph">
                  <wp:posOffset>1947545</wp:posOffset>
                </wp:positionV>
                <wp:extent cx="1722120" cy="255905"/>
                <wp:wrapNone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18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ЭП, хранится в системе электронного документооборота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ФАС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242.05000000000001pt;margin-top:153.34999999999999pt;width:135.59999999999999pt;height:20.15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3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18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ЭП, хранится в системе электронного документооборота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ФАС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575945" distB="1581785" distL="0" distR="0" simplePos="0" relativeHeight="125829385" behindDoc="0" locked="0" layoutInCell="1" allowOverlap="1">
                <wp:simplePos x="0" y="0"/>
                <wp:positionH relativeFrom="page">
                  <wp:posOffset>6101080</wp:posOffset>
                </wp:positionH>
                <wp:positionV relativeFrom="paragraph">
                  <wp:posOffset>575945</wp:posOffset>
                </wp:positionV>
                <wp:extent cx="1090930" cy="234950"/>
                <wp:wrapTopAndBottom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90930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Т.Н. Ролдугина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480.40000000000003pt;margin-top:45.350000000000001pt;width:85.900000000000006pt;height:18.5pt;z-index:-125829368;mso-wrap-distance-left:0;mso-wrap-distance-top:45.350000000000001pt;mso-wrap-distance-right:0;mso-wrap-distance-bottom:124.55pt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Т.Н. Ролдугина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786255" distB="374650" distL="0" distR="0" simplePos="0" relativeHeight="125829387" behindDoc="0" locked="0" layoutInCell="1" allowOverlap="1">
                <wp:simplePos x="0" y="0"/>
                <wp:positionH relativeFrom="page">
                  <wp:posOffset>736600</wp:posOffset>
                </wp:positionH>
                <wp:positionV relativeFrom="paragraph">
                  <wp:posOffset>1786255</wp:posOffset>
                </wp:positionV>
                <wp:extent cx="1164590" cy="231775"/>
                <wp:wrapTopAndBottom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64590" cy="2317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Член Комиссии: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58.pt;margin-top:140.65000000000001pt;width:91.700000000000003pt;height:18.25pt;z-index:-125829366;mso-wrap-distance-left:0;mso-wrap-distance-top:140.65000000000001pt;mso-wrap-distance-right:0;mso-wrap-distance-bottom:29.5pt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Член Комиссии: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856105" distB="0" distL="0" distR="1390015" simplePos="0" relativeHeight="125829389" behindDoc="0" locked="0" layoutInCell="1" allowOverlap="1">
            <wp:simplePos x="0" y="0"/>
            <wp:positionH relativeFrom="page">
              <wp:posOffset>2660015</wp:posOffset>
            </wp:positionH>
            <wp:positionV relativeFrom="paragraph">
              <wp:posOffset>1856105</wp:posOffset>
            </wp:positionV>
            <wp:extent cx="353695" cy="536575"/>
            <wp:wrapTopAndBottom/>
            <wp:docPr id="25" name="Shape 2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box 26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3117215</wp:posOffset>
                </wp:positionH>
                <wp:positionV relativeFrom="paragraph">
                  <wp:posOffset>2258695</wp:posOffset>
                </wp:positionV>
                <wp:extent cx="1283335" cy="103505"/>
                <wp:wrapNone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E9E9E9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245.45000000000002pt;margin-top:177.84999999999999pt;width:101.05pt;height:8.1500000000000004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E9E9E9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786255" distB="374650" distL="0" distR="0" simplePos="0" relativeHeight="125829390" behindDoc="0" locked="0" layoutInCell="1" allowOverlap="1">
                <wp:simplePos x="0" y="0"/>
                <wp:positionH relativeFrom="page">
                  <wp:posOffset>6158865</wp:posOffset>
                </wp:positionH>
                <wp:positionV relativeFrom="paragraph">
                  <wp:posOffset>1786255</wp:posOffset>
                </wp:positionV>
                <wp:extent cx="1027430" cy="231775"/>
                <wp:wrapTopAndBottom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27430" cy="2317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С.С. Кажушко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484.94999999999999pt;margin-top:140.65000000000001pt;width:80.900000000000006pt;height:18.25pt;z-index:-125829363;mso-wrap-distance-left:0;mso-wrap-distance-top:140.65000000000001pt;mso-wrap-distance-right:0;mso-wrap-distance-bottom:29.5pt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С.С. Кажушко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4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Кажушко Светлана Сергеевна</w:t>
      </w:r>
    </w:p>
    <w:p>
      <w:pPr>
        <w:pStyle w:val="Style4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140975008Е01СЕ086Е280850ЕА906274</w:t>
      </w:r>
    </w:p>
    <w:p>
      <w:pPr>
        <w:pStyle w:val="Style4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434343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18.11.2022 </w:t>
      </w:r>
      <w:r>
        <w:rPr>
          <w:color w:val="8D8D8D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11.02.2024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10" w:right="541" w:bottom="1110" w:left="1101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724535</wp:posOffset>
              </wp:positionH>
              <wp:positionV relativeFrom="page">
                <wp:posOffset>10016490</wp:posOffset>
              </wp:positionV>
              <wp:extent cx="643255" cy="100330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325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2023-3895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57.050000000000004pt;margin-top:788.70000000000005pt;width:50.649999999999999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2023-3895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9857740</wp:posOffset>
              </wp:positionV>
              <wp:extent cx="643255" cy="10033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325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2023-3895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57.pt;margin-top:776.20000000000005pt;width:50.649999999999999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2023-3895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6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0A3"/>
      <w:sz w:val="134"/>
      <w:szCs w:val="134"/>
      <w:u w:val="single"/>
    </w:rPr>
  </w:style>
  <w:style w:type="character" w:customStyle="1" w:styleId="CharStyle5">
    <w:name w:val="Колонтитул (2)_"/>
    <w:basedOn w:val="DefaultParagraphFont"/>
    <w:link w:val="Style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8">
    <w:name w:val="Основной текст (2)_"/>
    <w:basedOn w:val="DefaultParagraphFont"/>
    <w:link w:val="Styl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0A3"/>
      <w:sz w:val="16"/>
      <w:szCs w:val="16"/>
      <w:u w:val="none"/>
    </w:rPr>
  </w:style>
  <w:style w:type="character" w:customStyle="1" w:styleId="CharStyle11">
    <w:name w:val="Основной текст (4)_"/>
    <w:basedOn w:val="DefaultParagraphFont"/>
    <w:link w:val="Style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460A3"/>
      <w:sz w:val="19"/>
      <w:szCs w:val="19"/>
      <w:u w:val="none"/>
    </w:rPr>
  </w:style>
  <w:style w:type="character" w:customStyle="1" w:styleId="CharStyle14">
    <w:name w:val="Заголовок №2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8">
    <w:name w:val="Основной текст_"/>
    <w:basedOn w:val="DefaultParagraphFont"/>
    <w:link w:val="Style1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20">
    <w:name w:val="Подпись к картинке_"/>
    <w:basedOn w:val="DefaultParagraphFont"/>
    <w:link w:val="Style1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12121"/>
      <w:sz w:val="12"/>
      <w:szCs w:val="12"/>
      <w:u w:val="none"/>
    </w:rPr>
  </w:style>
  <w:style w:type="character" w:customStyle="1" w:styleId="CharStyle23">
    <w:name w:val="Заголовок №1_"/>
    <w:basedOn w:val="DefaultParagraphFont"/>
    <w:link w:val="Style22"/>
    <w:rPr>
      <w:rFonts w:ascii="Arial" w:eastAsia="Arial" w:hAnsi="Arial" w:cs="Arial"/>
      <w:b w:val="0"/>
      <w:bCs w:val="0"/>
      <w:i w:val="0"/>
      <w:iCs w:val="0"/>
      <w:smallCaps w:val="0"/>
      <w:strike w:val="0"/>
      <w:sz w:val="38"/>
      <w:szCs w:val="38"/>
      <w:u w:val="none"/>
    </w:rPr>
  </w:style>
  <w:style w:type="character" w:customStyle="1" w:styleId="CharStyle27">
    <w:name w:val="Другое_"/>
    <w:basedOn w:val="DefaultParagraphFont"/>
    <w:link w:val="Style2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38">
    <w:name w:val="Подпись к таблице_"/>
    <w:basedOn w:val="DefaultParagraphFont"/>
    <w:link w:val="Style3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12121"/>
      <w:sz w:val="12"/>
      <w:szCs w:val="12"/>
      <w:u w:val="none"/>
    </w:rPr>
  </w:style>
  <w:style w:type="character" w:customStyle="1" w:styleId="CharStyle46">
    <w:name w:val="Основной текст (5)_"/>
    <w:basedOn w:val="DefaultParagraphFont"/>
    <w:link w:val="Style45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9E9E9"/>
      <w:sz w:val="12"/>
      <w:szCs w:val="12"/>
      <w:u w:val="none"/>
    </w:rPr>
  </w:style>
  <w:style w:type="character" w:customStyle="1" w:styleId="CharStyle48">
    <w:name w:val="Основной текст (3)_"/>
    <w:basedOn w:val="DefaultParagraphFont"/>
    <w:link w:val="Style47"/>
    <w:rPr>
      <w:rFonts w:ascii="Arial" w:eastAsia="Arial" w:hAnsi="Arial" w:cs="Arial"/>
      <w:b w:val="0"/>
      <w:bCs w:val="0"/>
      <w:i w:val="0"/>
      <w:iCs w:val="0"/>
      <w:smallCaps w:val="0"/>
      <w:strike w:val="0"/>
      <w:color w:val="626262"/>
      <w:sz w:val="11"/>
      <w:szCs w:val="11"/>
      <w:u w:val="none"/>
    </w:rPr>
  </w:style>
  <w:style w:type="paragraph" w:customStyle="1" w:styleId="Style2">
    <w:name w:val="Основной текст (6)"/>
    <w:basedOn w:val="Normal"/>
    <w:link w:val="CharStyle3"/>
    <w:pPr>
      <w:widowControl w:val="0"/>
      <w:shd w:val="clear" w:color="auto" w:fill="auto"/>
      <w:spacing w:after="8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0A3"/>
      <w:sz w:val="134"/>
      <w:szCs w:val="134"/>
      <w:u w:val="single"/>
    </w:rPr>
  </w:style>
  <w:style w:type="paragraph" w:customStyle="1" w:styleId="Style4">
    <w:name w:val="Колонтитул (2)"/>
    <w:basedOn w:val="Normal"/>
    <w:link w:val="CharStyle5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7">
    <w:name w:val="Основной текст (2)"/>
    <w:basedOn w:val="Normal"/>
    <w:link w:val="CharStyle8"/>
    <w:pPr>
      <w:widowControl w:val="0"/>
      <w:shd w:val="clear" w:color="auto" w:fill="auto"/>
      <w:spacing w:after="60" w:line="278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0A3"/>
      <w:sz w:val="16"/>
      <w:szCs w:val="16"/>
      <w:u w:val="none"/>
    </w:rPr>
  </w:style>
  <w:style w:type="paragraph" w:customStyle="1" w:styleId="Style10">
    <w:name w:val="Основной текст (4)"/>
    <w:basedOn w:val="Normal"/>
    <w:link w:val="CharStyle11"/>
    <w:pPr>
      <w:widowControl w:val="0"/>
      <w:shd w:val="clear" w:color="auto" w:fill="auto"/>
      <w:spacing w:after="200" w:line="254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460A3"/>
      <w:sz w:val="19"/>
      <w:szCs w:val="19"/>
      <w:u w:val="none"/>
    </w:rPr>
  </w:style>
  <w:style w:type="paragraph" w:customStyle="1" w:styleId="Style13">
    <w:name w:val="Заголовок №2"/>
    <w:basedOn w:val="Normal"/>
    <w:link w:val="CharStyle14"/>
    <w:pPr>
      <w:widowControl w:val="0"/>
      <w:shd w:val="clear" w:color="auto" w:fill="auto"/>
      <w:spacing w:after="320"/>
      <w:jc w:val="center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customStyle="1" w:styleId="Style17">
    <w:name w:val="Основной текст"/>
    <w:basedOn w:val="Normal"/>
    <w:link w:val="CharStyle18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19">
    <w:name w:val="Подпись к картинке"/>
    <w:basedOn w:val="Normal"/>
    <w:link w:val="CharStyle20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12121"/>
      <w:sz w:val="12"/>
      <w:szCs w:val="12"/>
      <w:u w:val="none"/>
    </w:rPr>
  </w:style>
  <w:style w:type="paragraph" w:customStyle="1" w:styleId="Style22">
    <w:name w:val="Заголовок №1"/>
    <w:basedOn w:val="Normal"/>
    <w:link w:val="CharStyle23"/>
    <w:pPr>
      <w:widowControl w:val="0"/>
      <w:shd w:val="clear" w:color="auto" w:fill="auto"/>
      <w:spacing w:after="2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8"/>
      <w:szCs w:val="38"/>
      <w:u w:val="none"/>
    </w:rPr>
  </w:style>
  <w:style w:type="paragraph" w:customStyle="1" w:styleId="Style26">
    <w:name w:val="Другое"/>
    <w:basedOn w:val="Normal"/>
    <w:link w:val="CharStyle27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37">
    <w:name w:val="Подпись к таблице"/>
    <w:basedOn w:val="Normal"/>
    <w:link w:val="CharStyle38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12121"/>
      <w:sz w:val="12"/>
      <w:szCs w:val="12"/>
      <w:u w:val="none"/>
    </w:rPr>
  </w:style>
  <w:style w:type="paragraph" w:customStyle="1" w:styleId="Style45">
    <w:name w:val="Основной текст (5)"/>
    <w:basedOn w:val="Normal"/>
    <w:link w:val="CharStyle46"/>
    <w:pPr>
      <w:widowControl w:val="0"/>
      <w:shd w:val="clear" w:color="auto" w:fill="auto"/>
      <w:jc w:val="center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9E9E9"/>
      <w:sz w:val="12"/>
      <w:szCs w:val="12"/>
      <w:u w:val="none"/>
    </w:rPr>
  </w:style>
  <w:style w:type="paragraph" w:customStyle="1" w:styleId="Style47">
    <w:name w:val="Основной текст (3)"/>
    <w:basedOn w:val="Normal"/>
    <w:link w:val="CharStyle48"/>
    <w:pPr>
      <w:widowControl w:val="0"/>
      <w:shd w:val="clear" w:color="auto" w:fill="auto"/>
      <w:ind w:left="31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626262"/>
      <w:sz w:val="11"/>
      <w:szCs w:val="11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image" Target="media/image1.jpeg"/><Relationship Id="rId8" Type="http://schemas.openxmlformats.org/officeDocument/2006/relationships/image" Target="media/image1.jpeg" TargetMode="Externa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/Relationships>
</file>