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1776095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92480" distL="114300" distR="132715" simplePos="0" relativeHeight="125829379" behindDoc="0" locked="0" layoutInCell="1" allowOverlap="1">
                <wp:simplePos x="0" y="0"/>
                <wp:positionH relativeFrom="page">
                  <wp:posOffset>724535</wp:posOffset>
                </wp:positionH>
                <wp:positionV relativeFrom="paragraph">
                  <wp:posOffset>728980</wp:posOffset>
                </wp:positionV>
                <wp:extent cx="2578735" cy="17526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Красноярскому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Мира, 81 д, г. Красноярск, 660017</w:t>
                              <w:br/>
                              <w:t>тел. (391) 211-00-00, факс (319) 211-01-14</w:t>
                              <w:br/>
                              <w:t>е-таП: 1о24й;Гаа.ао\'.ги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050000000000004pt;margin-top:57.399999999999999pt;width:203.05000000000001pt;height:138.pt;z-index:-125829374;mso-wrap-distance-left:9.pt;mso-wrap-distance-top:56.399999999999999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Красноярскому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Мира, 81 д, г. Красноярск, 660017</w:t>
                        <w:br/>
                        <w:t>тел. (391) 211-00-00, факс (319) 211-01-14</w:t>
                        <w:br/>
                        <w:t>е-таП: 1о24й;Гаа.ао\'.ги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727710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724535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050000000000004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Агентство государственного заказа Красноярского края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пр. Мира, 10, г. Красноярск, 660049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ад/_рпет@таП.ги; ад/ 1к'д1Ы1еуа@таП.1Т1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«Медиком»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Нагорная, д. 31, к. 6,13, г. Москва, 117186 те&amp;сот@те&amp;сот77.ги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КГБУЗ «КГП № 14»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Воронова, д. 35Г, г. Красноярск, 660112 таП@др14.ги; д1Ъикдр14@уап4ех.ги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Газпромбанк ул. Якиманская набережная, 2, г. Москва, 119180 т&amp;@ефдрЪ.ги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№0119200000123006162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№024/06/106-1176/2023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законодательства Российской Федерации</w:t>
        <w:br/>
        <w:t>в сфере закупок товаров, работ, услуг для обеспечения государственных и</w:t>
        <w:br/>
        <w:t>муниципальных нужд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6214110</wp:posOffset>
                </wp:positionH>
                <wp:positionV relativeFrom="paragraph">
                  <wp:posOffset>12700</wp:posOffset>
                </wp:positionV>
                <wp:extent cx="984250" cy="23177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42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Красноясрк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9.30000000000001pt;margin-top:1.pt;width:77.5pt;height:18.25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Красноясрк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 мая 2023 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Временно исполняющего обязанности заместителя руководителя - начальника аналитического отдела, начальник контрольного отдела А.А. Кирилловой; членов Комиссии - главного специалиста-эксперта О.П. Чупруновой, главного специалиста- эксперта Е.О. Хорышева (далее - Комиссия), рассмотрев жалобу Общества с ограниченной ответственностью «Медиком» (далее - Податель жалобы) на действия Краевого государственного бюджетного учреждения здравоохранения «Красноярская городская поликлиника № 14» (далее - Заказчик), Агентства государственного заказа Красноярского края (далее - Уполномоченный орган) при определении поставщика (подрядчика, исполнителя) путем проведения электронного аукциона ЭА-№-6226/23 «Поставка медицинского оборудования (регистратор амбулаторный для мониторинга артериального давления) для нужд КГБУЗ «КГП №14» с извещением №0119200000123006162 (далее - Электронный аукцион), размещенного на электронной площадке Общества с ограниченной ответственностью «ЭТП Газпромбанк» (далее - Оператор электронной площадки), предписывает заказчику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комиссии, оператору электронной площадки необходимо отменить все протоколы, составленные в ходе проведения электронного аукциона.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4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об осуществлении закупки и прилагаемые электронные документы с учетом выводов, изложенных в решении Красноярского УФАС России №024/06/106-1176/2023;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на участие в электронном аукционе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трех дней. При этом дата рассмотрения заявок на участие в электронном аукционе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итогов. Назначить новую дату подведения итогов определения исполнителя.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4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или отменить закупку.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решении Комиссии №024/06/106-1176/2023.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4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Указанное предписание необходимо исполнить в срок до 30.05.2023.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исполнении предписания сообщить в адрес Красноярского УФАС России в течение 2 дней с даты исполнения настоящего предписания путем представления сведений с приложением подтверждений о результатах рассмотрения аукционной комиссией заявок, поступивших на участие в электронном аукционе.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371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А.А. Кириллова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12700</wp:posOffset>
                </wp:positionV>
                <wp:extent cx="1234440" cy="22860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25pt;margin-top:1.pt;width:97.200000000000003pt;height:18.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О.П. Чупрунова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6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Е.О. Хорышев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Хорышев Егор Олегович тел.(391) 211-01-44</w:t>
      </w:r>
    </w:p>
    <w:sectPr>
      <w:footerReference w:type="default" r:id="rId9"/>
      <w:footerReference w:type="even" r:id="rId10"/>
      <w:footnotePr>
        <w:pos w:val="pageBottom"/>
        <w:numFmt w:val="decimal"/>
        <w:numRestart w:val="continuous"/>
      </w:footnotePr>
      <w:pgSz w:w="11900" w:h="16840"/>
      <w:pgMar w:top="1119" w:right="545" w:bottom="1217" w:left="1098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2023-8424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050000000000004pt;margin-top:77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2023-8424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2023-8424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950000000000003pt;margin-top:788.7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2023-8424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18">
    <w:name w:val="Основной текст (4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