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102" w:bottom="3386" w:left="1107" w:header="0" w:footer="2958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ФГБУЗ Центр Крови ФМБА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ЕКи1^коVа@Ыоо^^тЪа.^и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Веретенников А.Д.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а^^етVе^@уап^еx.^и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649" w:bottom="3386" w:left="1140" w:header="0" w:footer="3" w:gutter="0"/>
          <w:cols w:num="2" w:space="394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3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077/06/106-ИФ5/2023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 077/06/106- ИФ5/2023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Веретенников А.Д. (далее — Заявитель) на действия ФГБУЗ Центр Крови ФМБА России (далее — Заказчик) при проведении электронного аукциона на право заключения государственного контракта на поставку бумаги для офисной техники (Закупка № 0373100077623000028)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Комиссия по осуществлению закупок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по осуществлению закупок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 077/06/106-ИФ5/2023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Комиссия по осуществлению закупок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 077/06/106-ИФ5/2023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Комиссия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04.05.2023 по делу № 077/06/106-ИФ5/2023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847215" cy="65849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658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300000000000004pt;margin-top:1.pt;width:145.45000000000002pt;height:51.8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 Миронова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9" w:lineRule="auto"/>
        <w:ind w:left="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Фурсиков И.И.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1103" w:bottom="1332" w:left="1106" w:header="0" w:footer="90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2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