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952" w:left="1107" w:header="0" w:footer="524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.pt;width:203.05000000000001pt;height:170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МГТУ им. Н.Э. Баумана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одрг@Ът8Ш.ги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З.П.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fldChar w:fldCharType="begin"/>
      </w:r>
      <w:r>
        <w:rPr/>
        <w:instrText> HYPERLINK "mailto:ip.zahidzhon@gmail.com"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^р.xаЫ^xЬоп@дта^^сот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39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077/06/106-ИФ2/2023 о нарушении</w:t>
        <w:br/>
        <w:t>законодательства о контрактной системе</w:t>
        <w:br/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МГТУ им. Н.Э. Баумана: К.Н. Пахомова (по доверенности № 187 от 31.12.2022),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ИП Тожибаев З.П., о времени и порядке заседания Комиссии уведомленных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ИП Тожибаев З.П. (далее — Заявитель) на действия МГТУ им. Н.Э. Баумана (далее — Заказчик) при проведении электронного аукциона на право заключения государственного контракта на работы по ремонту асфальтобетонного покрытия (Закупка № 0373100076523000063) (далее - аукцион), в соответствии с Федеральным законом от 05.04.2013 №44- ФЗ «О контрактной системе в сфере закупок товаров, работ, услуг для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документации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установлены дополнительные требования к участникам закупки о наличии опыта выполнения работ в соответствии с постановлением Правительства Российской Федерации от 29.12.2021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— постановление № 2571).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34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2.1 ст.31 Закона о контрактной системе, устанавливается Правительством Российской Федерации, в данном конкретном случае в соответствии с постановление № 2571.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положений п.1 постановления №2571 следует,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— Приложение) при любых конкурентных процедурах, если объект закупки включен в Приложение и в ряде случаев превышает определенную начальную (максимальную) цену контракта. При этом соответствие участников закупки указанным требованиям подтверждается информацией и документами, предусмотренными Приложением.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извещение об осуществлении закупки содержит дополнительные требования требование к участникам закупки в соответствии с позицией 9 Приложения.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позиции 9 Приложения к постановлению № 2571 при проведении конкурентных процедур на выполнение работ по строительству некапитального строения, сооружения (строений, сооружений), благоустройству территории устанавливаются дополнительные требования, подтверждающиеся наличием у участника закупки следующего опыта выполнения работ: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Цена выполненных работ по договорам, предусмотренных пунктами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заключаемого по результатам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пп. «а» п.3 постановления № 2571 позиция 9 Приложения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применяется в случае, если при осуществлении закупки начальная (максимальная) цена контракта для обеспечения федеральных нужд превышает 10 млн. рублей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для обеспечения нужд субъектов Российской Федерации, муниципальных нужд - 5 млн. рублей.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дополнительные требования к участникам необходимо устанавливать при любых конкурентных процедурах, если объект закупки включен в Приложение к Постановлению №2571 и в ряде случаев превышает определенную НМЦК.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соответствии с извещением о проведении электронного аукциона от 21.04.2023 №ИИ1 объектом закупки являются работы по ремонту асфальтобетонного покрытия с начальной (максимальной) ценой контракта 7 083 386,29 рублей. При этом, исходя из содержания извещения, рассматриваемая закупка осуществляется за счет федеральных средств.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согласился с вышеуказанным доводом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об обоснованности данного довода жалобы и нарушении Заказчика ч.6 ст.31, п.12 ч.1 ст.42 Закона о контрактной системе при установлении к участникам закупки дополнительных требований согласно п.9 Приложения к постановлению №2571, что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ИП Тожибаев З.П. на действия МГТУ им. Н.Э. Баумана 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ч.6 ст.31, п.12 ч.1 ст.42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5718175</wp:posOffset>
                </wp:positionH>
                <wp:positionV relativeFrom="paragraph">
                  <wp:posOffset>12700</wp:posOffset>
                </wp:positionV>
                <wp:extent cx="1139825" cy="65849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658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Е.А.Миронова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М.О.Мацнева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0.25pt;margin-top:1.pt;width:89.75pt;height:51.8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Е.А.Миронова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М.О.Мацнева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Исп.Фурсиков И.И.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1102" w:bottom="953" w:left="1102" w:header="0" w:footer="52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Основной текст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auto"/>
      <w:spacing w:after="2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