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3562985</wp:posOffset>
            </wp:positionH>
            <wp:positionV relativeFrom="margin">
              <wp:posOffset>0</wp:posOffset>
            </wp:positionV>
            <wp:extent cx="768350" cy="83502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68350" cy="8350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29" w:right="505" w:bottom="358" w:left="815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ФЕДЕРАЛЬНОЙ АНТИМОНОПОЛЬНОЙ СЛУЖБЫ</w:t>
        <w:br/>
        <w:t>ПО СВЕРДЛОВСКОЙ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жалобе 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066/06/106-1533/2023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24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6452235</wp:posOffset>
                </wp:positionH>
                <wp:positionV relativeFrom="paragraph">
                  <wp:posOffset>12700</wp:posOffset>
                </wp:positionV>
                <wp:extent cx="783590" cy="17399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359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04.05.2022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8.05000000000001pt;margin-top:1.pt;width:61.700000000000003pt;height:13.7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04.05.2022 г.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Екатеринбург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Свердловской области по контролю в сфере закупок (далее по тексту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посредством использования интернет-видеоконференции, которая обеспечивает возможность участия сторон, в 10-30, при участии представителей: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в лице Муниципального казенного учреждения «Управление городским хозяйством» - *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заявителя в лице ИП Блиновой Надежды Алексеевны, уведомленной надлежащим образом о времени и месте рассмотрения жалобы,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Блиновой Надежды Алексеевны (вх. № 9249-ЭП/23 от 27.04.2023 г.) о нарушении заказчиком в лице Муниципального казенного учреждения «Управление городским хозяйством» при осуществлении процедуры электронного аукциона на ремонт и обустройство объектов улично-дорожной сети на территории городского округа Ревда (извещение № 0862300001223000005),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системе), в соответствии со статьей 106 Закона о контрактной системе,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08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Свердловской области поступила жалоба ИП Блиновой Надежды Алексеевны (вх. № 9249-ЭП/23 от 27.04.2023 г.) о нарушении заказчиком в лице Муниципального казенного учреждения «Управление городским хозяйством» при осуществлении процедуры электронного аукциона на ремонт и обустройство объектов улично-дорожной сети на территории городского округа Ревда (извещение №</w:t>
        <w:tab/>
        <w:t>0862300001223000005), Закона о контрактной системе, соответствующая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требованиям ст. 105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жалобе заявитель указал, что извещение электронного аукциона составлено с нарушением требований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с доводами, изложенными в жалобе, не согласился, просил признать жалобу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рассмотрена в порядке, предусмотренном статьей 106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19.04.2023 г. на официальном сайте опубликовано извещение о проведении электронного аукциона № 0862300001223000005 на ремонт и обустройство объектов улично-дорожной сети на территории городского округа Ревда.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составила 71 929 588.32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«м» - «п» пункта 1, подпунктами «а» - «в» пункта 2, пунктом 5 части 1 статьи 43 настоящего Федерального закона. Заявка также может содержать информацию и документы, предусмотренные подпунктом «д» пункта 2 части 1 статьи 43 настоящего Федерального закона (ч. 1 ст. 49 Закона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п. 12 ч. 1 ст.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12)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Указанные дополнительные требования установлены постановлением Правительства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по тексту - дополнительные требования, утвержденные постановлением Правительства РФ № 2571).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37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 18 приложения дополнительных требований, утвержденных постановлением Правительства РФ №</w:t>
        <w:tab/>
        <w:t>2571, для выполнения работ по ремонту, содержанию автомобильной дороги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предъявляются требования к наличию у участника закупки следующего опыта выполнения работ: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ремонту, содержанию автомобильной дороги;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капитальному ремонту автомобильной дороги;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автомобильной дороги.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Требования, предусмотренные п. 18 постановления Правительства РФ № 2571, применяются к участникам рассматриваемого электронного аукциона (извещение № 0862300001223000005). При этом, правомерность установления дополнительных требований заявителем не оспаривается.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этим, согласно сведениям, представленным оператором электронной площадки ООО «РТС- тендер» </w:t>
      </w:r>
      <w:r>
        <w:fldChar w:fldCharType="begin"/>
      </w:r>
      <w:r>
        <w:rPr/>
        <w:instrText> HYPERLINK "https://223.rts-tender.ru/"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(Ьйр87/223.гйЧепйег.Г11/)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ИП Блинова Надежда Алексеевна не обладает необходимым для участия в закупочной процедуре опытом.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Данное обстоятельство исключает участие заявителя в закупочной процедуре, ввиду чего, положения извещения не могут нарушить права и законные интересы заявителя.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и руководствуясь административным регламентом, утвержденным приказом ФАС России от 19.11.2014 г. № 727/14, частью 8 статьи 106 Закона о контрактной системе, Комиссия,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4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</w:t>
        <w:tab/>
        <w:t>Жалобу ИП Блиновой Надежды Алексеевны признать необоснованной, как необоснованно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поданную.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2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2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27" w:right="535" w:bottom="559" w:left="815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3833495</wp:posOffset>
              </wp:positionH>
              <wp:positionV relativeFrom="page">
                <wp:posOffset>483870</wp:posOffset>
              </wp:positionV>
              <wp:extent cx="6731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1.85000000000002pt;margin-top:38.100000000000001pt;width:5.2999999999999998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Жукова Анастасия Сергеевна</dc:creator>
  <cp:keywords/>
</cp:coreProperties>
</file>