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3731260</wp:posOffset>
            </wp:positionH>
            <wp:positionV relativeFrom="margin">
              <wp:posOffset>0</wp:posOffset>
            </wp:positionV>
            <wp:extent cx="646430" cy="7861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6430" cy="7861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1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867" w:right="515" w:bottom="944" w:left="1369" w:header="439" w:footer="516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5" w:right="0" w:bottom="9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3420" w:right="0" w:hanging="2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ФИНАНСОВ КАМЧАТСКОГО КРАЯ (Минфин Камчатского края)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пл. Ленина, д. 1, г. Петропавловск-Камчатский, 683040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Тел.(факс): (4152) 41-28-60 эл. почта: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ттГ1п@катеоу.ги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Краевое государственное казенное учреждение «Управление автомобильных дорог Камчатского края»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683032, Камчатский край,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5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Петропавловск-Камчатский, ул. Пограничная, Д.14/К.А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6323965</wp:posOffset>
                </wp:positionH>
                <wp:positionV relativeFrom="paragraph">
                  <wp:posOffset>12700</wp:posOffset>
                </wp:positionV>
                <wp:extent cx="548640" cy="2197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 2/Ж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97.94999999999999pt;margin-top:1.pt;width:43.200000000000003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 2/Ж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«04» мая 2023 года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</w:t>
        <w:br/>
        <w:t>о контрактной системе в сфере закупок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№2/Ж от 04.05.2023, принятого Комиссией Министерства финансов Камчатского края по итогам рассмотрения посредством видеоконференцсвязи жалобы ООО «Альфаснаб» (ИНН 4101148850) (далее Заявитель) от 27.04.2023 №49 на действия комиссии по осуществлению закупок краевого государственного казенного учреждения «Управление автомобильных дорог Камчатского края» (далее - Заказчик) при определении подрядчика путем электронного аукциона (далее - ЭА) па выполнение работ по реконструкции мостового перехода через р. Железная-2 на 12 км автомобильной дороги «Садовое кольцо» в Елизовском районе Камчатского края (закупка № 0338200008723000003, извещение от 12.04.2023) (далее - Закупка),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4" w:val="left"/>
        </w:tabs>
        <w:bidi w:val="0"/>
        <w:spacing w:before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в срок до 24.05.2023 устранить нарушение подпункта «а» пункта 1 части 5 статьи 49 Закона о контрактной системе: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процедуру заключения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№ 0338300008723000003 подведения итогов определения поставщика (подрядчика, исполнителя) от 24.04.2023.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8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повторно рассмотреть заявки участников с учетом требований решения №1/Ж от 04.05.2023 и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данного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8" w:val="left"/>
        </w:tabs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в срок до 25.05.2023 представить в Министерство финансов Камчатского края подтверждение исполнения настоящего предписания в письменном виде или по электронной почте: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пипПп@капщоу.ги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течение трех месяцев со дня его вынесения.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 уклонение от исполнения или несвоевременное исполнение настоящего предписания в соответствии с частью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7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статьи 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6154420</wp:posOffset>
                </wp:positionH>
                <wp:positionV relativeFrom="paragraph">
                  <wp:posOffset>203200</wp:posOffset>
                </wp:positionV>
                <wp:extent cx="1088390" cy="22415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А.И. Бутылин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4.60000000000002pt;margin-top:16.pt;width:85.700000000000003pt;height:17.650000000000002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А.И. Бутылин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Министр финансов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Камчатского края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05" w:right="521" w:bottom="955" w:left="1364" w:header="577" w:footer="52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after="30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7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30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