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490980" distL="836930" distR="1056005" simplePos="0" relativeHeight="125829378" behindDoc="0" locked="0" layoutInCell="1" allowOverlap="1">
            <wp:simplePos x="0" y="0"/>
            <wp:positionH relativeFrom="page">
              <wp:posOffset>1218565</wp:posOffset>
            </wp:positionH>
            <wp:positionV relativeFrom="paragraph">
              <wp:posOffset>12700</wp:posOffset>
            </wp:positionV>
            <wp:extent cx="353695" cy="40830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53695" cy="408305"/>
                    </a:xfrm>
                    <a:prstGeom prst="rect"/>
                  </pic:spPr>
                </pic:pic>
              </a:graphicData>
            </a:graphic>
          </wp:anchor>
        </w:drawing>
      </w:r>
      <w:r>
        <mc:AlternateContent>
          <mc:Choice Requires="wps">
            <w:drawing>
              <wp:anchor distT="411480" distB="561340" distL="263525" distR="541020" simplePos="0" relativeHeight="125829379" behindDoc="0" locked="0" layoutInCell="1" allowOverlap="1">
                <wp:simplePos x="0" y="0"/>
                <wp:positionH relativeFrom="page">
                  <wp:posOffset>645160</wp:posOffset>
                </wp:positionH>
                <wp:positionV relativeFrom="paragraph">
                  <wp:posOffset>424180</wp:posOffset>
                </wp:positionV>
                <wp:extent cx="1438910" cy="923290"/>
                <wp:wrapSquare wrapText="right"/>
                <wp:docPr id="3" name="Shape 3"/>
                <a:graphic xmlns:a="http://schemas.openxmlformats.org/drawingml/2006/main">
                  <a:graphicData uri="http://schemas.microsoft.com/office/word/2010/wordprocessingShape">
                    <wps:wsp>
                      <wps:cNvSpPr txBox="1"/>
                      <wps:spPr>
                        <a:xfrm>
                          <a:ext cx="1438910" cy="923290"/>
                        </a:xfrm>
                        <a:prstGeom prst="rect"/>
                        <a:noFill/>
                      </wps:spPr>
                      <wps:txbx>
                        <w:txbxContent>
                          <w:p>
                            <w:pPr>
                              <w:pStyle w:val="Style2"/>
                              <w:keepNext w:val="0"/>
                              <w:keepLines w:val="0"/>
                              <w:widowControl w:val="0"/>
                              <w:shd w:val="clear" w:color="auto" w:fill="auto"/>
                              <w:bidi w:val="0"/>
                              <w:spacing w:before="0"/>
                              <w:ind w:left="0" w:right="0" w:firstLine="0"/>
                              <w:jc w:val="center"/>
                            </w:pPr>
                            <w:r>
                              <w:rPr>
                                <w:color w:val="000000"/>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69" w:lineRule="auto"/>
                              <w:ind w:left="0" w:right="0" w:firstLine="720"/>
                              <w:jc w:val="left"/>
                            </w:pPr>
                            <w:r>
                              <w:rPr>
                                <w:color w:val="000000"/>
                                <w:spacing w:val="0"/>
                                <w:w w:val="100"/>
                                <w:position w:val="0"/>
                                <w:shd w:val="clear" w:color="auto" w:fill="auto"/>
                                <w:lang w:val="ru-RU" w:eastAsia="ru-RU" w:bidi="ru-RU"/>
                              </w:rPr>
                              <w:t>УПРАВЛЕНИЕ</w:t>
                            </w:r>
                          </w:p>
                          <w:p>
                            <w:pPr>
                              <w:pStyle w:val="Style2"/>
                              <w:keepNext w:val="0"/>
                              <w:keepLines w:val="0"/>
                              <w:widowControl w:val="0"/>
                              <w:shd w:val="clear" w:color="auto" w:fill="auto"/>
                              <w:tabs>
                                <w:tab w:pos="898" w:val="left"/>
                              </w:tabs>
                              <w:bidi w:val="0"/>
                              <w:spacing w:before="0" w:after="0" w:line="269" w:lineRule="auto"/>
                              <w:ind w:left="0" w:right="0" w:firstLine="0"/>
                              <w:jc w:val="center"/>
                            </w:pPr>
                            <w:r>
                              <w:rPr>
                                <w:color w:val="000000"/>
                                <w:spacing w:val="0"/>
                                <w:w w:val="100"/>
                                <w:position w:val="0"/>
                                <w:shd w:val="clear" w:color="auto" w:fill="auto"/>
                                <w:lang w:val="ru-RU" w:eastAsia="ru-RU" w:bidi="ru-RU"/>
                              </w:rPr>
                              <w:t>Ф^1фЙЛЬН0Й ЙйГИМО1Ш«0.Н&gt;НОЙ</w:t>
                              <w:br/>
                              <w:t xml:space="preserve">службы пн </w:t>
                            </w:r>
                            <w:r>
                              <w:rPr>
                                <w:smallCaps/>
                                <w:color w:val="000000"/>
                                <w:spacing w:val="0"/>
                                <w:w w:val="100"/>
                                <w:position w:val="0"/>
                                <w:shd w:val="clear" w:color="auto" w:fill="auto"/>
                                <w:lang w:val="ru-RU" w:eastAsia="ru-RU" w:bidi="ru-RU"/>
                              </w:rPr>
                              <w:t>Х(нп'ы-Мйксийск.оп5у</w:t>
                              <w:br/>
                            </w:r>
                            <w:r>
                              <w:rPr>
                                <w:color w:val="000000"/>
                                <w:spacing w:val="0"/>
                                <w:w w:val="100"/>
                                <w:position w:val="0"/>
                                <w:shd w:val="clear" w:color="auto" w:fill="auto"/>
                                <w:lang w:val="ru-RU" w:eastAsia="ru-RU" w:bidi="ru-RU"/>
                              </w:rPr>
                              <w:t>««•тооомааму округу ~ Югро</w:t>
                              <w:br/>
                              <w:t>ул Мир-» 1</w:t>
                              <w:tab/>
                              <w:t>\ и । М и 1и &lt; И</w:t>
                            </w:r>
                          </w:p>
                          <w:p>
                            <w:pPr>
                              <w:pStyle w:val="Style2"/>
                              <w:keepNext w:val="0"/>
                              <w:keepLines w:val="0"/>
                              <w:widowControl w:val="0"/>
                              <w:shd w:val="clear" w:color="auto" w:fill="auto"/>
                              <w:tabs>
                                <w:tab w:pos="931" w:val="left"/>
                              </w:tabs>
                              <w:bidi w:val="0"/>
                              <w:spacing w:before="0" w:after="0" w:line="269" w:lineRule="auto"/>
                              <w:ind w:left="0" w:right="0" w:firstLine="0"/>
                              <w:jc w:val="center"/>
                            </w:pPr>
                            <w:r>
                              <w:rPr>
                                <w:color w:val="000000"/>
                                <w:spacing w:val="0"/>
                                <w:w w:val="100"/>
                                <w:position w:val="0"/>
                                <w:shd w:val="clear" w:color="auto" w:fill="auto"/>
                                <w:lang w:val="ru-RU" w:eastAsia="ru-RU" w:bidi="ru-RU"/>
                              </w:rPr>
                              <w:t>к и &lt; I фо (</w:t>
                              <w:tab/>
                              <w:t>(1Е 1 ч 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0.800000000000004pt;margin-top:33.399999999999999pt;width:113.3pt;height:72.700000000000003pt;z-index:-125829374;mso-wrap-distance-left:20.75pt;mso-wrap-distance-top:32.399999999999999pt;mso-wrap-distance-right:42.600000000000001pt;mso-wrap-distance-bottom:44.200000000000003pt;mso-position-horizontal-relative:page" filled="f" stroked="f">
                <v:textbox inset="0,0,0,0">
                  <w:txbxContent>
                    <w:p>
                      <w:pPr>
                        <w:pStyle w:val="Style2"/>
                        <w:keepNext w:val="0"/>
                        <w:keepLines w:val="0"/>
                        <w:widowControl w:val="0"/>
                        <w:shd w:val="clear" w:color="auto" w:fill="auto"/>
                        <w:bidi w:val="0"/>
                        <w:spacing w:before="0"/>
                        <w:ind w:left="0" w:right="0" w:firstLine="0"/>
                        <w:jc w:val="center"/>
                      </w:pPr>
                      <w:r>
                        <w:rPr>
                          <w:color w:val="000000"/>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69" w:lineRule="auto"/>
                        <w:ind w:left="0" w:right="0" w:firstLine="720"/>
                        <w:jc w:val="left"/>
                      </w:pPr>
                      <w:r>
                        <w:rPr>
                          <w:color w:val="000000"/>
                          <w:spacing w:val="0"/>
                          <w:w w:val="100"/>
                          <w:position w:val="0"/>
                          <w:shd w:val="clear" w:color="auto" w:fill="auto"/>
                          <w:lang w:val="ru-RU" w:eastAsia="ru-RU" w:bidi="ru-RU"/>
                        </w:rPr>
                        <w:t>УПРАВЛЕНИЕ</w:t>
                      </w:r>
                    </w:p>
                    <w:p>
                      <w:pPr>
                        <w:pStyle w:val="Style2"/>
                        <w:keepNext w:val="0"/>
                        <w:keepLines w:val="0"/>
                        <w:widowControl w:val="0"/>
                        <w:shd w:val="clear" w:color="auto" w:fill="auto"/>
                        <w:tabs>
                          <w:tab w:pos="898" w:val="left"/>
                        </w:tabs>
                        <w:bidi w:val="0"/>
                        <w:spacing w:before="0" w:after="0" w:line="269" w:lineRule="auto"/>
                        <w:ind w:left="0" w:right="0" w:firstLine="0"/>
                        <w:jc w:val="center"/>
                      </w:pPr>
                      <w:r>
                        <w:rPr>
                          <w:color w:val="000000"/>
                          <w:spacing w:val="0"/>
                          <w:w w:val="100"/>
                          <w:position w:val="0"/>
                          <w:shd w:val="clear" w:color="auto" w:fill="auto"/>
                          <w:lang w:val="ru-RU" w:eastAsia="ru-RU" w:bidi="ru-RU"/>
                        </w:rPr>
                        <w:t>Ф^1фЙЛЬН0Й ЙйГИМО1Ш«0.Н&gt;НОЙ</w:t>
                        <w:br/>
                        <w:t xml:space="preserve">службы пн </w:t>
                      </w:r>
                      <w:r>
                        <w:rPr>
                          <w:smallCaps/>
                          <w:color w:val="000000"/>
                          <w:spacing w:val="0"/>
                          <w:w w:val="100"/>
                          <w:position w:val="0"/>
                          <w:shd w:val="clear" w:color="auto" w:fill="auto"/>
                          <w:lang w:val="ru-RU" w:eastAsia="ru-RU" w:bidi="ru-RU"/>
                        </w:rPr>
                        <w:t>Х(нп'ы-Мйксийск.оп5у</w:t>
                        <w:br/>
                      </w:r>
                      <w:r>
                        <w:rPr>
                          <w:color w:val="000000"/>
                          <w:spacing w:val="0"/>
                          <w:w w:val="100"/>
                          <w:position w:val="0"/>
                          <w:shd w:val="clear" w:color="auto" w:fill="auto"/>
                          <w:lang w:val="ru-RU" w:eastAsia="ru-RU" w:bidi="ru-RU"/>
                        </w:rPr>
                        <w:t>««•тооомааму округу ~ Югро</w:t>
                        <w:br/>
                        <w:t>ул Мир-» 1</w:t>
                        <w:tab/>
                        <w:t>\ и । М и 1и &lt; И</w:t>
                      </w:r>
                    </w:p>
                    <w:p>
                      <w:pPr>
                        <w:pStyle w:val="Style2"/>
                        <w:keepNext w:val="0"/>
                        <w:keepLines w:val="0"/>
                        <w:widowControl w:val="0"/>
                        <w:shd w:val="clear" w:color="auto" w:fill="auto"/>
                        <w:tabs>
                          <w:tab w:pos="931" w:val="left"/>
                        </w:tabs>
                        <w:bidi w:val="0"/>
                        <w:spacing w:before="0" w:after="0" w:line="269" w:lineRule="auto"/>
                        <w:ind w:left="0" w:right="0" w:firstLine="0"/>
                        <w:jc w:val="center"/>
                      </w:pPr>
                      <w:r>
                        <w:rPr>
                          <w:color w:val="000000"/>
                          <w:spacing w:val="0"/>
                          <w:w w:val="100"/>
                          <w:position w:val="0"/>
                          <w:shd w:val="clear" w:color="auto" w:fill="auto"/>
                          <w:lang w:val="ru-RU" w:eastAsia="ru-RU" w:bidi="ru-RU"/>
                        </w:rPr>
                        <w:t>к и &lt; I фо (</w:t>
                        <w:tab/>
                        <w:t>(1Е 1 ч И</w:t>
                      </w:r>
                    </w:p>
                  </w:txbxContent>
                </v:textbox>
                <w10:wrap type="square" side="right" anchorx="page"/>
              </v:shape>
            </w:pict>
          </mc:Fallback>
        </mc:AlternateContent>
      </w:r>
      <w:r>
        <w:drawing>
          <wp:anchor distT="1337945" distB="140970" distL="123190" distR="114300" simplePos="0" relativeHeight="125829381" behindDoc="0" locked="0" layoutInCell="1" allowOverlap="1">
            <wp:simplePos x="0" y="0"/>
            <wp:positionH relativeFrom="page">
              <wp:posOffset>504825</wp:posOffset>
            </wp:positionH>
            <wp:positionV relativeFrom="paragraph">
              <wp:posOffset>1350645</wp:posOffset>
            </wp:positionV>
            <wp:extent cx="2005330" cy="42037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005330" cy="4203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495935</wp:posOffset>
                </wp:positionH>
                <wp:positionV relativeFrom="paragraph">
                  <wp:posOffset>1792605</wp:posOffset>
                </wp:positionV>
                <wp:extent cx="966470" cy="115570"/>
                <wp:wrapNone/>
                <wp:docPr id="7" name="Shape 7"/>
                <a:graphic xmlns:a="http://schemas.openxmlformats.org/drawingml/2006/main">
                  <a:graphicData uri="http://schemas.microsoft.com/office/word/2010/wordprocessingShape">
                    <wps:wsp>
                      <wps:cNvSpPr txBox="1"/>
                      <wps:spPr>
                        <a:xfrm>
                          <a:ext cx="966470" cy="115570"/>
                        </a:xfrm>
                        <a:prstGeom prst="rect"/>
                        <a:noFill/>
                      </wps:spPr>
                      <wps:txbx>
                        <w:txbxContent>
                          <w:p>
                            <w:pPr>
                              <w:pStyle w:val="Style5"/>
                              <w:keepNext w:val="0"/>
                              <w:keepLines w:val="0"/>
                              <w:widowControl w:val="0"/>
                              <w:shd w:val="clear" w:color="auto" w:fill="auto"/>
                              <w:tabs>
                                <w:tab w:leader="dot" w:pos="1469" w:val="right"/>
                              </w:tabs>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НаХ- </w:t>
                              <w:tab/>
                              <w:t xml:space="preserve"> от</w:t>
                            </w:r>
                          </w:p>
                        </w:txbxContent>
                      </wps:txbx>
                      <wps:bodyPr lIns="0" tIns="0" rIns="0" bIns="0">
                        <a:noAutoFit/>
                      </wps:bodyPr>
                    </wps:wsp>
                  </a:graphicData>
                </a:graphic>
              </wp:anchor>
            </w:drawing>
          </mc:Choice>
          <mc:Fallback>
            <w:pict>
              <v:shape id="_x0000_s1033" type="#_x0000_t202" style="position:absolute;margin-left:39.050000000000004pt;margin-top:141.15000000000001pt;width:76.100000000000009pt;height:9.0999999999999996pt;z-index:251657729;mso-wrap-distance-left:0;mso-wrap-distance-right:0;mso-position-horizontal-relative:page" filled="f" stroked="f">
                <v:textbox inset="0,0,0,0">
                  <w:txbxContent>
                    <w:p>
                      <w:pPr>
                        <w:pStyle w:val="Style5"/>
                        <w:keepNext w:val="0"/>
                        <w:keepLines w:val="0"/>
                        <w:widowControl w:val="0"/>
                        <w:shd w:val="clear" w:color="auto" w:fill="auto"/>
                        <w:tabs>
                          <w:tab w:leader="dot" w:pos="1469" w:val="right"/>
                        </w:tabs>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НаХ- </w:t>
                        <w:tab/>
                        <w:t xml:space="preserve"> от</w:t>
                      </w:r>
                    </w:p>
                  </w:txbxContent>
                </v:textbox>
                <w10:wrap anchorx="page"/>
              </v:shape>
            </w:pict>
          </mc:Fallback>
        </mc:AlternateContent>
      </w:r>
    </w:p>
    <w:p>
      <w:pPr>
        <w:pStyle w:val="Style9"/>
        <w:keepNext/>
        <w:keepLines/>
        <w:widowControl w:val="0"/>
        <w:shd w:val="clear" w:color="auto" w:fill="auto"/>
        <w:bidi w:val="0"/>
        <w:spacing w:before="0" w:after="0" w:line="240" w:lineRule="auto"/>
        <w:ind w:left="220" w:right="0" w:firstLine="0"/>
        <w:jc w:val="left"/>
      </w:pPr>
      <w:bookmarkStart w:id="0" w:name="bookmark0"/>
      <w:r>
        <w:rPr>
          <w:color w:val="000000"/>
          <w:spacing w:val="0"/>
          <w:w w:val="100"/>
          <w:position w:val="0"/>
          <w:shd w:val="clear" w:color="auto" w:fill="auto"/>
          <w:lang w:val="ru-RU" w:eastAsia="ru-RU" w:bidi="ru-RU"/>
        </w:rPr>
        <w:t>Оператор электронной площадки:</w:t>
      </w:r>
      <w:bookmarkEnd w:id="0"/>
    </w:p>
    <w:p>
      <w:pPr>
        <w:pStyle w:val="Style7"/>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ru-RU" w:eastAsia="ru-RU" w:bidi="ru-RU"/>
        </w:rPr>
        <w:t>АО "ЕЭТП"</w:t>
      </w:r>
    </w:p>
    <w:p>
      <w:pPr>
        <w:pStyle w:val="Style7"/>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ru-RU" w:eastAsia="ru-RU" w:bidi="ru-RU"/>
        </w:rPr>
        <w:t>115114, Россия, Москва, ул. Кожевническая,</w:t>
      </w:r>
    </w:p>
    <w:p>
      <w:pPr>
        <w:pStyle w:val="Style7"/>
        <w:keepNext w:val="0"/>
        <w:keepLines w:val="0"/>
        <w:widowControl w:val="0"/>
        <w:numPr>
          <w:ilvl w:val="0"/>
          <w:numId w:val="1"/>
        </w:numPr>
        <w:shd w:val="clear" w:color="auto" w:fill="auto"/>
        <w:tabs>
          <w:tab w:pos="567" w:val="left"/>
        </w:tabs>
        <w:bidi w:val="0"/>
        <w:spacing w:before="0" w:after="180" w:line="240" w:lineRule="auto"/>
        <w:ind w:left="220" w:right="0" w:firstLine="0"/>
        <w:jc w:val="left"/>
      </w:pPr>
      <w:r>
        <w:rPr>
          <w:color w:val="000000"/>
          <w:spacing w:val="0"/>
          <w:w w:val="100"/>
          <w:position w:val="0"/>
          <w:shd w:val="clear" w:color="auto" w:fill="auto"/>
          <w:lang w:val="ru-RU" w:eastAsia="ru-RU" w:bidi="ru-RU"/>
        </w:rPr>
        <w:t>стр. 5.</w:t>
      </w:r>
    </w:p>
    <w:p>
      <w:pPr>
        <w:pStyle w:val="Style9"/>
        <w:keepNext/>
        <w:keepLines/>
        <w:widowControl w:val="0"/>
        <w:shd w:val="clear" w:color="auto" w:fill="auto"/>
        <w:bidi w:val="0"/>
        <w:spacing w:before="0" w:after="0" w:line="240" w:lineRule="auto"/>
        <w:ind w:left="220" w:right="0" w:firstLine="0"/>
        <w:jc w:val="left"/>
      </w:pPr>
      <w:bookmarkStart w:id="2" w:name="bookmark2"/>
      <w:r>
        <w:rPr>
          <w:color w:val="000000"/>
          <w:spacing w:val="0"/>
          <w:w w:val="100"/>
          <w:position w:val="0"/>
          <w:shd w:val="clear" w:color="auto" w:fill="auto"/>
          <w:lang w:val="ru-RU" w:eastAsia="ru-RU" w:bidi="ru-RU"/>
        </w:rPr>
        <w:t>Заявитель:</w:t>
      </w:r>
      <w:bookmarkEnd w:id="2"/>
    </w:p>
    <w:p>
      <w:pPr>
        <w:pStyle w:val="Style7"/>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ru-RU" w:eastAsia="ru-RU" w:bidi="ru-RU"/>
        </w:rPr>
        <w:t>ООО «ВЕРАДЕЗ»</w:t>
      </w:r>
    </w:p>
    <w:p>
      <w:pPr>
        <w:pStyle w:val="Style7"/>
        <w:keepNext w:val="0"/>
        <w:keepLines w:val="0"/>
        <w:widowControl w:val="0"/>
        <w:shd w:val="clear" w:color="auto" w:fill="auto"/>
        <w:bidi w:val="0"/>
        <w:spacing w:before="0" w:after="180" w:line="240" w:lineRule="auto"/>
        <w:ind w:left="220" w:right="0" w:firstLine="0"/>
        <w:jc w:val="left"/>
      </w:pPr>
      <w:r>
        <w:rPr>
          <w:color w:val="000000"/>
          <w:spacing w:val="0"/>
          <w:w w:val="100"/>
          <w:position w:val="0"/>
          <w:shd w:val="clear" w:color="auto" w:fill="auto"/>
          <w:lang w:val="ru-RU" w:eastAsia="ru-RU" w:bidi="ru-RU"/>
        </w:rPr>
        <w:t>620034, г. Екатеринбург, ул. Черепанова, д. 30, кв. 161</w:t>
      </w:r>
    </w:p>
    <w:p>
      <w:pPr>
        <w:pStyle w:val="Style9"/>
        <w:keepNext/>
        <w:keepLines/>
        <w:widowControl w:val="0"/>
        <w:shd w:val="clear" w:color="auto" w:fill="auto"/>
        <w:bidi w:val="0"/>
        <w:spacing w:before="0" w:after="0" w:line="240" w:lineRule="auto"/>
        <w:ind w:left="220" w:right="0" w:firstLine="0"/>
        <w:jc w:val="left"/>
      </w:pPr>
      <w:bookmarkStart w:id="4" w:name="bookmark4"/>
      <w:r>
        <w:rPr>
          <w:color w:val="000000"/>
          <w:spacing w:val="0"/>
          <w:w w:val="100"/>
          <w:position w:val="0"/>
          <w:shd w:val="clear" w:color="auto" w:fill="auto"/>
          <w:lang w:val="ru-RU" w:eastAsia="ru-RU" w:bidi="ru-RU"/>
        </w:rPr>
        <w:t>Заказчик:</w:t>
      </w:r>
      <w:bookmarkEnd w:id="4"/>
    </w:p>
    <w:p>
      <w:pPr>
        <w:pStyle w:val="Style7"/>
        <w:keepNext w:val="0"/>
        <w:keepLines w:val="0"/>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ru-RU" w:eastAsia="ru-RU" w:bidi="ru-RU"/>
        </w:rPr>
        <w:t>Бюджетное учреждение Ханты-Мансийского автономного округа - Югры "Окружная клиническая больница"</w:t>
      </w:r>
    </w:p>
    <w:p>
      <w:pPr>
        <w:pStyle w:val="Style7"/>
        <w:keepNext w:val="0"/>
        <w:keepLines w:val="0"/>
        <w:widowControl w:val="0"/>
        <w:shd w:val="clear" w:color="auto" w:fill="auto"/>
        <w:bidi w:val="0"/>
        <w:spacing w:before="0" w:after="0" w:line="240" w:lineRule="auto"/>
        <w:ind w:left="3620" w:right="0" w:firstLine="0"/>
        <w:jc w:val="left"/>
      </w:pPr>
      <w:r>
        <w:rPr>
          <w:color w:val="000000"/>
          <w:spacing w:val="0"/>
          <w:w w:val="100"/>
          <w:position w:val="0"/>
          <w:shd w:val="clear" w:color="auto" w:fill="auto"/>
          <w:lang w:val="ru-RU" w:eastAsia="ru-RU" w:bidi="ru-RU"/>
        </w:rPr>
        <w:t>628011, ХМАО-Югра, г. Ханты-Мансийск, ул.</w:t>
      </w:r>
    </w:p>
    <w:p>
      <w:pPr>
        <w:pStyle w:val="Style7"/>
        <w:keepNext w:val="0"/>
        <w:keepLines w:val="0"/>
        <w:widowControl w:val="0"/>
        <w:shd w:val="clear" w:color="auto" w:fill="auto"/>
        <w:bidi w:val="0"/>
        <w:spacing w:before="0" w:after="780" w:line="240" w:lineRule="auto"/>
        <w:ind w:left="3620" w:right="0" w:firstLine="0"/>
        <w:jc w:val="left"/>
      </w:pPr>
      <w:r>
        <w:rPr>
          <w:color w:val="000000"/>
          <w:spacing w:val="0"/>
          <w:w w:val="100"/>
          <w:position w:val="0"/>
          <w:shd w:val="clear" w:color="auto" w:fill="auto"/>
          <w:lang w:val="ru-RU" w:eastAsia="ru-RU" w:bidi="ru-RU"/>
        </w:rPr>
        <w:t>Калинина, д. 40</w:t>
      </w:r>
    </w:p>
    <w:p>
      <w:pPr>
        <w:pStyle w:val="Style9"/>
        <w:keepNext/>
        <w:keepLines/>
        <w:widowControl w:val="0"/>
        <w:shd w:val="clear" w:color="auto" w:fill="auto"/>
        <w:bidi w:val="0"/>
        <w:spacing w:before="0" w:after="180" w:line="240" w:lineRule="auto"/>
        <w:ind w:left="0" w:right="0" w:firstLine="0"/>
        <w:jc w:val="center"/>
      </w:pPr>
      <w:bookmarkStart w:id="6" w:name="bookmark6"/>
      <w:r>
        <w:rPr>
          <w:color w:val="000000"/>
          <w:spacing w:val="0"/>
          <w:w w:val="100"/>
          <w:position w:val="0"/>
          <w:shd w:val="clear" w:color="auto" w:fill="auto"/>
          <w:lang w:val="ru-RU" w:eastAsia="ru-RU" w:bidi="ru-RU"/>
        </w:rPr>
        <w:t>РЕШЕНИЕ № 086/06/48-717/2023</w:t>
      </w:r>
      <w:bookmarkEnd w:id="6"/>
    </w:p>
    <w:p>
      <w:pPr>
        <w:pStyle w:val="Style7"/>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82" behindDoc="0" locked="0" layoutInCell="1" allowOverlap="1">
                <wp:simplePos x="0" y="0"/>
                <wp:positionH relativeFrom="page">
                  <wp:posOffset>3861435</wp:posOffset>
                </wp:positionH>
                <wp:positionV relativeFrom="paragraph">
                  <wp:posOffset>12700</wp:posOffset>
                </wp:positionV>
                <wp:extent cx="895985" cy="128270"/>
                <wp:wrapSquare wrapText="left"/>
                <wp:docPr id="9" name="Shape 9"/>
                <a:graphic xmlns:a="http://schemas.openxmlformats.org/drawingml/2006/main">
                  <a:graphicData uri="http://schemas.microsoft.com/office/word/2010/wordprocessingShape">
                    <wps:wsp>
                      <wps:cNvSpPr txBox="1"/>
                      <wps:spPr>
                        <a:xfrm>
                          <a:ext cx="895985" cy="1282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Ханты-Мансийск</w:t>
                            </w:r>
                          </w:p>
                        </w:txbxContent>
                      </wps:txbx>
                      <wps:bodyPr wrap="none" lIns="0" tIns="0" rIns="0" bIns="0">
                        <a:noAutoFit/>
                      </wps:bodyPr>
                    </wps:wsp>
                  </a:graphicData>
                </a:graphic>
              </wp:anchor>
            </w:drawing>
          </mc:Choice>
          <mc:Fallback>
            <w:pict>
              <v:shape id="_x0000_s1035" type="#_x0000_t202" style="position:absolute;margin-left:304.05000000000001pt;margin-top:1.pt;width:70.549999999999997pt;height:10.1pt;z-index:-125829371;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Ханты-Мансийск</w:t>
                      </w:r>
                    </w:p>
                  </w:txbxContent>
                </v:textbox>
                <w10:wrap type="square" side="left" anchorx="page"/>
              </v:shape>
            </w:pict>
          </mc:Fallback>
        </mc:AlternateContent>
      </w:r>
      <w:r>
        <w:rPr>
          <w:color w:val="000000"/>
          <w:spacing w:val="0"/>
          <w:w w:val="100"/>
          <w:position w:val="0"/>
          <w:shd w:val="clear" w:color="auto" w:fill="auto"/>
          <w:lang w:val="ru-RU" w:eastAsia="ru-RU" w:bidi="ru-RU"/>
        </w:rPr>
        <w:t>Резолютивная часть объявлена 04.05.2023</w:t>
      </w:r>
    </w:p>
    <w:p>
      <w:pPr>
        <w:pStyle w:val="Style7"/>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Изготовлено в полном объеме 11.05.2023</w:t>
      </w:r>
    </w:p>
    <w:p>
      <w:pPr>
        <w:pStyle w:val="Style7"/>
        <w:keepNext w:val="0"/>
        <w:keepLines w:val="0"/>
        <w:widowControl w:val="0"/>
        <w:shd w:val="clear" w:color="auto" w:fill="auto"/>
        <w:bidi w:val="0"/>
        <w:spacing w:before="0" w:after="180" w:line="240" w:lineRule="auto"/>
        <w:ind w:left="0" w:right="0" w:firstLine="5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Ханты-Мансийскому автономному окручу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7"/>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Председатель комиссии:</w:t>
      </w:r>
    </w:p>
    <w:p>
      <w:pPr>
        <w:pStyle w:val="Style7"/>
        <w:keepNext w:val="0"/>
        <w:keepLines w:val="0"/>
        <w:widowControl w:val="0"/>
        <w:numPr>
          <w:ilvl w:val="0"/>
          <w:numId w:val="3"/>
        </w:numPr>
        <w:shd w:val="clear" w:color="auto" w:fill="auto"/>
        <w:tabs>
          <w:tab w:pos="703"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Андрейцева Е.А. - Врио заместителя руководителя Управления;</w:t>
      </w:r>
    </w:p>
    <w:p>
      <w:pPr>
        <w:pStyle w:val="Style7"/>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Членов комиссии:</w:t>
      </w:r>
    </w:p>
    <w:p>
      <w:pPr>
        <w:pStyle w:val="Style7"/>
        <w:keepNext w:val="0"/>
        <w:keepLines w:val="0"/>
        <w:widowControl w:val="0"/>
        <w:numPr>
          <w:ilvl w:val="0"/>
          <w:numId w:val="3"/>
        </w:numPr>
        <w:shd w:val="clear" w:color="auto" w:fill="auto"/>
        <w:tabs>
          <w:tab w:pos="703"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Мацола А.А. - Старший специалист 1 разряда отдела Управления;</w:t>
      </w:r>
    </w:p>
    <w:p>
      <w:pPr>
        <w:pStyle w:val="Style7"/>
        <w:keepNext w:val="0"/>
        <w:keepLines w:val="0"/>
        <w:widowControl w:val="0"/>
        <w:numPr>
          <w:ilvl w:val="0"/>
          <w:numId w:val="3"/>
        </w:numPr>
        <w:shd w:val="clear" w:color="auto" w:fill="auto"/>
        <w:tabs>
          <w:tab w:pos="703" w:val="left"/>
        </w:tabs>
        <w:bidi w:val="0"/>
        <w:spacing w:before="0" w:after="180" w:line="240" w:lineRule="auto"/>
        <w:ind w:left="0" w:right="0" w:firstLine="480"/>
        <w:jc w:val="both"/>
      </w:pPr>
      <w:r>
        <w:rPr>
          <w:color w:val="000000"/>
          <w:spacing w:val="0"/>
          <w:w w:val="100"/>
          <w:position w:val="0"/>
          <w:shd w:val="clear" w:color="auto" w:fill="auto"/>
          <w:lang w:val="ru-RU" w:eastAsia="ru-RU" w:bidi="ru-RU"/>
        </w:rPr>
        <w:t>Петухова Ю.А. - Эксперт отдела Управления,</w:t>
      </w:r>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от Заявителя - посредством видеоконференц-связи Горнштейн М.Б. по доверенности №б/н от 20.02.2023;</w:t>
      </w:r>
    </w:p>
    <w:p>
      <w:pPr>
        <w:pStyle w:val="Style7"/>
        <w:keepNext w:val="0"/>
        <w:keepLines w:val="0"/>
        <w:widowControl w:val="0"/>
        <w:shd w:val="clear" w:color="auto" w:fill="auto"/>
        <w:bidi w:val="0"/>
        <w:spacing w:before="0" w:after="180" w:line="240" w:lineRule="auto"/>
        <w:ind w:left="0" w:right="0" w:firstLine="480"/>
        <w:jc w:val="both"/>
      </w:pPr>
      <w:r>
        <w:rPr>
          <w:color w:val="000000"/>
          <w:spacing w:val="0"/>
          <w:w w:val="100"/>
          <w:position w:val="0"/>
          <w:shd w:val="clear" w:color="auto" w:fill="auto"/>
          <w:lang w:val="ru-RU" w:eastAsia="ru-RU" w:bidi="ru-RU"/>
        </w:rPr>
        <w:t>от Заказчика - отсутствовали, уведомлены надлежащим образом,</w:t>
      </w:r>
    </w:p>
    <w:p>
      <w:pPr>
        <w:pStyle w:val="Style7"/>
        <w:keepNext w:val="0"/>
        <w:keepLines w:val="0"/>
        <w:widowControl w:val="0"/>
        <w:shd w:val="clear" w:color="auto" w:fill="auto"/>
        <w:bidi w:val="0"/>
        <w:spacing w:before="0" w:after="420" w:line="240" w:lineRule="auto"/>
        <w:ind w:left="0" w:right="0" w:firstLine="500"/>
        <w:jc w:val="both"/>
      </w:pPr>
      <w:r>
        <w:rPr>
          <w:color w:val="000000"/>
          <w:spacing w:val="0"/>
          <w:w w:val="100"/>
          <w:position w:val="0"/>
          <w:shd w:val="clear" w:color="auto" w:fill="auto"/>
          <w:lang w:val="ru-RU" w:eastAsia="ru-RU" w:bidi="ru-RU"/>
        </w:rPr>
        <w:t>рассмотрев жалобу ООО «ВЕРАДЕЗ» (ИНН: 5029196468; ОГРН: 1155029002985) от 28.04.2023 №4317/23, на действия Заказчика - Бюджетное учреждение Ханты-Мансийского авто</w:t>
        <w:softHyphen/>
        <w:t>номного округа - Югры "Окружная клиническая больница", при проведении запроса котировок в электронной форме, предметом которого является поставка дезинфицирующего средства (извеще</w:t>
        <w:softHyphen/>
        <w:t xml:space="preserve">ние № 0387200002823000466) </w:t>
      </w:r>
      <w:r>
        <w:rPr>
          <w:i/>
          <w:iCs/>
          <w:color w:val="000000"/>
          <w:spacing w:val="0"/>
          <w:w w:val="100"/>
          <w:position w:val="0"/>
          <w:shd w:val="clear" w:color="auto" w:fill="auto"/>
          <w:lang w:val="ru-RU" w:eastAsia="ru-RU" w:bidi="ru-RU"/>
        </w:rPr>
        <w:t>и в</w:t>
      </w:r>
      <w:r>
        <w:rPr>
          <w:color w:val="000000"/>
          <w:spacing w:val="0"/>
          <w:w w:val="100"/>
          <w:position w:val="0"/>
          <w:shd w:val="clear" w:color="auto" w:fill="auto"/>
          <w:lang w:val="ru-RU" w:eastAsia="ru-RU" w:bidi="ru-RU"/>
        </w:rPr>
        <w:t xml:space="preserve"> результате осуществления внеплановой проверки в соответствии с пунктом 1 части 15 статьи 99 Федерального закона от 05.04.2013 К 44-ФЗ "О контрактной систе</w:t>
        <w:softHyphen/>
        <w:t>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keepLines/>
        <w:widowControl w:val="0"/>
        <w:shd w:val="clear" w:color="auto" w:fill="auto"/>
        <w:bidi w:val="0"/>
        <w:spacing w:before="0" w:after="0" w:line="240" w:lineRule="auto"/>
        <w:ind w:left="0" w:right="0" w:firstLine="0"/>
        <w:jc w:val="left"/>
      </w:pPr>
      <w:bookmarkStart w:id="8" w:name="bookmark8"/>
      <w:r>
        <w:rPr>
          <w:color w:val="000000"/>
          <w:spacing w:val="0"/>
          <w:w w:val="100"/>
          <w:position w:val="0"/>
          <w:shd w:val="clear" w:color="auto" w:fill="auto"/>
          <w:lang w:val="ru-RU" w:eastAsia="ru-RU" w:bidi="ru-RU"/>
        </w:rPr>
        <w:t>111111111111 111111111111</w:t>
      </w:r>
      <w:bookmarkEnd w:id="8"/>
    </w:p>
    <w:p>
      <w:pPr>
        <w:pStyle w:val="Style7"/>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2023-3431</w:t>
      </w:r>
    </w:p>
    <w:p>
      <w:pPr>
        <w:pStyle w:val="Style9"/>
        <w:keepNext/>
        <w:keepLines/>
        <w:widowControl w:val="0"/>
        <w:shd w:val="clear" w:color="auto" w:fill="auto"/>
        <w:bidi w:val="0"/>
        <w:spacing w:before="0" w:after="180" w:line="240" w:lineRule="auto"/>
        <w:ind w:left="0" w:right="0" w:firstLine="0"/>
        <w:jc w:val="center"/>
      </w:pPr>
      <w:bookmarkStart w:id="10" w:name="bookmark10"/>
      <w:r>
        <w:rPr>
          <w:color w:val="000000"/>
          <w:spacing w:val="0"/>
          <w:w w:val="100"/>
          <w:position w:val="0"/>
          <w:shd w:val="clear" w:color="auto" w:fill="auto"/>
          <w:lang w:val="ru-RU" w:eastAsia="ru-RU" w:bidi="ru-RU"/>
        </w:rPr>
        <w:t>УСТАНОВИЛА:</w:t>
      </w:r>
      <w:bookmarkEnd w:id="10"/>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Управление Федеральной антимонопольной службы по Ханты-Мансийскому автономному округу - Югре поступила жалоба ООО «ВЕРАДЕЗ» (ИНН: 5029196468; ОГРН: 1155029002985) от 28.04.2023 №4317/23, на действия Заказчика - Бюджетное учреждение Ханты- Мансийского автономного округа - Югры "Окружная клиническая больница", при проведении запроса котировок в электронной форме, предметом которого является поставка дезинфицирующего средства (извещение № 0387200002823000466).</w:t>
      </w:r>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доводе жалобы Заявитель указал следующее:</w:t>
      </w:r>
    </w:p>
    <w:p>
      <w:pPr>
        <w:pStyle w:val="Style7"/>
        <w:keepNext w:val="0"/>
        <w:keepLines w:val="0"/>
        <w:widowControl w:val="0"/>
        <w:shd w:val="clear" w:color="auto" w:fill="auto"/>
        <w:bidi w:val="0"/>
        <w:spacing w:before="0" w:after="180" w:line="240" w:lineRule="auto"/>
        <w:ind w:left="0" w:right="0" w:firstLine="500"/>
        <w:jc w:val="both"/>
      </w:pPr>
      <w:r>
        <w:rPr>
          <w:color w:val="000000"/>
          <w:spacing w:val="0"/>
          <w:w w:val="100"/>
          <w:position w:val="0"/>
          <w:shd w:val="clear" w:color="auto" w:fill="auto"/>
          <w:lang w:val="ru-RU" w:eastAsia="ru-RU" w:bidi="ru-RU"/>
        </w:rPr>
        <w:t>1. Заказчиком неправомерно отклонена заявка ООО «ВЕРАДЕЗ».</w:t>
      </w:r>
    </w:p>
    <w:p>
      <w:pPr>
        <w:pStyle w:val="Style9"/>
        <w:keepNext/>
        <w:keepLines/>
        <w:widowControl w:val="0"/>
        <w:shd w:val="clear" w:color="auto" w:fill="auto"/>
        <w:bidi w:val="0"/>
        <w:spacing w:before="0" w:after="0" w:line="240" w:lineRule="auto"/>
        <w:ind w:left="0" w:right="0" w:firstLine="500"/>
        <w:jc w:val="both"/>
      </w:pPr>
      <w:bookmarkStart w:id="12" w:name="bookmark12"/>
      <w:r>
        <w:rPr>
          <w:color w:val="000000"/>
          <w:spacing w:val="0"/>
          <w:w w:val="100"/>
          <w:position w:val="0"/>
          <w:shd w:val="clear" w:color="auto" w:fill="auto"/>
          <w:lang w:val="ru-RU" w:eastAsia="ru-RU" w:bidi="ru-RU"/>
        </w:rPr>
        <w:t>В коде рассмотрения доводов сторон, материалов дела и проведения внеплановой проверки, Комиссией Управления установлено следующее.</w:t>
      </w:r>
      <w:bookmarkEnd w:id="12"/>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Относительно довода жалоба Комиссия Управления поясняет следующее.</w:t>
      </w:r>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Согласно части 3,4 статьи 14 Закона о контрактной системе установлено:</w:t>
      </w:r>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целях защиты основ конституционного строя, обеспечения обороны страны и безопасно</w:t>
        <w:softHyphen/>
        <w:t>сти государства, защиты внутреннего рынка Российской Федерации, развития национальной эко</w:t>
        <w:softHyphen/>
        <w:t>номики, поддержки российских товаропроизводителей нормативными правовыми актами Прави</w:t>
        <w:softHyphen/>
        <w:t>тельства Российской Федерации устанавливаются запрет на допуск товаров, происходящих из ино</w:t>
        <w:softHyphen/>
        <w:t>странных государств, работ; услуг, соответственно выполняемых, оказываемых иностранными ли</w:t>
        <w:softHyphen/>
        <w:t>цами, и ограничения допуска указанных товаров, работ, услуг, включая минимальную обязатель</w:t>
        <w:softHyphen/>
        <w:t>ную долю закупок российских товаров, в том числе товаров, поставляемых при выполнении заку</w:t>
        <w:softHyphen/>
        <w:t>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w:t>
        <w:softHyphen/>
        <w:t>ключения из установленных в соответствии с настоящей частью запрета или ограничений, заказчи</w:t>
        <w:softHyphen/>
        <w:t>ки при наличии указанных обстоятельств размещают в единой информационной системе обосно</w:t>
        <w:softHyphen/>
        <w:t>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w:t>
        <w:softHyphen/>
        <w:t>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w:t>
        <w:softHyphen/>
        <w:t>ветствии с законодательством Российской Федерации.</w:t>
      </w:r>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Федеральный орган исполнительной власти по регулированию контрактной системы в сфе</w:t>
        <w:softHyphen/>
        <w:t>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w:t>
        <w:softHyphen/>
        <w:t>пы иностранных государств, работ; услуг, соответственно выполняемых, оказываемых иностран</w:t>
        <w:softHyphen/>
        <w:t>ными лицами, за исключением товаров, работ; услуг, в отношении которых Правительством Рос</w:t>
        <w:softHyphen/>
        <w:t>сийской Федерации установлен запрет в соответствии с частью 3 настоящей статьи.</w:t>
      </w:r>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Согласно пункту 1 части 12 статьи 48 Закона о контрактной системе проведение электронного аукциона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Согласно техническому заданию требуется дезинфицирующее средство с содержанием Перекиси водорода - 6,0%.</w:t>
      </w:r>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Заявителем в составе заявки было предложено дезинфицирующее средство «Спрейер-дез». Согласно выписке из Единого реестра свидетельств о государственной регистрации страной изготовителя продукции является Российская Федерация, содержание пероксида водорода 6,0 %.</w:t>
      </w:r>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Однако в пункте 6.1 инструкции по применению предложенного к поставке средства дезинфицирующего «Спрейер-дез» массовая доля пероксида водорода может варьироваться от 6,0% ± 1,0%, в связи с чем Заказчик предположил, что содержание указанного вещества в конкретной партии товара может превышать указанное в документации (не более 6%). Но по информации от ООО «РАСТЕР», который является производителем средства дезинфицирующего «Спрейер-дез», производитель может контролировать содержание действующих веществ в каждой партии товара.</w:t>
      </w:r>
    </w:p>
    <w:p>
      <w:pPr>
        <w:pStyle w:val="Style7"/>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Кроме этого в пункте 1.1 той же инструкции установлено следующее.</w:t>
      </w:r>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Дезинфицирующее средство «Спрейер-дез» выпускается в виде готового раствора — содержит водорода пероксид 6,0%, серебро азотнокислое до 0,01188%, функциональные добавки (в т. ч. неионогенный сурфактант), вода до 100,0%, рН средства 3,5 ± 1,5.</w:t>
      </w:r>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Вместе с тем дезинфицирующее средство «Спрейер-дез» имеет свидетельство о государственной регистрации К2.16.01.98.002.Е.000999.11.19 от 22.11.2019г., зарегистрировано в установленном порядке, в соответствии с Решением Комиссии Таможенного союза от 28.05.2010 № 299 "О применении санитарных мер в Евразийском экономическом союзе".</w:t>
      </w:r>
    </w:p>
    <w:p>
      <w:pPr>
        <w:pStyle w:val="Style7"/>
        <w:keepNext w:val="0"/>
        <w:keepLines w:val="0"/>
        <w:widowControl w:val="0"/>
        <w:shd w:val="clear" w:color="auto" w:fill="auto"/>
        <w:bidi w:val="0"/>
        <w:spacing w:before="0" w:after="180" w:line="240" w:lineRule="auto"/>
        <w:ind w:left="0" w:right="0" w:firstLine="500"/>
        <w:jc w:val="both"/>
      </w:pPr>
      <w:r>
        <w:rPr>
          <w:color w:val="000000"/>
          <w:spacing w:val="0"/>
          <w:w w:val="100"/>
          <w:position w:val="0"/>
          <w:shd w:val="clear" w:color="auto" w:fill="auto"/>
          <w:lang w:val="ru-RU" w:eastAsia="ru-RU" w:bidi="ru-RU"/>
        </w:rPr>
        <w:t>Также Комиссия Управления отмечает, что при государственной регистрации дезинфицирующих средств обязательным этапом является дезинфектологическая экспертиза, таким образом средство «Спрейер-дез» проходило дезинфектологигческую экспертизу.</w:t>
      </w:r>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На основании вышеизложенного, Заказчик неправомерно признал не соответствующей заявку участника ООО «ВЕРАДЕЗ», что является нарушением положений пункта 1 части 12 статьи 48 Закона о контрактной системе,</w:t>
      </w:r>
    </w:p>
    <w:p>
      <w:pPr>
        <w:pStyle w:val="Style7"/>
        <w:keepNext w:val="0"/>
        <w:keepLines w:val="0"/>
        <w:widowControl w:val="0"/>
        <w:shd w:val="clear" w:color="auto" w:fill="auto"/>
        <w:bidi w:val="0"/>
        <w:spacing w:before="0" w:after="180" w:line="240" w:lineRule="auto"/>
        <w:ind w:left="0" w:right="0" w:firstLine="500"/>
        <w:jc w:val="both"/>
      </w:pPr>
      <w:r>
        <w:rPr>
          <w:color w:val="000000"/>
          <w:spacing w:val="0"/>
          <w:w w:val="100"/>
          <w:position w:val="0"/>
          <w:shd w:val="clear" w:color="auto" w:fill="auto"/>
          <w:lang w:val="ru-RU" w:eastAsia="ru-RU" w:bidi="ru-RU"/>
        </w:rPr>
        <w:t>Следовательно, довод Заявителя является обоснованным.</w:t>
      </w:r>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7"/>
        <w:keepNext w:val="0"/>
        <w:keepLines w:val="0"/>
        <w:widowControl w:val="0"/>
        <w:shd w:val="clear" w:color="auto" w:fill="auto"/>
        <w:bidi w:val="0"/>
        <w:spacing w:before="0" w:after="180" w:line="240" w:lineRule="auto"/>
        <w:ind w:left="0" w:right="0" w:firstLine="500"/>
        <w:jc w:val="both"/>
      </w:pPr>
      <w:r>
        <w:rPr>
          <w:color w:val="000000"/>
          <w:spacing w:val="0"/>
          <w:w w:val="100"/>
          <w:position w:val="0"/>
          <w:shd w:val="clear" w:color="auto" w:fill="auto"/>
          <w:lang w:val="ru-RU" w:eastAsia="ru-RU" w:bidi="ru-RU"/>
        </w:rPr>
        <w:t>На основании вышеизложенного, Комиссия Управления решила выдать обязательное для исполнения предписание.</w:t>
      </w:r>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Жалоба ООО «ВЕРАДЕЗ» (ИНН: 5029196468; ОГРН: 1155029002985) от 28.04.2023 №4317/23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r>
        <w:br w:type="page"/>
      </w:r>
    </w:p>
    <w:p>
      <w:pPr>
        <w:pStyle w:val="Style9"/>
        <w:keepNext/>
        <w:keepLines/>
        <w:widowControl w:val="0"/>
        <w:shd w:val="clear" w:color="auto" w:fill="auto"/>
        <w:bidi w:val="0"/>
        <w:spacing w:before="0" w:after="180" w:line="240" w:lineRule="auto"/>
        <w:ind w:left="0" w:right="0" w:firstLine="0"/>
        <w:jc w:val="center"/>
      </w:pPr>
      <w:bookmarkStart w:id="14" w:name="bookmark14"/>
      <w:r>
        <w:rPr>
          <w:color w:val="000000"/>
          <w:spacing w:val="0"/>
          <w:w w:val="100"/>
          <w:position w:val="0"/>
          <w:shd w:val="clear" w:color="auto" w:fill="auto"/>
          <w:lang w:val="ru-RU" w:eastAsia="ru-RU" w:bidi="ru-RU"/>
        </w:rPr>
        <w:t>РЕШИЛА:</w:t>
      </w:r>
      <w:bookmarkEnd w:id="14"/>
    </w:p>
    <w:p>
      <w:pPr>
        <w:pStyle w:val="Style7"/>
        <w:keepNext w:val="0"/>
        <w:keepLines w:val="0"/>
        <w:widowControl w:val="0"/>
        <w:numPr>
          <w:ilvl w:val="0"/>
          <w:numId w:val="5"/>
        </w:numPr>
        <w:shd w:val="clear" w:color="auto" w:fill="auto"/>
        <w:tabs>
          <w:tab w:pos="740"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Признать жалобу ООО «ВЕРАДЕЗ» (ИНН: 5029196468; ОГРН: 1155029002985) от 28.04.2023 №4317/23, на действия Заказчика - Бюджетное учреждение Ханты-Мансийского автономного округа - Югры "Окружная клиническая больница", при проведении запроса котировок в электронной форме, предметом которого является поставка дезинфицирующего средства (извещение № 0387200002823000466) обоснованной.</w:t>
      </w:r>
    </w:p>
    <w:p>
      <w:pPr>
        <w:pStyle w:val="Style7"/>
        <w:keepNext w:val="0"/>
        <w:keepLines w:val="0"/>
        <w:widowControl w:val="0"/>
        <w:numPr>
          <w:ilvl w:val="0"/>
          <w:numId w:val="5"/>
        </w:numPr>
        <w:shd w:val="clear" w:color="auto" w:fill="auto"/>
        <w:tabs>
          <w:tab w:pos="740"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Признать в действиях Заказчика - Бюджетное учреждение Ханты-Мансийского автономного округа - Югры "Окружная клиническая больница" нарушение положений пункта 1 части 12 статьи 48 Федерального закона от 05.04.2013 Ы 44-ФЗ «О контрактной системе в сфере закупок товаров, работ; услуг для обеспечения государственных и муниципальных нужд».</w:t>
      </w:r>
    </w:p>
    <w:p>
      <w:pPr>
        <w:pStyle w:val="Style7"/>
        <w:keepNext w:val="0"/>
        <w:keepLines w:val="0"/>
        <w:widowControl w:val="0"/>
        <w:numPr>
          <w:ilvl w:val="0"/>
          <w:numId w:val="5"/>
        </w:numPr>
        <w:shd w:val="clear" w:color="auto" w:fill="auto"/>
        <w:tabs>
          <w:tab w:pos="740"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Выдать Заказчику - Бюджетному учреждению Ханты-Мансийского автономного округа - Югры "Окружная клиническая больница", обязательное для исполнения предписание.</w:t>
      </w:r>
    </w:p>
    <w:p>
      <w:pPr>
        <w:pStyle w:val="Style7"/>
        <w:keepNext w:val="0"/>
        <w:keepLines w:val="0"/>
        <w:widowControl w:val="0"/>
        <w:numPr>
          <w:ilvl w:val="0"/>
          <w:numId w:val="5"/>
        </w:numPr>
        <w:shd w:val="clear" w:color="auto" w:fill="auto"/>
        <w:tabs>
          <w:tab w:pos="735"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 ввиду отсутствия состава правонарушения.</w:t>
      </w:r>
    </w:p>
    <w:p>
      <w:pPr>
        <w:pStyle w:val="Style7"/>
        <w:keepNext w:val="0"/>
        <w:keepLines w:val="0"/>
        <w:widowControl w:val="0"/>
        <w:numPr>
          <w:ilvl w:val="0"/>
          <w:numId w:val="5"/>
        </w:numPr>
        <w:shd w:val="clear" w:color="auto" w:fill="auto"/>
        <w:tabs>
          <w:tab w:pos="735" w:val="left"/>
        </w:tabs>
        <w:bidi w:val="0"/>
        <w:spacing w:before="0" w:after="380" w:line="240" w:lineRule="auto"/>
        <w:ind w:left="0" w:right="0" w:firstLine="500"/>
        <w:jc w:val="both"/>
      </w:pPr>
      <w:r>
        <w:rPr>
          <w:color w:val="000000"/>
          <w:spacing w:val="0"/>
          <w:w w:val="100"/>
          <w:position w:val="0"/>
          <w:shd w:val="clear" w:color="auto" w:fill="auto"/>
          <w:lang w:val="ru-RU" w:eastAsia="ru-RU" w:bidi="ru-RU"/>
        </w:rPr>
        <w:t xml:space="preserve">Направить данное решение сторонам и опубликовать на официальном сайте единой информационной системы в сфере закупок </w:t>
      </w:r>
      <w:r>
        <w:rPr>
          <w:color w:val="000000"/>
          <w:spacing w:val="0"/>
          <w:w w:val="100"/>
          <w:position w:val="0"/>
          <w:u w:val="single"/>
          <w:shd w:val="clear" w:color="auto" w:fill="auto"/>
          <w:lang w:val="ru-RU" w:eastAsia="ru-RU" w:bidi="ru-RU"/>
        </w:rPr>
        <w:t>(АУячу.хакирИ.еоу.ги</w:t>
      </w:r>
      <w:r>
        <w:rPr>
          <w:color w:val="000000"/>
          <w:spacing w:val="0"/>
          <w:w w:val="100"/>
          <w:position w:val="0"/>
          <w:shd w:val="clear" w:color="auto" w:fill="auto"/>
          <w:lang w:val="ru-RU" w:eastAsia="ru-RU" w:bidi="ru-RU"/>
        </w:rPr>
        <w:t>).</w:t>
      </w:r>
    </w:p>
    <w:p>
      <w:pPr>
        <w:pStyle w:val="Style7"/>
        <w:keepNext w:val="0"/>
        <w:keepLines w:val="0"/>
        <w:widowControl w:val="0"/>
        <w:shd w:val="clear" w:color="auto" w:fill="auto"/>
        <w:tabs>
          <w:tab w:pos="5659" w:val="left"/>
        </w:tabs>
        <w:bidi w:val="0"/>
        <w:spacing w:before="0" w:after="380" w:line="240" w:lineRule="auto"/>
        <w:ind w:left="0" w:right="0" w:firstLine="0"/>
        <w:jc w:val="both"/>
      </w:pPr>
      <w:r>
        <w:rPr>
          <w:color w:val="000000"/>
          <w:spacing w:val="0"/>
          <w:w w:val="100"/>
          <w:position w:val="0"/>
          <w:shd w:val="clear" w:color="auto" w:fill="auto"/>
          <w:lang w:val="ru-RU" w:eastAsia="ru-RU" w:bidi="ru-RU"/>
        </w:rPr>
        <w:t xml:space="preserve">Председатель </w:t>
      </w:r>
      <w:r>
        <w:rPr>
          <w:smallCaps/>
          <w:color w:val="000000"/>
          <w:spacing w:val="0"/>
          <w:w w:val="100"/>
          <w:position w:val="0"/>
          <w:shd w:val="clear" w:color="auto" w:fill="auto"/>
          <w:lang w:val="ru-RU" w:eastAsia="ru-RU" w:bidi="ru-RU"/>
        </w:rPr>
        <w:t>Комиссии</w:t>
      </w:r>
      <w:r>
        <w:rPr>
          <w:color w:val="000000"/>
          <w:spacing w:val="0"/>
          <w:w w:val="100"/>
          <w:position w:val="0"/>
          <w:shd w:val="clear" w:color="auto" w:fill="auto"/>
          <w:lang w:val="ru-RU" w:eastAsia="ru-RU" w:bidi="ru-RU"/>
        </w:rPr>
        <w:tab/>
        <w:t>Е.А. Андрейцева</w:t>
      </w:r>
    </w:p>
    <w:p>
      <w:pPr>
        <w:pStyle w:val="Style7"/>
        <w:keepNext w:val="0"/>
        <w:keepLines w:val="0"/>
        <w:widowControl w:val="0"/>
        <w:shd w:val="clear" w:color="auto" w:fill="auto"/>
        <w:bidi w:val="0"/>
        <w:spacing w:before="0" w:after="38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7"/>
        <w:keepNext w:val="0"/>
        <w:keepLines w:val="0"/>
        <w:widowControl w:val="0"/>
        <w:shd w:val="clear" w:color="auto" w:fill="auto"/>
        <w:bidi w:val="0"/>
        <w:spacing w:before="0" w:after="380" w:line="240" w:lineRule="auto"/>
        <w:ind w:left="0" w:right="260" w:firstLine="0"/>
        <w:jc w:val="right"/>
      </w:pPr>
      <w:r>
        <mc:AlternateContent>
          <mc:Choice Requires="wps">
            <w:drawing>
              <wp:anchor distT="0" distB="0" distL="114300" distR="114300" simplePos="0" relativeHeight="125829384" behindDoc="0" locked="0" layoutInCell="1" allowOverlap="1">
                <wp:simplePos x="0" y="0"/>
                <wp:positionH relativeFrom="page">
                  <wp:posOffset>4086860</wp:posOffset>
                </wp:positionH>
                <wp:positionV relativeFrom="margin">
                  <wp:posOffset>3061970</wp:posOffset>
                </wp:positionV>
                <wp:extent cx="628015" cy="128270"/>
                <wp:wrapSquare wrapText="left"/>
                <wp:docPr id="11" name="Shape 11"/>
                <a:graphic xmlns:a="http://schemas.openxmlformats.org/drawingml/2006/main">
                  <a:graphicData uri="http://schemas.microsoft.com/office/word/2010/wordprocessingShape">
                    <wps:wsp>
                      <wps:cNvSpPr txBox="1"/>
                      <wps:spPr>
                        <a:xfrm>
                          <a:ext cx="628015" cy="1282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 А. Мацола</w:t>
                            </w:r>
                          </w:p>
                        </w:txbxContent>
                      </wps:txbx>
                      <wps:bodyPr wrap="none" lIns="0" tIns="0" rIns="0" bIns="0">
                        <a:noAutoFit/>
                      </wps:bodyPr>
                    </wps:wsp>
                  </a:graphicData>
                </a:graphic>
              </wp:anchor>
            </w:drawing>
          </mc:Choice>
          <mc:Fallback>
            <w:pict>
              <v:shape id="_x0000_s1037" type="#_x0000_t202" style="position:absolute;margin-left:321.80000000000001pt;margin-top:241.09999999999999pt;width:49.450000000000003pt;height:10.1pt;z-index:-125829369;mso-wrap-distance-left:9.pt;mso-wrap-distance-right:9.pt;mso-position-horizontal-relative:page;mso-position-vertical-relative:margin" filled="f" stroked="f">
                <v:textbox inset="0,0,0,0">
                  <w:txbxContent>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 А. Мацола</w:t>
                      </w:r>
                    </w:p>
                  </w:txbxContent>
                </v:textbox>
                <w10:wrap type="square" side="left" anchorx="page" anchory="margin"/>
              </v:shape>
            </w:pict>
          </mc:Fallback>
        </mc:AlternateContent>
      </w:r>
      <w:r>
        <w:rPr>
          <w:color w:val="000000"/>
          <w:spacing w:val="0"/>
          <w:w w:val="100"/>
          <w:position w:val="0"/>
          <w:shd w:val="clear" w:color="auto" w:fill="auto"/>
          <w:lang w:val="ru-RU" w:eastAsia="ru-RU" w:bidi="ru-RU"/>
        </w:rPr>
        <w:t>Ю.А. Петухова</w:t>
      </w:r>
    </w:p>
    <w:p>
      <w:pPr>
        <w:pStyle w:val="Style19"/>
        <w:keepNext w:val="0"/>
        <w:keepLines w:val="0"/>
        <w:widowControl w:val="0"/>
        <w:shd w:val="clear" w:color="auto" w:fill="auto"/>
        <w:bidi w:val="0"/>
        <w:spacing w:before="0" w:after="0" w:line="271" w:lineRule="auto"/>
        <w:ind w:left="0" w:right="0"/>
        <w:jc w:val="both"/>
        <w:sectPr>
          <w:footerReference w:type="default" r:id="rId9"/>
          <w:footerReference w:type="first" r:id="rId10"/>
          <w:footnotePr>
            <w:pos w:val="pageBottom"/>
            <w:numFmt w:val="decimal"/>
            <w:numRestart w:val="continuous"/>
          </w:footnotePr>
          <w:pgSz w:w="8400" w:h="11900"/>
          <w:pgMar w:top="875" w:right="599" w:bottom="865" w:left="741" w:header="0" w:footer="3" w:gutter="0"/>
          <w:pgNumType w:start="1"/>
          <w:cols w:space="720"/>
          <w:noEndnote/>
          <w:titlePg/>
          <w:rtlGutter w:val="0"/>
          <w:docGrid w:linePitch="360"/>
        </w:sectPr>
      </w:pPr>
      <w:r>
        <w:drawing>
          <wp:anchor distT="0" distB="0" distL="0" distR="0" simplePos="0" relativeHeight="62914692" behindDoc="1" locked="0" layoutInCell="1" allowOverlap="1">
            <wp:simplePos x="0" y="0"/>
            <wp:positionH relativeFrom="margin">
              <wp:posOffset>2372360</wp:posOffset>
            </wp:positionH>
            <wp:positionV relativeFrom="margin">
              <wp:posOffset>2275205</wp:posOffset>
            </wp:positionV>
            <wp:extent cx="1633855" cy="1713230"/>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1633855" cy="1713230"/>
                    </a:xfrm>
                    <a:prstGeom prst="rect"/>
                  </pic:spPr>
                </pic:pic>
              </a:graphicData>
            </a:graphic>
          </wp:anchor>
        </w:drawing>
      </w:r>
      <w:r>
        <w:rPr>
          <w:color w:val="000000"/>
          <w:spacing w:val="0"/>
          <w:w w:val="100"/>
          <w:position w:val="0"/>
          <w:shd w:val="clear" w:color="auto" w:fill="auto"/>
          <w:lang w:val="ru-RU" w:eastAsia="ru-RU" w:bidi="ru-RU"/>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p>
      <w:pPr>
        <w:widowControl w:val="0"/>
        <w:spacing w:line="1" w:lineRule="exact"/>
      </w:pPr>
      <w:r>
        <mc:AlternateContent>
          <mc:Choice Requires="wps">
            <w:drawing>
              <wp:anchor distT="15240" distB="595630" distL="0" distR="0" simplePos="0" relativeHeight="125829386" behindDoc="0" locked="0" layoutInCell="1" allowOverlap="1">
                <wp:simplePos x="0" y="0"/>
                <wp:positionH relativeFrom="page">
                  <wp:posOffset>499110</wp:posOffset>
                </wp:positionH>
                <wp:positionV relativeFrom="paragraph">
                  <wp:posOffset>15240</wp:posOffset>
                </wp:positionV>
                <wp:extent cx="1877695" cy="1487170"/>
                <wp:wrapTopAndBottom/>
                <wp:docPr id="17" name="Shape 17"/>
                <a:graphic xmlns:a="http://schemas.openxmlformats.org/drawingml/2006/main">
                  <a:graphicData uri="http://schemas.microsoft.com/office/word/2010/wordprocessingShape">
                    <wps:wsp>
                      <wps:cNvSpPr txBox="1"/>
                      <wps:spPr>
                        <a:xfrm>
                          <a:ext cx="1877695" cy="1487170"/>
                        </a:xfrm>
                        <a:prstGeom prst="rect"/>
                        <a:noFill/>
                      </wps:spPr>
                      <wps:txbx>
                        <w:txbxContent>
                          <w:p>
                            <w:pPr>
                              <w:pStyle w:val="Style2"/>
                              <w:keepNext w:val="0"/>
                              <w:keepLines w:val="0"/>
                              <w:widowControl w:val="0"/>
                              <w:shd w:val="clear" w:color="auto" w:fill="auto"/>
                              <w:bidi w:val="0"/>
                              <w:spacing w:before="0" w:line="271" w:lineRule="auto"/>
                              <w:ind w:left="0" w:right="0" w:firstLine="0"/>
                              <w:jc w:val="center"/>
                            </w:pPr>
                            <w:r>
                              <w:rPr>
                                <w:color w:val="000000"/>
                                <w:spacing w:val="0"/>
                                <w:w w:val="100"/>
                                <w:position w:val="0"/>
                                <w:shd w:val="clear" w:color="auto" w:fill="auto"/>
                                <w:lang w:val="ru-RU" w:eastAsia="ru-RU" w:bidi="ru-RU"/>
                              </w:rPr>
                              <w:t>Ф( М !ЬЬАЯ</w:t>
                              <w:br/>
                              <w:t>АНТИМ01ЮГЮ 1ЬН VI ( ЛУЖЬЛ</w:t>
                            </w:r>
                          </w:p>
                          <w:p>
                            <w:pPr>
                              <w:pStyle w:val="Style2"/>
                              <w:keepNext w:val="0"/>
                              <w:keepLines w:val="0"/>
                              <w:widowControl w:val="0"/>
                              <w:shd w:val="clear" w:color="auto" w:fill="auto"/>
                              <w:bidi w:val="0"/>
                              <w:spacing w:before="0" w:after="0" w:line="252" w:lineRule="auto"/>
                              <w:ind w:left="0" w:right="0" w:firstLine="0"/>
                              <w:jc w:val="center"/>
                            </w:pPr>
                            <w:r>
                              <w:rPr>
                                <w:color w:val="000000"/>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440" w:line="252" w:lineRule="auto"/>
                              <w:ind w:left="0" w:right="0" w:firstLine="0"/>
                              <w:jc w:val="center"/>
                              <w:rPr>
                                <w:sz w:val="14"/>
                                <w:szCs w:val="14"/>
                              </w:rPr>
                            </w:pPr>
                            <w:r>
                              <w:rPr>
                                <w:color w:val="000000"/>
                                <w:spacing w:val="0"/>
                                <w:w w:val="100"/>
                                <w:position w:val="0"/>
                                <w:sz w:val="13"/>
                                <w:szCs w:val="13"/>
                                <w:shd w:val="clear" w:color="auto" w:fill="auto"/>
                                <w:lang w:val="ru-RU" w:eastAsia="ru-RU" w:bidi="ru-RU"/>
                              </w:rPr>
                              <w:t>Федеральной ангииононольний</w:t>
                              <w:br/>
                              <w:t>службы по Хшпы -Мшкшкк.ому</w:t>
                              <w:br/>
                              <w:t>мпономиоиу округу ~ Югре</w:t>
                              <w:br/>
                              <w:t>уп. Мирз, л. 27. Ханты-Мансийск, 628012</w:t>
                              <w:br/>
                              <w:t>гелефозЕфаке V</w:t>
                            </w:r>
                            <w:r>
                              <w:rPr>
                                <w:color w:val="000000"/>
                                <w:spacing w:val="0"/>
                                <w:w w:val="100"/>
                                <w:position w:val="0"/>
                                <w:sz w:val="13"/>
                                <w:szCs w:val="13"/>
                                <w:shd w:val="clear" w:color="auto" w:fill="auto"/>
                                <w:vertAlign w:val="superscript"/>
                                <w:lang w:val="ru-RU" w:eastAsia="ru-RU" w:bidi="ru-RU"/>
                              </w:rPr>
                              <w:t>7</w:t>
                            </w:r>
                            <w:r>
                              <w:rPr>
                                <w:color w:val="000000"/>
                                <w:spacing w:val="0"/>
                                <w:w w:val="100"/>
                                <w:position w:val="0"/>
                                <w:sz w:val="13"/>
                                <w:szCs w:val="13"/>
                                <w:shd w:val="clear" w:color="auto" w:fill="auto"/>
                                <w:lang w:val="ru-RU" w:eastAsia="ru-RU" w:bidi="ru-RU"/>
                              </w:rPr>
                              <w:t xml:space="preserve"> (3467) 38-80-81</w:t>
                              <w:br/>
                            </w:r>
                            <w:r>
                              <w:rPr>
                                <w:smallCaps/>
                                <w:color w:val="000000"/>
                                <w:spacing w:val="0"/>
                                <w:w w:val="100"/>
                                <w:position w:val="0"/>
                                <w:sz w:val="13"/>
                                <w:szCs w:val="13"/>
                                <w:shd w:val="clear" w:color="auto" w:fill="auto"/>
                                <w:lang w:val="ru-RU" w:eastAsia="ru-RU" w:bidi="ru-RU"/>
                              </w:rPr>
                              <w:t>с-й’йИ:</w:t>
                            </w:r>
                            <w:r>
                              <w:rPr>
                                <w:color w:val="000000"/>
                                <w:spacing w:val="0"/>
                                <w:w w:val="100"/>
                                <w:position w:val="0"/>
                                <w:sz w:val="13"/>
                                <w:szCs w:val="13"/>
                                <w:shd w:val="clear" w:color="auto" w:fill="auto"/>
                                <w:lang w:val="ru-RU" w:eastAsia="ru-RU" w:bidi="ru-RU"/>
                              </w:rPr>
                              <w:t xml:space="preserve"> 1о86(&amp;Га&gt;;.;&gt;су.п|, &lt;айг Нф.-'Ладао.йя .^очси</w:t>
                              <w:br/>
                              <w:t xml:space="preserve">ипи 8б(ноо9:чбкшт а™ </w:t>
                            </w:r>
                            <w:r>
                              <w:rPr>
                                <w:i/>
                                <w:iCs/>
                                <w:smallCaps/>
                                <w:color w:val="000000"/>
                                <w:spacing w:val="0"/>
                                <w:w w:val="100"/>
                                <w:position w:val="0"/>
                                <w:sz w:val="14"/>
                                <w:szCs w:val="14"/>
                                <w:shd w:val="clear" w:color="auto" w:fill="auto"/>
                                <w:lang w:val="ru-RU" w:eastAsia="ru-RU" w:bidi="ru-RU"/>
                              </w:rPr>
                              <w:t>?.му .</w:t>
                            </w:r>
                          </w:p>
                          <w:p>
                            <w:pPr>
                              <w:pStyle w:val="Style2"/>
                              <w:keepNext w:val="0"/>
                              <w:keepLines w:val="0"/>
                              <w:widowControl w:val="0"/>
                              <w:shd w:val="clear" w:color="auto" w:fill="auto"/>
                              <w:tabs>
                                <w:tab w:pos="1334" w:val="left"/>
                              </w:tabs>
                              <w:bidi w:val="0"/>
                              <w:spacing w:before="0" w:line="252" w:lineRule="auto"/>
                              <w:ind w:left="0" w:right="0" w:firstLine="0"/>
                              <w:jc w:val="left"/>
                            </w:pPr>
                            <w:r>
                              <w:rPr>
                                <w:color w:val="000000"/>
                                <w:spacing w:val="0"/>
                                <w:w w:val="100"/>
                                <w:position w:val="0"/>
                                <w:shd w:val="clear" w:color="auto" w:fill="auto"/>
                                <w:lang w:val="ru-RU" w:eastAsia="ru-RU" w:bidi="ru-RU"/>
                              </w:rPr>
                              <w:t>На Я</w:t>
                              <w:tab/>
                              <w:t>от</w:t>
                            </w:r>
                          </w:p>
                        </w:txbxContent>
                      </wps:txbx>
                      <wps:bodyPr lIns="0" tIns="0" rIns="0" bIns="0">
                        <a:noAutoFit/>
                      </wps:bodyPr>
                    </wps:wsp>
                  </a:graphicData>
                </a:graphic>
              </wp:anchor>
            </w:drawing>
          </mc:Choice>
          <mc:Fallback>
            <w:pict>
              <v:shape id="_x0000_s1043" type="#_x0000_t202" style="position:absolute;margin-left:39.300000000000004pt;margin-top:1.2pt;width:147.84999999999999pt;height:117.10000000000001pt;z-index:-125829367;mso-wrap-distance-left:0;mso-wrap-distance-top:1.2pt;mso-wrap-distance-right:0;mso-wrap-distance-bottom:46.899999999999999pt;mso-position-horizontal-relative:page" filled="f" stroked="f">
                <v:textbox inset="0,0,0,0">
                  <w:txbxContent>
                    <w:p>
                      <w:pPr>
                        <w:pStyle w:val="Style2"/>
                        <w:keepNext w:val="0"/>
                        <w:keepLines w:val="0"/>
                        <w:widowControl w:val="0"/>
                        <w:shd w:val="clear" w:color="auto" w:fill="auto"/>
                        <w:bidi w:val="0"/>
                        <w:spacing w:before="0" w:line="271" w:lineRule="auto"/>
                        <w:ind w:left="0" w:right="0" w:firstLine="0"/>
                        <w:jc w:val="center"/>
                      </w:pPr>
                      <w:r>
                        <w:rPr>
                          <w:color w:val="000000"/>
                          <w:spacing w:val="0"/>
                          <w:w w:val="100"/>
                          <w:position w:val="0"/>
                          <w:shd w:val="clear" w:color="auto" w:fill="auto"/>
                          <w:lang w:val="ru-RU" w:eastAsia="ru-RU" w:bidi="ru-RU"/>
                        </w:rPr>
                        <w:t>Ф( М !ЬЬАЯ</w:t>
                        <w:br/>
                        <w:t>АНТИМ01ЮГЮ 1ЬН VI ( ЛУЖЬЛ</w:t>
                      </w:r>
                    </w:p>
                    <w:p>
                      <w:pPr>
                        <w:pStyle w:val="Style2"/>
                        <w:keepNext w:val="0"/>
                        <w:keepLines w:val="0"/>
                        <w:widowControl w:val="0"/>
                        <w:shd w:val="clear" w:color="auto" w:fill="auto"/>
                        <w:bidi w:val="0"/>
                        <w:spacing w:before="0" w:after="0" w:line="252" w:lineRule="auto"/>
                        <w:ind w:left="0" w:right="0" w:firstLine="0"/>
                        <w:jc w:val="center"/>
                      </w:pPr>
                      <w:r>
                        <w:rPr>
                          <w:color w:val="000000"/>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440" w:line="252" w:lineRule="auto"/>
                        <w:ind w:left="0" w:right="0" w:firstLine="0"/>
                        <w:jc w:val="center"/>
                        <w:rPr>
                          <w:sz w:val="14"/>
                          <w:szCs w:val="14"/>
                        </w:rPr>
                      </w:pPr>
                      <w:r>
                        <w:rPr>
                          <w:color w:val="000000"/>
                          <w:spacing w:val="0"/>
                          <w:w w:val="100"/>
                          <w:position w:val="0"/>
                          <w:sz w:val="13"/>
                          <w:szCs w:val="13"/>
                          <w:shd w:val="clear" w:color="auto" w:fill="auto"/>
                          <w:lang w:val="ru-RU" w:eastAsia="ru-RU" w:bidi="ru-RU"/>
                        </w:rPr>
                        <w:t>Федеральной ангииононольний</w:t>
                        <w:br/>
                        <w:t>службы по Хшпы -Мшкшкк.ому</w:t>
                        <w:br/>
                        <w:t>мпономиоиу округу ~ Югре</w:t>
                        <w:br/>
                        <w:t>уп. Мирз, л. 27. Ханты-Мансийск, 628012</w:t>
                        <w:br/>
                        <w:t>гелефозЕфаке V</w:t>
                      </w:r>
                      <w:r>
                        <w:rPr>
                          <w:color w:val="000000"/>
                          <w:spacing w:val="0"/>
                          <w:w w:val="100"/>
                          <w:position w:val="0"/>
                          <w:sz w:val="13"/>
                          <w:szCs w:val="13"/>
                          <w:shd w:val="clear" w:color="auto" w:fill="auto"/>
                          <w:vertAlign w:val="superscript"/>
                          <w:lang w:val="ru-RU" w:eastAsia="ru-RU" w:bidi="ru-RU"/>
                        </w:rPr>
                        <w:t>7</w:t>
                      </w:r>
                      <w:r>
                        <w:rPr>
                          <w:color w:val="000000"/>
                          <w:spacing w:val="0"/>
                          <w:w w:val="100"/>
                          <w:position w:val="0"/>
                          <w:sz w:val="13"/>
                          <w:szCs w:val="13"/>
                          <w:shd w:val="clear" w:color="auto" w:fill="auto"/>
                          <w:lang w:val="ru-RU" w:eastAsia="ru-RU" w:bidi="ru-RU"/>
                        </w:rPr>
                        <w:t xml:space="preserve"> (3467) 38-80-81</w:t>
                        <w:br/>
                      </w:r>
                      <w:r>
                        <w:rPr>
                          <w:smallCaps/>
                          <w:color w:val="000000"/>
                          <w:spacing w:val="0"/>
                          <w:w w:val="100"/>
                          <w:position w:val="0"/>
                          <w:sz w:val="13"/>
                          <w:szCs w:val="13"/>
                          <w:shd w:val="clear" w:color="auto" w:fill="auto"/>
                          <w:lang w:val="ru-RU" w:eastAsia="ru-RU" w:bidi="ru-RU"/>
                        </w:rPr>
                        <w:t>с-й’йИ:</w:t>
                      </w:r>
                      <w:r>
                        <w:rPr>
                          <w:color w:val="000000"/>
                          <w:spacing w:val="0"/>
                          <w:w w:val="100"/>
                          <w:position w:val="0"/>
                          <w:sz w:val="13"/>
                          <w:szCs w:val="13"/>
                          <w:shd w:val="clear" w:color="auto" w:fill="auto"/>
                          <w:lang w:val="ru-RU" w:eastAsia="ru-RU" w:bidi="ru-RU"/>
                        </w:rPr>
                        <w:t xml:space="preserve"> 1о86(&amp;Га&gt;;.;&gt;су.п|, &lt;айг Нф.-'Ладао.йя .^очси</w:t>
                        <w:br/>
                        <w:t xml:space="preserve">ипи 8б(ноо9:чбкшт а™ </w:t>
                      </w:r>
                      <w:r>
                        <w:rPr>
                          <w:i/>
                          <w:iCs/>
                          <w:smallCaps/>
                          <w:color w:val="000000"/>
                          <w:spacing w:val="0"/>
                          <w:w w:val="100"/>
                          <w:position w:val="0"/>
                          <w:sz w:val="14"/>
                          <w:szCs w:val="14"/>
                          <w:shd w:val="clear" w:color="auto" w:fill="auto"/>
                          <w:lang w:val="ru-RU" w:eastAsia="ru-RU" w:bidi="ru-RU"/>
                        </w:rPr>
                        <w:t>?.му .</w:t>
                      </w:r>
                    </w:p>
                    <w:p>
                      <w:pPr>
                        <w:pStyle w:val="Style2"/>
                        <w:keepNext w:val="0"/>
                        <w:keepLines w:val="0"/>
                        <w:widowControl w:val="0"/>
                        <w:shd w:val="clear" w:color="auto" w:fill="auto"/>
                        <w:tabs>
                          <w:tab w:pos="1334" w:val="left"/>
                        </w:tabs>
                        <w:bidi w:val="0"/>
                        <w:spacing w:before="0" w:line="252" w:lineRule="auto"/>
                        <w:ind w:left="0" w:right="0" w:firstLine="0"/>
                        <w:jc w:val="left"/>
                      </w:pPr>
                      <w:r>
                        <w:rPr>
                          <w:color w:val="000000"/>
                          <w:spacing w:val="0"/>
                          <w:w w:val="100"/>
                          <w:position w:val="0"/>
                          <w:shd w:val="clear" w:color="auto" w:fill="auto"/>
                          <w:lang w:val="ru-RU" w:eastAsia="ru-RU" w:bidi="ru-RU"/>
                        </w:rPr>
                        <w:t>На Я</w:t>
                        <w:tab/>
                        <w:t>от</w:t>
                      </w:r>
                    </w:p>
                  </w:txbxContent>
                </v:textbox>
                <w10:wrap type="topAndBottom" anchorx="page"/>
              </v:shape>
            </w:pict>
          </mc:Fallback>
        </mc:AlternateContent>
      </w:r>
      <w:r>
        <mc:AlternateContent>
          <mc:Choice Requires="wps">
            <w:drawing>
              <wp:anchor distT="0" distB="177800" distL="0" distR="0" simplePos="0" relativeHeight="125829388" behindDoc="0" locked="0" layoutInCell="1" allowOverlap="1">
                <wp:simplePos x="0" y="0"/>
                <wp:positionH relativeFrom="page">
                  <wp:posOffset>2800350</wp:posOffset>
                </wp:positionH>
                <wp:positionV relativeFrom="paragraph">
                  <wp:posOffset>0</wp:posOffset>
                </wp:positionV>
                <wp:extent cx="2139950" cy="1920240"/>
                <wp:wrapTopAndBottom/>
                <wp:docPr id="19" name="Shape 19"/>
                <a:graphic xmlns:a="http://schemas.openxmlformats.org/drawingml/2006/main">
                  <a:graphicData uri="http://schemas.microsoft.com/office/word/2010/wordprocessingShape">
                    <wps:wsp>
                      <wps:cNvSpPr txBox="1"/>
                      <wps:spPr>
                        <a:xfrm>
                          <a:ext cx="2139950" cy="1920240"/>
                        </a:xfrm>
                        <a:prstGeom prst="rect"/>
                        <a:noFill/>
                      </wps:spPr>
                      <wps:txbx>
                        <w:txbxContent>
                          <w:p>
                            <w:pPr>
                              <w:pStyle w:val="Style9"/>
                              <w:keepNext/>
                              <w:keepLines/>
                              <w:widowControl w:val="0"/>
                              <w:shd w:val="clear" w:color="auto" w:fill="auto"/>
                              <w:bidi w:val="0"/>
                              <w:spacing w:before="0" w:after="0" w:line="240" w:lineRule="auto"/>
                              <w:ind w:left="0" w:right="0" w:firstLine="0"/>
                              <w:jc w:val="left"/>
                            </w:pPr>
                            <w:bookmarkStart w:id="16" w:name="bookmark16"/>
                            <w:r>
                              <w:rPr>
                                <w:color w:val="000000"/>
                                <w:spacing w:val="0"/>
                                <w:w w:val="100"/>
                                <w:position w:val="0"/>
                                <w:shd w:val="clear" w:color="auto" w:fill="auto"/>
                                <w:lang w:val="ru-RU" w:eastAsia="ru-RU" w:bidi="ru-RU"/>
                              </w:rPr>
                              <w:t>Оператор электронной площадки:</w:t>
                            </w:r>
                            <w:bookmarkEnd w:id="16"/>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"ЕЭТП"</w:t>
                            </w:r>
                          </w:p>
                          <w:p>
                            <w:pPr>
                              <w:pStyle w:val="Style7"/>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115114, Россия, Москва, ул. Кожевническая, 14, стр. 5.</w:t>
                            </w:r>
                          </w:p>
                          <w:p>
                            <w:pPr>
                              <w:pStyle w:val="Style9"/>
                              <w:keepNext/>
                              <w:keepLines/>
                              <w:widowControl w:val="0"/>
                              <w:shd w:val="clear" w:color="auto" w:fill="auto"/>
                              <w:bidi w:val="0"/>
                              <w:spacing w:before="0" w:after="0" w:line="240" w:lineRule="auto"/>
                              <w:ind w:left="0" w:right="0" w:firstLine="0"/>
                              <w:jc w:val="left"/>
                            </w:pPr>
                            <w:bookmarkStart w:id="18" w:name="bookmark18"/>
                            <w:r>
                              <w:rPr>
                                <w:color w:val="000000"/>
                                <w:spacing w:val="0"/>
                                <w:w w:val="100"/>
                                <w:position w:val="0"/>
                                <w:shd w:val="clear" w:color="auto" w:fill="auto"/>
                                <w:lang w:val="ru-RU" w:eastAsia="ru-RU" w:bidi="ru-RU"/>
                              </w:rPr>
                              <w:t>Заявитель:</w:t>
                            </w:r>
                            <w:bookmarkEnd w:id="18"/>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«ВЕРАДЕЗ»</w:t>
                            </w:r>
                          </w:p>
                          <w:p>
                            <w:pPr>
                              <w:pStyle w:val="Style7"/>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620034, г. Екатеринбург, ул. Черепанова, д. 30, кв. 161</w:t>
                            </w:r>
                          </w:p>
                          <w:p>
                            <w:pPr>
                              <w:pStyle w:val="Style9"/>
                              <w:keepNext/>
                              <w:keepLines/>
                              <w:widowControl w:val="0"/>
                              <w:shd w:val="clear" w:color="auto" w:fill="auto"/>
                              <w:bidi w:val="0"/>
                              <w:spacing w:before="0" w:after="0" w:line="240" w:lineRule="auto"/>
                              <w:ind w:left="0" w:right="0" w:firstLine="0"/>
                              <w:jc w:val="left"/>
                            </w:pPr>
                            <w:bookmarkStart w:id="20" w:name="bookmark20"/>
                            <w:r>
                              <w:rPr>
                                <w:color w:val="000000"/>
                                <w:spacing w:val="0"/>
                                <w:w w:val="100"/>
                                <w:position w:val="0"/>
                                <w:shd w:val="clear" w:color="auto" w:fill="auto"/>
                                <w:lang w:val="ru-RU" w:eastAsia="ru-RU" w:bidi="ru-RU"/>
                              </w:rPr>
                              <w:t>Заказчик:</w:t>
                            </w:r>
                            <w:bookmarkEnd w:id="20"/>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Ханты-Мансийского автономного округа - Югры "Окружная клиническая больница"</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628011, ХМАО-Югра, г. Ханты-Мансийск, ул.</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Калинина, д. 40</w:t>
                            </w:r>
                          </w:p>
                        </w:txbxContent>
                      </wps:txbx>
                      <wps:bodyPr lIns="0" tIns="0" rIns="0" bIns="0">
                        <a:noAutoFit/>
                      </wps:bodyPr>
                    </wps:wsp>
                  </a:graphicData>
                </a:graphic>
              </wp:anchor>
            </w:drawing>
          </mc:Choice>
          <mc:Fallback>
            <w:pict>
              <v:shape id="_x0000_s1045" type="#_x0000_t202" style="position:absolute;margin-left:220.5pt;margin-top:0;width:168.5pt;height:151.20000000000002pt;z-index:-125829365;mso-wrap-distance-left:0;mso-wrap-distance-right:0;mso-wrap-distance-bottom:14.pt;mso-position-horizontal-relative:page" filled="f" stroked="f">
                <v:textbox inset="0,0,0,0">
                  <w:txbxContent>
                    <w:p>
                      <w:pPr>
                        <w:pStyle w:val="Style9"/>
                        <w:keepNext/>
                        <w:keepLines/>
                        <w:widowControl w:val="0"/>
                        <w:shd w:val="clear" w:color="auto" w:fill="auto"/>
                        <w:bidi w:val="0"/>
                        <w:spacing w:before="0" w:after="0" w:line="240" w:lineRule="auto"/>
                        <w:ind w:left="0" w:right="0" w:firstLine="0"/>
                        <w:jc w:val="left"/>
                      </w:pPr>
                      <w:bookmarkStart w:id="16" w:name="bookmark16"/>
                      <w:r>
                        <w:rPr>
                          <w:color w:val="000000"/>
                          <w:spacing w:val="0"/>
                          <w:w w:val="100"/>
                          <w:position w:val="0"/>
                          <w:shd w:val="clear" w:color="auto" w:fill="auto"/>
                          <w:lang w:val="ru-RU" w:eastAsia="ru-RU" w:bidi="ru-RU"/>
                        </w:rPr>
                        <w:t>Оператор электронной площадки:</w:t>
                      </w:r>
                      <w:bookmarkEnd w:id="16"/>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"ЕЭТП"</w:t>
                      </w:r>
                    </w:p>
                    <w:p>
                      <w:pPr>
                        <w:pStyle w:val="Style7"/>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115114, Россия, Москва, ул. Кожевническая, 14, стр. 5.</w:t>
                      </w:r>
                    </w:p>
                    <w:p>
                      <w:pPr>
                        <w:pStyle w:val="Style9"/>
                        <w:keepNext/>
                        <w:keepLines/>
                        <w:widowControl w:val="0"/>
                        <w:shd w:val="clear" w:color="auto" w:fill="auto"/>
                        <w:bidi w:val="0"/>
                        <w:spacing w:before="0" w:after="0" w:line="240" w:lineRule="auto"/>
                        <w:ind w:left="0" w:right="0" w:firstLine="0"/>
                        <w:jc w:val="left"/>
                      </w:pPr>
                      <w:bookmarkStart w:id="18" w:name="bookmark18"/>
                      <w:r>
                        <w:rPr>
                          <w:color w:val="000000"/>
                          <w:spacing w:val="0"/>
                          <w:w w:val="100"/>
                          <w:position w:val="0"/>
                          <w:shd w:val="clear" w:color="auto" w:fill="auto"/>
                          <w:lang w:val="ru-RU" w:eastAsia="ru-RU" w:bidi="ru-RU"/>
                        </w:rPr>
                        <w:t>Заявитель:</w:t>
                      </w:r>
                      <w:bookmarkEnd w:id="18"/>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«ВЕРАДЕЗ»</w:t>
                      </w:r>
                    </w:p>
                    <w:p>
                      <w:pPr>
                        <w:pStyle w:val="Style7"/>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620034, г. Екатеринбург, ул. Черепанова, д. 30, кв. 161</w:t>
                      </w:r>
                    </w:p>
                    <w:p>
                      <w:pPr>
                        <w:pStyle w:val="Style9"/>
                        <w:keepNext/>
                        <w:keepLines/>
                        <w:widowControl w:val="0"/>
                        <w:shd w:val="clear" w:color="auto" w:fill="auto"/>
                        <w:bidi w:val="0"/>
                        <w:spacing w:before="0" w:after="0" w:line="240" w:lineRule="auto"/>
                        <w:ind w:left="0" w:right="0" w:firstLine="0"/>
                        <w:jc w:val="left"/>
                      </w:pPr>
                      <w:bookmarkStart w:id="20" w:name="bookmark20"/>
                      <w:r>
                        <w:rPr>
                          <w:color w:val="000000"/>
                          <w:spacing w:val="0"/>
                          <w:w w:val="100"/>
                          <w:position w:val="0"/>
                          <w:shd w:val="clear" w:color="auto" w:fill="auto"/>
                          <w:lang w:val="ru-RU" w:eastAsia="ru-RU" w:bidi="ru-RU"/>
                        </w:rPr>
                        <w:t>Заказчик:</w:t>
                      </w:r>
                      <w:bookmarkEnd w:id="20"/>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Ханты-Мансийского автономного округа - Югры "Окружная клиническая больница"</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628011, ХМАО-Югра, г. Ханты-Мансийск, ул.</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Калинина, д. 40</w:t>
                      </w:r>
                    </w:p>
                  </w:txbxContent>
                </v:textbox>
                <w10:wrap type="topAndBottom" anchorx="page"/>
              </v:shape>
            </w:pict>
          </mc:Fallback>
        </mc:AlternateContent>
      </w:r>
    </w:p>
    <w:p>
      <w:pPr>
        <w:pStyle w:val="Style9"/>
        <w:keepNext/>
        <w:keepLines/>
        <w:widowControl w:val="0"/>
        <w:shd w:val="clear" w:color="auto" w:fill="auto"/>
        <w:bidi w:val="0"/>
        <w:spacing w:before="0" w:after="180" w:line="240" w:lineRule="auto"/>
        <w:ind w:left="0" w:right="0" w:firstLine="0"/>
        <w:jc w:val="center"/>
      </w:pPr>
      <w:bookmarkStart w:id="22" w:name="bookmark22"/>
      <w:r>
        <w:rPr>
          <w:color w:val="000000"/>
          <w:spacing w:val="0"/>
          <w:w w:val="100"/>
          <w:position w:val="0"/>
          <w:shd w:val="clear" w:color="auto" w:fill="auto"/>
          <w:lang w:val="ru-RU" w:eastAsia="ru-RU" w:bidi="ru-RU"/>
        </w:rPr>
        <w:t>ПРЕДПИСАНИЕ</w:t>
        <w:br/>
        <w:t>об устранении нарушений законодательства</w:t>
      </w:r>
      <w:bookmarkEnd w:id="22"/>
    </w:p>
    <w:p>
      <w:pPr>
        <w:pStyle w:val="Style7"/>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76200" distR="76200" simplePos="0" relativeHeight="125829390" behindDoc="0" locked="0" layoutInCell="1" allowOverlap="1">
                <wp:simplePos x="0" y="0"/>
                <wp:positionH relativeFrom="page">
                  <wp:posOffset>3894455</wp:posOffset>
                </wp:positionH>
                <wp:positionV relativeFrom="paragraph">
                  <wp:posOffset>12700</wp:posOffset>
                </wp:positionV>
                <wp:extent cx="899160" cy="128270"/>
                <wp:wrapSquare wrapText="left"/>
                <wp:docPr id="21" name="Shape 21"/>
                <a:graphic xmlns:a="http://schemas.openxmlformats.org/drawingml/2006/main">
                  <a:graphicData uri="http://schemas.microsoft.com/office/word/2010/wordprocessingShape">
                    <wps:wsp>
                      <wps:cNvSpPr txBox="1"/>
                      <wps:spPr>
                        <a:xfrm>
                          <a:ext cx="899160" cy="1282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Ханты-Мансийск</w:t>
                            </w:r>
                          </w:p>
                        </w:txbxContent>
                      </wps:txbx>
                      <wps:bodyPr wrap="none" lIns="0" tIns="0" rIns="0" bIns="0">
                        <a:noAutoFit/>
                      </wps:bodyPr>
                    </wps:wsp>
                  </a:graphicData>
                </a:graphic>
              </wp:anchor>
            </w:drawing>
          </mc:Choice>
          <mc:Fallback>
            <w:pict>
              <v:shape id="_x0000_s1047" type="#_x0000_t202" style="position:absolute;margin-left:306.65000000000003pt;margin-top:1.pt;width:70.799999999999997pt;height:10.1pt;z-index:-125829363;mso-wrap-distance-left:6.pt;mso-wrap-distance-right:6.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Ханты-Мансийск</w:t>
                      </w:r>
                    </w:p>
                  </w:txbxContent>
                </v:textbox>
                <w10:wrap type="square" side="left" anchorx="page"/>
              </v:shape>
            </w:pict>
          </mc:Fallback>
        </mc:AlternateContent>
      </w:r>
      <w:r>
        <w:rPr>
          <w:color w:val="000000"/>
          <w:spacing w:val="0"/>
          <w:w w:val="100"/>
          <w:position w:val="0"/>
          <w:shd w:val="clear" w:color="auto" w:fill="auto"/>
          <w:lang w:val="ru-RU" w:eastAsia="ru-RU" w:bidi="ru-RU"/>
        </w:rPr>
        <w:t>Резолютивная часть объявлена 04.05.2023</w:t>
      </w:r>
    </w:p>
    <w:p>
      <w:pPr>
        <w:pStyle w:val="Style7"/>
        <w:keepNext w:val="0"/>
        <w:keepLines w:val="0"/>
        <w:widowControl w:val="0"/>
        <w:shd w:val="clear" w:color="auto" w:fill="auto"/>
        <w:bidi w:val="0"/>
        <w:spacing w:before="0" w:after="180" w:line="240" w:lineRule="auto"/>
        <w:ind w:left="0" w:right="0" w:firstLine="0"/>
        <w:jc w:val="both"/>
      </w:pPr>
      <w:r>
        <w:rPr>
          <w:color w:val="000000"/>
          <w:spacing w:val="0"/>
          <w:w w:val="100"/>
          <w:position w:val="0"/>
          <w:shd w:val="clear" w:color="auto" w:fill="auto"/>
          <w:lang w:val="ru-RU" w:eastAsia="ru-RU" w:bidi="ru-RU"/>
        </w:rPr>
        <w:t>Изготовлено в полном объеме 11.05.2023</w:t>
      </w:r>
    </w:p>
    <w:p>
      <w:pPr>
        <w:pStyle w:val="Style7"/>
        <w:keepNext w:val="0"/>
        <w:keepLines w:val="0"/>
        <w:widowControl w:val="0"/>
        <w:shd w:val="clear" w:color="auto" w:fill="auto"/>
        <w:bidi w:val="0"/>
        <w:spacing w:before="0" w:after="180" w:line="240" w:lineRule="auto"/>
        <w:ind w:left="0" w:right="0" w:firstLine="5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Председатель комиссии:</w:t>
      </w:r>
    </w:p>
    <w:p>
      <w:pPr>
        <w:pStyle w:val="Style7"/>
        <w:keepNext w:val="0"/>
        <w:keepLines w:val="0"/>
        <w:widowControl w:val="0"/>
        <w:numPr>
          <w:ilvl w:val="0"/>
          <w:numId w:val="7"/>
        </w:numPr>
        <w:shd w:val="clear" w:color="auto" w:fill="auto"/>
        <w:tabs>
          <w:tab w:pos="697"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Андрейцева Е.А. - Врио заместителя руководителя Управления;</w:t>
      </w:r>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Членов комиссии:</w:t>
      </w:r>
    </w:p>
    <w:p>
      <w:pPr>
        <w:pStyle w:val="Style7"/>
        <w:keepNext w:val="0"/>
        <w:keepLines w:val="0"/>
        <w:widowControl w:val="0"/>
        <w:numPr>
          <w:ilvl w:val="0"/>
          <w:numId w:val="7"/>
        </w:numPr>
        <w:shd w:val="clear" w:color="auto" w:fill="auto"/>
        <w:tabs>
          <w:tab w:pos="697"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Мацола А.А. - Старший специалист 1 разряда отдела Управления;</w:t>
      </w:r>
    </w:p>
    <w:p>
      <w:pPr>
        <w:pStyle w:val="Style7"/>
        <w:keepNext w:val="0"/>
        <w:keepLines w:val="0"/>
        <w:widowControl w:val="0"/>
        <w:numPr>
          <w:ilvl w:val="0"/>
          <w:numId w:val="7"/>
        </w:numPr>
        <w:shd w:val="clear" w:color="auto" w:fill="auto"/>
        <w:tabs>
          <w:tab w:pos="692" w:val="left"/>
        </w:tabs>
        <w:bidi w:val="0"/>
        <w:spacing w:before="0" w:after="180" w:line="240" w:lineRule="auto"/>
        <w:ind w:left="0" w:right="0" w:firstLine="500"/>
        <w:jc w:val="both"/>
      </w:pPr>
      <w:r>
        <w:rPr>
          <w:color w:val="000000"/>
          <w:spacing w:val="0"/>
          <w:w w:val="100"/>
          <w:position w:val="0"/>
          <w:shd w:val="clear" w:color="auto" w:fill="auto"/>
          <w:lang w:val="ru-RU" w:eastAsia="ru-RU" w:bidi="ru-RU"/>
        </w:rPr>
        <w:t>Петухова Ю.А. - Эксперт отдела Управления,</w:t>
      </w:r>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от Заявителя - посредством видеоконференц-связи Горнштейн М.Б. по доверенности №б/н от 20.02.2023;</w:t>
      </w:r>
    </w:p>
    <w:p>
      <w:pPr>
        <w:pStyle w:val="Style7"/>
        <w:keepNext w:val="0"/>
        <w:keepLines w:val="0"/>
        <w:widowControl w:val="0"/>
        <w:shd w:val="clear" w:color="auto" w:fill="auto"/>
        <w:bidi w:val="0"/>
        <w:spacing w:before="0" w:after="180" w:line="240" w:lineRule="auto"/>
        <w:ind w:left="0" w:right="0" w:firstLine="500"/>
        <w:jc w:val="both"/>
      </w:pPr>
      <w:r>
        <w:rPr>
          <w:color w:val="000000"/>
          <w:spacing w:val="0"/>
          <w:w w:val="100"/>
          <w:position w:val="0"/>
          <w:shd w:val="clear" w:color="auto" w:fill="auto"/>
          <w:lang w:val="ru-RU" w:eastAsia="ru-RU" w:bidi="ru-RU"/>
        </w:rPr>
        <w:t>от Заказчика - отсутствовали, уведомлены надлежащим образом,</w:t>
      </w:r>
    </w:p>
    <w:p>
      <w:pPr>
        <w:pStyle w:val="Style7"/>
        <w:keepNext w:val="0"/>
        <w:keepLines w:val="0"/>
        <w:widowControl w:val="0"/>
        <w:shd w:val="clear" w:color="auto" w:fill="auto"/>
        <w:bidi w:val="0"/>
        <w:spacing w:before="0" w:after="420" w:line="240" w:lineRule="auto"/>
        <w:ind w:left="0" w:right="0" w:firstLine="500"/>
        <w:jc w:val="both"/>
      </w:pPr>
      <w:r>
        <w:rPr>
          <w:color w:val="000000"/>
          <w:spacing w:val="0"/>
          <w:w w:val="100"/>
          <w:position w:val="0"/>
          <w:shd w:val="clear" w:color="auto" w:fill="auto"/>
          <w:lang w:val="ru-RU" w:eastAsia="ru-RU" w:bidi="ru-RU"/>
        </w:rPr>
        <w:t>на основании своего решения от 04.05.2023 № 086/06/48-717/2023 о рассмотрении жалобы ООО «ВЕРАДЕЗ» (ИНН: 5029196468; ОГРН: 1155029002985) от 28.04.2023 №4317/23, на действия Заказчика - Бюджетное учреждение Ханты-Мансийского автономного округа - Югры "Окружная клиническая больница", при проведении запроса котировок в электронной форме, предметом которого является поставка дезинфицирующего средства (извещение № 0387200002823000466) и в результате осуществления внеплановой проверки в соответствии с пунктом 1 части 15 статьи 99 Федерального закона от 05.04.2013 И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Комиссия управления</w:t>
      </w:r>
    </w:p>
    <w:p>
      <w:pPr>
        <w:pStyle w:val="Style12"/>
        <w:keepNext/>
        <w:keepLines/>
        <w:widowControl w:val="0"/>
        <w:shd w:val="clear" w:color="auto" w:fill="auto"/>
        <w:bidi w:val="0"/>
        <w:spacing w:before="0" w:after="0" w:line="240" w:lineRule="auto"/>
        <w:ind w:left="0" w:right="0" w:firstLine="0"/>
        <w:jc w:val="left"/>
      </w:pPr>
      <w:bookmarkStart w:id="24" w:name="bookmark24"/>
      <w:r>
        <w:rPr>
          <w:color w:val="000000"/>
          <w:spacing w:val="0"/>
          <w:w w:val="100"/>
          <w:position w:val="0"/>
          <w:shd w:val="clear" w:color="auto" w:fill="auto"/>
          <w:lang w:val="ru-RU" w:eastAsia="ru-RU" w:bidi="ru-RU"/>
        </w:rPr>
        <w:t>111111111111111111111111</w:t>
      </w:r>
      <w:bookmarkEnd w:id="24"/>
    </w:p>
    <w:p>
      <w:pPr>
        <w:pStyle w:val="Style7"/>
        <w:keepNext w:val="0"/>
        <w:keepLines w:val="0"/>
        <w:widowControl w:val="0"/>
        <w:shd w:val="clear" w:color="auto" w:fill="auto"/>
        <w:bidi w:val="0"/>
        <w:spacing w:before="0" w:after="180" w:line="240" w:lineRule="auto"/>
        <w:ind w:left="0" w:right="0" w:firstLine="0"/>
        <w:jc w:val="both"/>
      </w:pPr>
      <w:r>
        <w:rPr>
          <w:color w:val="000000"/>
          <w:spacing w:val="0"/>
          <w:w w:val="100"/>
          <w:position w:val="0"/>
          <w:shd w:val="clear" w:color="auto" w:fill="auto"/>
          <w:lang w:val="ru-RU" w:eastAsia="ru-RU" w:bidi="ru-RU"/>
        </w:rPr>
        <w:t>2023-3444</w:t>
      </w:r>
      <w:r>
        <w:br w:type="page"/>
      </w:r>
    </w:p>
    <w:p>
      <w:pPr>
        <w:pStyle w:val="Style9"/>
        <w:keepNext/>
        <w:keepLines/>
        <w:widowControl w:val="0"/>
        <w:shd w:val="clear" w:color="auto" w:fill="auto"/>
        <w:bidi w:val="0"/>
        <w:spacing w:before="0" w:after="180" w:line="240" w:lineRule="auto"/>
        <w:ind w:left="0" w:right="0" w:firstLine="0"/>
        <w:jc w:val="center"/>
      </w:pPr>
      <w:r>
        <w:drawing>
          <wp:anchor distT="0" distB="0" distL="0" distR="0" simplePos="0" relativeHeight="62914693" behindDoc="1" locked="0" layoutInCell="1" allowOverlap="1">
            <wp:simplePos x="0" y="0"/>
            <wp:positionH relativeFrom="margin">
              <wp:posOffset>2366645</wp:posOffset>
            </wp:positionH>
            <wp:positionV relativeFrom="margin">
              <wp:posOffset>1797050</wp:posOffset>
            </wp:positionV>
            <wp:extent cx="1554480" cy="1554480"/>
            <wp:wrapNone/>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1554480" cy="1554480"/>
                    </a:xfrm>
                    <a:prstGeom prst="rect"/>
                  </pic:spPr>
                </pic:pic>
              </a:graphicData>
            </a:graphic>
          </wp:anchor>
        </w:drawing>
      </w:r>
      <w:bookmarkStart w:id="26" w:name="bookmark26"/>
      <w:r>
        <w:rPr>
          <w:color w:val="000000"/>
          <w:spacing w:val="0"/>
          <w:w w:val="100"/>
          <w:position w:val="0"/>
          <w:shd w:val="clear" w:color="auto" w:fill="auto"/>
          <w:lang w:val="ru-RU" w:eastAsia="ru-RU" w:bidi="ru-RU"/>
        </w:rPr>
        <w:t>ПРЕДПИСЫВАЕТ:</w:t>
      </w:r>
      <w:bookmarkEnd w:id="26"/>
    </w:p>
    <w:p>
      <w:pPr>
        <w:pStyle w:val="Style7"/>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целях устранения нарушений законодательства о контрактной системе Заказчику - Бюджетному учреждению Ханты-Мансийского автономного округа - Югры "Окружная клиническая больница" совершить следующие действия:</w:t>
      </w:r>
    </w:p>
    <w:p>
      <w:pPr>
        <w:pStyle w:val="Style7"/>
        <w:keepNext w:val="0"/>
        <w:keepLines w:val="0"/>
        <w:widowControl w:val="0"/>
        <w:numPr>
          <w:ilvl w:val="0"/>
          <w:numId w:val="9"/>
        </w:numPr>
        <w:shd w:val="clear" w:color="auto" w:fill="auto"/>
        <w:tabs>
          <w:tab w:pos="740"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Отменить протоколы, составленные в ходе проведения закупки, предметом которого является поставка дезинфицирующего средства (извещение № 0187300012823000079), рассмотреть заявки участников повторно.</w:t>
      </w:r>
    </w:p>
    <w:p>
      <w:pPr>
        <w:pStyle w:val="Style7"/>
        <w:keepNext w:val="0"/>
        <w:keepLines w:val="0"/>
        <w:widowControl w:val="0"/>
        <w:numPr>
          <w:ilvl w:val="0"/>
          <w:numId w:val="9"/>
        </w:numPr>
        <w:shd w:val="clear" w:color="auto" w:fill="auto"/>
        <w:tabs>
          <w:tab w:pos="1201"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Исполнить предписание в срок до 26.05.2023 г.</w:t>
      </w:r>
    </w:p>
    <w:p>
      <w:pPr>
        <w:pStyle w:val="Style7"/>
        <w:keepNext w:val="0"/>
        <w:keepLines w:val="0"/>
        <w:widowControl w:val="0"/>
        <w:numPr>
          <w:ilvl w:val="0"/>
          <w:numId w:val="9"/>
        </w:numPr>
        <w:shd w:val="clear" w:color="auto" w:fill="auto"/>
        <w:tabs>
          <w:tab w:pos="735" w:val="left"/>
        </w:tabs>
        <w:bidi w:val="0"/>
        <w:spacing w:before="0" w:after="0" w:line="240" w:lineRule="auto"/>
        <w:ind w:left="0" w:right="0" w:firstLine="500"/>
        <w:jc w:val="both"/>
      </w:pPr>
      <w:r>
        <w:rPr>
          <w:color w:val="000000"/>
          <w:spacing w:val="0"/>
          <w:w w:val="100"/>
          <w:position w:val="0"/>
          <w:shd w:val="clear" w:color="auto" w:fill="auto"/>
          <w:lang w:val="ru-RU" w:eastAsia="ru-RU" w:bidi="ru-RU"/>
        </w:rPr>
        <w:t xml:space="preserve">В срок до 26.05.2023 г. представить в Управление Федеральной антимонопольной службы по Ханты-Мансийскому автономному округу - Югре информацию об исполнении предписания с приложением подтверждающих документов </w:t>
      </w:r>
      <w:r>
        <w:rPr>
          <w:color w:val="000000"/>
          <w:spacing w:val="0"/>
          <w:w w:val="100"/>
          <w:position w:val="0"/>
          <w:u w:val="single"/>
          <w:shd w:val="clear" w:color="auto" w:fill="auto"/>
          <w:lang w:val="ru-RU" w:eastAsia="ru-RU" w:bidi="ru-RU"/>
        </w:rPr>
        <w:t>(документы могут быть в электронном виде)</w:t>
      </w:r>
      <w:r>
        <w:rPr>
          <w:color w:val="000000"/>
          <w:spacing w:val="0"/>
          <w:w w:val="100"/>
          <w:position w:val="0"/>
          <w:shd w:val="clear" w:color="auto" w:fill="auto"/>
          <w:lang w:val="ru-RU" w:eastAsia="ru-RU" w:bidi="ru-RU"/>
        </w:rPr>
        <w:t>.</w:t>
      </w:r>
    </w:p>
    <w:p>
      <w:pPr>
        <w:pStyle w:val="Style7"/>
        <w:keepNext w:val="0"/>
        <w:keepLines w:val="0"/>
        <w:widowControl w:val="0"/>
        <w:numPr>
          <w:ilvl w:val="0"/>
          <w:numId w:val="9"/>
        </w:numPr>
        <w:shd w:val="clear" w:color="auto" w:fill="auto"/>
        <w:tabs>
          <w:tab w:pos="735" w:val="left"/>
        </w:tabs>
        <w:bidi w:val="0"/>
        <w:spacing w:before="0" w:after="560" w:line="240" w:lineRule="auto"/>
        <w:ind w:left="0" w:right="0" w:firstLine="500"/>
        <w:jc w:val="both"/>
      </w:pPr>
      <w:r>
        <w:rPr>
          <w:color w:val="000000"/>
          <w:spacing w:val="0"/>
          <w:w w:val="100"/>
          <w:position w:val="0"/>
          <w:shd w:val="clear" w:color="auto" w:fill="auto"/>
          <w:lang w:val="ru-RU" w:eastAsia="ru-RU" w:bidi="ru-RU"/>
        </w:rPr>
        <w:t>Официальному сайту \у«'\у.хакирк1.§оу.ш и оператору электронной площадки обеспечить исполнение Заказчиком пункта 1 настоящего предписания.</w:t>
      </w:r>
    </w:p>
    <w:p>
      <w:pPr>
        <w:pStyle w:val="Style7"/>
        <w:keepNext w:val="0"/>
        <w:keepLines w:val="0"/>
        <w:widowControl w:val="0"/>
        <w:shd w:val="clear" w:color="auto" w:fill="auto"/>
        <w:bidi w:val="0"/>
        <w:spacing w:before="0" w:after="380" w:line="240" w:lineRule="auto"/>
        <w:ind w:left="0" w:right="0" w:firstLine="0"/>
        <w:jc w:val="both"/>
      </w:pPr>
      <w:r>
        <w:rPr>
          <w:color w:val="000000"/>
          <w:spacing w:val="0"/>
          <w:w w:val="100"/>
          <w:position w:val="0"/>
          <w:shd w:val="clear" w:color="auto" w:fill="auto"/>
          <w:lang w:val="ru-RU" w:eastAsia="ru-RU" w:bidi="ru-RU"/>
        </w:rPr>
        <w:t>Председатель Комиссии</w:t>
      </w:r>
    </w:p>
    <w:p>
      <w:pPr>
        <w:pStyle w:val="Style7"/>
        <w:keepNext w:val="0"/>
        <w:keepLines w:val="0"/>
        <w:widowControl w:val="0"/>
        <w:shd w:val="clear" w:color="auto" w:fill="auto"/>
        <w:bidi w:val="0"/>
        <w:spacing w:before="0" w:after="38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7"/>
        <w:keepNext w:val="0"/>
        <w:keepLines w:val="0"/>
        <w:widowControl w:val="0"/>
        <w:shd w:val="clear" w:color="auto" w:fill="auto"/>
        <w:bidi w:val="0"/>
        <w:spacing w:before="0" w:after="240" w:line="240" w:lineRule="auto"/>
        <w:ind w:left="0" w:right="260" w:firstLine="0"/>
        <w:jc w:val="right"/>
      </w:pPr>
      <w:r>
        <mc:AlternateContent>
          <mc:Choice Requires="wps">
            <w:drawing>
              <wp:anchor distT="0" distB="350520" distL="117475" distR="113665" simplePos="0" relativeHeight="125829392" behindDoc="0" locked="0" layoutInCell="1" allowOverlap="1">
                <wp:simplePos x="0" y="0"/>
                <wp:positionH relativeFrom="page">
                  <wp:posOffset>4109085</wp:posOffset>
                </wp:positionH>
                <wp:positionV relativeFrom="margin">
                  <wp:posOffset>2199005</wp:posOffset>
                </wp:positionV>
                <wp:extent cx="783590" cy="133985"/>
                <wp:wrapSquare wrapText="left"/>
                <wp:docPr id="25" name="Shape 25"/>
                <a:graphic xmlns:a="http://schemas.openxmlformats.org/drawingml/2006/main">
                  <a:graphicData uri="http://schemas.microsoft.com/office/word/2010/wordprocessingShape">
                    <wps:wsp>
                      <wps:cNvSpPr txBox="1"/>
                      <wps:spPr>
                        <a:xfrm>
                          <a:ext cx="783590" cy="13398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Е.А. Андрейцева</w:t>
                            </w:r>
                          </w:p>
                        </w:txbxContent>
                      </wps:txbx>
                      <wps:bodyPr wrap="none" lIns="0" tIns="0" rIns="0" bIns="0">
                        <a:noAutoFit/>
                      </wps:bodyPr>
                    </wps:wsp>
                  </a:graphicData>
                </a:graphic>
              </wp:anchor>
            </w:drawing>
          </mc:Choice>
          <mc:Fallback>
            <w:pict>
              <v:shape id="_x0000_s1051" type="#_x0000_t202" style="position:absolute;margin-left:323.55000000000001pt;margin-top:173.15000000000001pt;width:61.700000000000003pt;height:10.550000000000001pt;z-index:-125829361;mso-wrap-distance-left:9.25pt;mso-wrap-distance-right:8.9500000000000011pt;mso-wrap-distance-bottom:27.600000000000001pt;mso-position-horizontal-relative:page;mso-position-vertical-relative:margin"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Е.А. Андрейцева</w:t>
                      </w:r>
                    </w:p>
                  </w:txbxContent>
                </v:textbox>
                <w10:wrap type="square" side="left" anchorx="page" anchory="margin"/>
              </v:shape>
            </w:pict>
          </mc:Fallback>
        </mc:AlternateContent>
      </w:r>
      <w:r>
        <mc:AlternateContent>
          <mc:Choice Requires="wps">
            <w:drawing>
              <wp:anchor distT="356870" distB="0" distL="114300" distR="269240" simplePos="0" relativeHeight="125829394" behindDoc="0" locked="0" layoutInCell="1" allowOverlap="1">
                <wp:simplePos x="0" y="0"/>
                <wp:positionH relativeFrom="page">
                  <wp:posOffset>4105910</wp:posOffset>
                </wp:positionH>
                <wp:positionV relativeFrom="margin">
                  <wp:posOffset>2555875</wp:posOffset>
                </wp:positionV>
                <wp:extent cx="631190" cy="128270"/>
                <wp:wrapSquare wrapText="left"/>
                <wp:docPr id="27" name="Shape 27"/>
                <a:graphic xmlns:a="http://schemas.openxmlformats.org/drawingml/2006/main">
                  <a:graphicData uri="http://schemas.microsoft.com/office/word/2010/wordprocessingShape">
                    <wps:wsp>
                      <wps:cNvSpPr txBox="1"/>
                      <wps:spPr>
                        <a:xfrm>
                          <a:ext cx="631190" cy="1282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 А. Мацола</w:t>
                            </w:r>
                          </w:p>
                        </w:txbxContent>
                      </wps:txbx>
                      <wps:bodyPr wrap="none" lIns="0" tIns="0" rIns="0" bIns="0">
                        <a:noAutoFit/>
                      </wps:bodyPr>
                    </wps:wsp>
                  </a:graphicData>
                </a:graphic>
              </wp:anchor>
            </w:drawing>
          </mc:Choice>
          <mc:Fallback>
            <w:pict>
              <v:shape id="_x0000_s1053" type="#_x0000_t202" style="position:absolute;margin-left:323.30000000000001pt;margin-top:201.25pt;width:49.700000000000003pt;height:10.1pt;z-index:-125829359;mso-wrap-distance-left:9.pt;mso-wrap-distance-top:28.100000000000001pt;mso-wrap-distance-right:21.199999999999999pt;mso-position-horizontal-relative:page;mso-position-vertical-relative:margin" filled="f" stroked="f">
                <v:textbox inset="0,0,0,0">
                  <w:txbxContent>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 А. Мацола</w:t>
                      </w:r>
                    </w:p>
                  </w:txbxContent>
                </v:textbox>
                <w10:wrap type="square" side="left" anchorx="page" anchory="margin"/>
              </v:shape>
            </w:pict>
          </mc:Fallback>
        </mc:AlternateContent>
      </w:r>
      <w:r>
        <w:rPr>
          <w:color w:val="000000"/>
          <w:spacing w:val="0"/>
          <w:w w:val="100"/>
          <w:position w:val="0"/>
          <w:shd w:val="clear" w:color="auto" w:fill="auto"/>
          <w:lang w:val="ru-RU" w:eastAsia="ru-RU" w:bidi="ru-RU"/>
        </w:rPr>
        <w:t>Ю.А. Петухова</w:t>
      </w:r>
    </w:p>
    <w:p>
      <w:pPr>
        <w:pStyle w:val="Style19"/>
        <w:keepNext w:val="0"/>
        <w:keepLines w:val="0"/>
        <w:widowControl w:val="0"/>
        <w:shd w:val="clear" w:color="auto" w:fill="auto"/>
        <w:bidi w:val="0"/>
        <w:spacing w:before="0" w:after="0" w:line="262" w:lineRule="auto"/>
        <w:ind w:left="0" w:right="0"/>
        <w:jc w:val="both"/>
      </w:pPr>
      <w:r>
        <w:rPr>
          <w:color w:val="000000"/>
          <w:spacing w:val="0"/>
          <w:w w:val="100"/>
          <w:position w:val="0"/>
          <w:shd w:val="clear" w:color="auto" w:fill="auto"/>
          <w:lang w:val="ru-RU" w:eastAsia="ru-RU" w:bidi="ru-RU"/>
        </w:rPr>
        <w:t>Решение, принятое по результатам рассмотрения жалобы по существу, может'быть обжаловано в судебном порядке в течение трех месяцев с даты принятия</w:t>
      </w:r>
    </w:p>
    <w:sectPr>
      <w:footerReference w:type="default" r:id="rId15"/>
      <w:footerReference w:type="first" r:id="rId16"/>
      <w:footnotePr>
        <w:pos w:val="pageBottom"/>
        <w:numFmt w:val="decimal"/>
        <w:numRestart w:val="continuous"/>
      </w:footnotePr>
      <w:pgSz w:w="8400" w:h="11900"/>
      <w:pgMar w:top="966" w:right="549" w:bottom="822" w:left="786" w:header="0" w:footer="3" w:gutter="0"/>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511175</wp:posOffset>
              </wp:positionH>
              <wp:positionV relativeFrom="page">
                <wp:posOffset>7070725</wp:posOffset>
              </wp:positionV>
              <wp:extent cx="441960" cy="79375"/>
              <wp:wrapNone/>
              <wp:docPr id="13" name="Shape 13"/>
              <a:graphic xmlns:a="http://schemas.openxmlformats.org/drawingml/2006/main">
                <a:graphicData uri="http://schemas.microsoft.com/office/word/2010/wordprocessingShape">
                  <wps:wsp>
                    <wps:cNvSpPr txBox="1"/>
                    <wps:spPr>
                      <a:xfrm>
                        <a:ext cx="441960" cy="7937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2023-3431</w:t>
                          </w:r>
                        </w:p>
                      </w:txbxContent>
                    </wps:txbx>
                    <wps:bodyPr wrap="none" lIns="0" tIns="0" rIns="0" bIns="0">
                      <a:spAutoFit/>
                    </wps:bodyPr>
                  </wps:wsp>
                </a:graphicData>
              </a:graphic>
            </wp:anchor>
          </w:drawing>
        </mc:Choice>
        <mc:Fallback>
          <w:pict>
            <v:shape id="_x0000_s1039" type="#_x0000_t202" style="position:absolute;margin-left:40.25pt;margin-top:556.75pt;width:34.800000000000004pt;height:6.25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2023-3431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539750</wp:posOffset>
              </wp:positionH>
              <wp:positionV relativeFrom="page">
                <wp:posOffset>7098030</wp:posOffset>
              </wp:positionV>
              <wp:extent cx="445135" cy="79375"/>
              <wp:wrapNone/>
              <wp:docPr id="29" name="Shape 29"/>
              <a:graphic xmlns:a="http://schemas.openxmlformats.org/drawingml/2006/main">
                <a:graphicData uri="http://schemas.microsoft.com/office/word/2010/wordprocessingShape">
                  <wps:wsp>
                    <wps:cNvSpPr txBox="1"/>
                    <wps:spPr>
                      <a:xfrm>
                        <a:ext cx="445135" cy="7937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2023-3444</w:t>
                          </w:r>
                        </w:p>
                      </w:txbxContent>
                    </wps:txbx>
                    <wps:bodyPr wrap="none" lIns="0" tIns="0" rIns="0" bIns="0">
                      <a:spAutoFit/>
                    </wps:bodyPr>
                  </wps:wsp>
                </a:graphicData>
              </a:graphic>
            </wp:anchor>
          </w:drawing>
        </mc:Choice>
        <mc:Fallback>
          <w:pict>
            <v:shape id="_x0000_s1055" type="#_x0000_t202" style="position:absolute;margin-left:42.5pt;margin-top:558.89999999999998pt;width:35.050000000000004pt;height:6.25pt;z-index:-188744059;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2023-3444</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4"/>
      <w:numFmt w:val="decimal"/>
      <w:lvlText w:val="%1,"/>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13"/>
      <w:szCs w:val="13"/>
      <w:u w:val="none"/>
    </w:rPr>
  </w:style>
  <w:style w:type="character" w:customStyle="1" w:styleId="CharStyle6">
    <w:name w:val="Подпись к картинке_"/>
    <w:basedOn w:val="DefaultParagraphFont"/>
    <w:link w:val="Style5"/>
    <w:rPr>
      <w:rFonts w:ascii="Times New Roman" w:eastAsia="Times New Roman" w:hAnsi="Times New Roman" w:cs="Times New Roman"/>
      <w:b w:val="0"/>
      <w:bCs w:val="0"/>
      <w:i w:val="0"/>
      <w:iCs w:val="0"/>
      <w:smallCaps w:val="0"/>
      <w:strike w:val="0"/>
      <w:sz w:val="13"/>
      <w:szCs w:val="13"/>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16"/>
      <w:szCs w:val="16"/>
      <w:u w:val="none"/>
    </w:rPr>
  </w:style>
  <w:style w:type="character" w:customStyle="1" w:styleId="CharStyle10">
    <w:name w:val="Заголовок №2_"/>
    <w:basedOn w:val="DefaultParagraphFont"/>
    <w:link w:val="Style9"/>
    <w:rPr>
      <w:rFonts w:ascii="Times New Roman" w:eastAsia="Times New Roman" w:hAnsi="Times New Roman" w:cs="Times New Roman"/>
      <w:b/>
      <w:bCs/>
      <w:i w:val="0"/>
      <w:iCs w:val="0"/>
      <w:smallCaps w:val="0"/>
      <w:strike w:val="0"/>
      <w:sz w:val="16"/>
      <w:szCs w:val="16"/>
      <w:u w:val="none"/>
    </w:rPr>
  </w:style>
  <w:style w:type="character" w:customStyle="1" w:styleId="CharStyle13">
    <w:name w:val="Заголовок №1_"/>
    <w:basedOn w:val="DefaultParagraphFont"/>
    <w:link w:val="Style12"/>
    <w:rPr>
      <w:rFonts w:ascii="Arial" w:eastAsia="Arial" w:hAnsi="Arial" w:cs="Arial"/>
      <w:b w:val="0"/>
      <w:bCs w:val="0"/>
      <w:i w:val="0"/>
      <w:iCs w:val="0"/>
      <w:smallCaps w:val="0"/>
      <w:strike w:val="0"/>
      <w:sz w:val="34"/>
      <w:szCs w:val="34"/>
      <w:u w:val="none"/>
    </w:rPr>
  </w:style>
  <w:style w:type="character" w:customStyle="1" w:styleId="CharStyle15">
    <w:name w:val="Колонтитул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20">
    <w:name w:val="Основной текст (3)_"/>
    <w:basedOn w:val="DefaultParagraphFont"/>
    <w:link w:val="Style19"/>
    <w:rPr>
      <w:rFonts w:ascii="Times New Roman" w:eastAsia="Times New Roman" w:hAnsi="Times New Roman" w:cs="Times New Roman"/>
      <w:b/>
      <w:bCs/>
      <w:i/>
      <w:iCs/>
      <w:smallCaps w:val="0"/>
      <w:strike w:val="0"/>
      <w:sz w:val="10"/>
      <w:szCs w:val="10"/>
      <w:u w:val="none"/>
    </w:rPr>
  </w:style>
  <w:style w:type="paragraph" w:customStyle="1" w:styleId="Style2">
    <w:name w:val="Основной текст (2)"/>
    <w:basedOn w:val="Normal"/>
    <w:link w:val="CharStyle3"/>
    <w:pPr>
      <w:widowControl w:val="0"/>
      <w:shd w:val="clear" w:color="auto" w:fill="auto"/>
      <w:spacing w:after="120" w:line="262" w:lineRule="auto"/>
      <w:jc w:val="center"/>
    </w:pPr>
    <w:rPr>
      <w:rFonts w:ascii="Times New Roman" w:eastAsia="Times New Roman" w:hAnsi="Times New Roman" w:cs="Times New Roman"/>
      <w:b w:val="0"/>
      <w:bCs w:val="0"/>
      <w:i w:val="0"/>
      <w:iCs w:val="0"/>
      <w:smallCaps w:val="0"/>
      <w:strike w:val="0"/>
      <w:sz w:val="13"/>
      <w:szCs w:val="13"/>
      <w:u w:val="none"/>
    </w:rPr>
  </w:style>
  <w:style w:type="paragraph" w:customStyle="1" w:styleId="Style5">
    <w:name w:val="Подпись к картинке"/>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13"/>
      <w:szCs w:val="13"/>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16"/>
      <w:szCs w:val="16"/>
      <w:u w:val="none"/>
    </w:rPr>
  </w:style>
  <w:style w:type="paragraph" w:customStyle="1" w:styleId="Style9">
    <w:name w:val="Заголовок №2"/>
    <w:basedOn w:val="Normal"/>
    <w:link w:val="CharStyle10"/>
    <w:pPr>
      <w:widowControl w:val="0"/>
      <w:shd w:val="clear" w:color="auto" w:fill="auto"/>
      <w:outlineLvl w:val="1"/>
    </w:pPr>
    <w:rPr>
      <w:rFonts w:ascii="Times New Roman" w:eastAsia="Times New Roman" w:hAnsi="Times New Roman" w:cs="Times New Roman"/>
      <w:b/>
      <w:bCs/>
      <w:i w:val="0"/>
      <w:iCs w:val="0"/>
      <w:smallCaps w:val="0"/>
      <w:strike w:val="0"/>
      <w:sz w:val="16"/>
      <w:szCs w:val="16"/>
      <w:u w:val="none"/>
    </w:rPr>
  </w:style>
  <w:style w:type="paragraph" w:customStyle="1" w:styleId="Style12">
    <w:name w:val="Заголовок №1"/>
    <w:basedOn w:val="Normal"/>
    <w:link w:val="CharStyle13"/>
    <w:pPr>
      <w:widowControl w:val="0"/>
      <w:shd w:val="clear" w:color="auto" w:fill="auto"/>
      <w:outlineLvl w:val="0"/>
    </w:pPr>
    <w:rPr>
      <w:rFonts w:ascii="Arial" w:eastAsia="Arial" w:hAnsi="Arial" w:cs="Arial"/>
      <w:b w:val="0"/>
      <w:bCs w:val="0"/>
      <w:i w:val="0"/>
      <w:iCs w:val="0"/>
      <w:smallCaps w:val="0"/>
      <w:strike w:val="0"/>
      <w:sz w:val="34"/>
      <w:szCs w:val="34"/>
      <w:u w:val="none"/>
    </w:rPr>
  </w:style>
  <w:style w:type="paragraph" w:customStyle="1" w:styleId="Style14">
    <w:name w:val="Колонтитул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9">
    <w:name w:val="Основной текст (3)"/>
    <w:basedOn w:val="Normal"/>
    <w:link w:val="CharStyle20"/>
    <w:pPr>
      <w:widowControl w:val="0"/>
      <w:shd w:val="clear" w:color="auto" w:fill="auto"/>
      <w:spacing w:line="266" w:lineRule="auto"/>
      <w:ind w:firstLine="500"/>
    </w:pPr>
    <w:rPr>
      <w:rFonts w:ascii="Times New Roman" w:eastAsia="Times New Roman" w:hAnsi="Times New Roman" w:cs="Times New Roman"/>
      <w:b/>
      <w:bCs/>
      <w:i/>
      <w:iCs/>
      <w:smallCaps w:val="0"/>
      <w:strike w:val="0"/>
      <w:sz w:val="10"/>
      <w:szCs w:val="1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png"/><Relationship Id="rId12" Type="http://schemas.openxmlformats.org/officeDocument/2006/relationships/image" Target="media/image3.png" TargetMode="External"/><Relationship Id="rId13" Type="http://schemas.openxmlformats.org/officeDocument/2006/relationships/image" Target="media/image4.png"/><Relationship Id="rId14" Type="http://schemas.openxmlformats.org/officeDocument/2006/relationships/image" Target="media/image4.png" TargetMode="External"/><Relationship Id="rId15" Type="http://schemas.openxmlformats.org/officeDocument/2006/relationships/footer" Target="footer3.xml"/><Relationship Id="rId16" Type="http://schemas.openxmlformats.org/officeDocument/2006/relationships/footer" Target="footer4.xml"/></Relationships>
</file>