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tabs>
          <w:tab w:pos="331" w:val="left"/>
          <w:tab w:pos="691" w:val="left"/>
        </w:tabs>
        <w:bidi w:val="0"/>
        <w:spacing w:before="0" w:after="80" w:line="202" w:lineRule="exact"/>
        <w:ind w:left="0" w:right="0" w:firstLine="0"/>
        <w:jc w:val="center"/>
        <w:rPr>
          <w:sz w:val="134"/>
          <w:szCs w:val="134"/>
        </w:rPr>
      </w:pPr>
      <w:r>
        <w:rPr>
          <w:color w:val="425FA8"/>
          <w:spacing w:val="0"/>
          <w:w w:val="100"/>
          <w:position w:val="0"/>
          <w:sz w:val="134"/>
          <w:szCs w:val="134"/>
          <w:shd w:val="clear" w:color="auto" w:fill="auto"/>
          <w:lang w:val="ru-RU" w:eastAsia="ru-RU" w:bidi="ru-RU"/>
        </w:rPr>
        <w:t>е</w:t>
      </w:r>
    </w:p>
    <w:p>
      <w:pPr>
        <w:pStyle w:val="Style2"/>
        <w:keepNext w:val="0"/>
        <w:keepLines w:val="0"/>
        <w:widowControl w:val="0"/>
        <w:shd w:val="clear" w:color="auto" w:fill="auto"/>
        <w:tabs>
          <w:tab w:pos="331" w:val="left"/>
          <w:tab w:pos="691" w:val="left"/>
        </w:tabs>
        <w:bidi w:val="0"/>
        <w:spacing w:before="0" w:after="80" w:line="202" w:lineRule="exact"/>
        <w:ind w:left="0" w:right="0" w:firstLine="0"/>
        <w:jc w:val="center"/>
        <w:rPr>
          <w:sz w:val="9"/>
          <w:szCs w:val="9"/>
        </w:rPr>
      </w:pPr>
      <w:r>
        <w:rPr>
          <w:color w:val="425FA8"/>
          <w:spacing w:val="0"/>
          <w:w w:val="100"/>
          <w:position w:val="0"/>
          <w:sz w:val="19"/>
          <w:szCs w:val="19"/>
          <w:u w:val="single"/>
          <w:shd w:val="clear" w:color="auto" w:fill="auto"/>
          <w:lang w:val="ru-RU" w:eastAsia="ru-RU" w:bidi="ru-RU"/>
        </w:rPr>
        <w:t>к.</w:t>
        <w:tab/>
      </w:r>
      <w:r>
        <w:rPr>
          <w:rFonts w:ascii="Arial" w:eastAsia="Arial" w:hAnsi="Arial" w:cs="Arial"/>
          <w:i/>
          <w:iCs/>
          <w:color w:val="425FA8"/>
          <w:spacing w:val="0"/>
          <w:w w:val="100"/>
          <w:position w:val="0"/>
          <w:sz w:val="9"/>
          <w:szCs w:val="9"/>
          <w:u w:val="single"/>
          <w:shd w:val="clear" w:color="auto" w:fill="auto"/>
          <w:lang w:val="ru-RU" w:eastAsia="ru-RU" w:bidi="ru-RU"/>
        </w:rPr>
        <w:t>V</w:t>
        <w:tab/>
        <w:t>&gt;</w:t>
      </w:r>
    </w:p>
    <w:p>
      <w:pPr>
        <w:pStyle w:val="Style10"/>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Нижегородской области</w:t>
      </w:r>
    </w:p>
    <w:p>
      <w:pPr>
        <w:pStyle w:val="Style10"/>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10"/>
        <w:keepNext w:val="0"/>
        <w:keepLines w:val="0"/>
        <w:widowControl w:val="0"/>
        <w:shd w:val="clear" w:color="auto" w:fill="auto"/>
        <w:bidi w:val="0"/>
        <w:spacing w:before="0" w:after="80" w:line="240" w:lineRule="auto"/>
        <w:ind w:left="0" w:right="0" w:firstLine="0"/>
        <w:jc w:val="center"/>
      </w:pPr>
      <w:r>
        <w:rPr>
          <w:b w:val="0"/>
          <w:bCs w:val="0"/>
          <w:spacing w:val="0"/>
          <w:w w:val="100"/>
          <w:position w:val="0"/>
          <w:shd w:val="clear" w:color="auto" w:fill="auto"/>
          <w:lang w:val="ru-RU" w:eastAsia="ru-RU" w:bidi="ru-RU"/>
        </w:rPr>
        <w:t>г. Нижний Новгород, 603000</w:t>
        <w:br/>
        <w:t>тел. (831)431-73-73,(831)431-73-83</w:t>
        <w:br/>
      </w:r>
      <w:r>
        <w:rPr>
          <w:b w:val="0"/>
          <w:bCs w:val="0"/>
          <w:spacing w:val="0"/>
          <w:w w:val="100"/>
          <w:position w:val="0"/>
          <w:u w:val="single"/>
          <w:shd w:val="clear" w:color="auto" w:fill="auto"/>
          <w:lang w:val="ru-RU" w:eastAsia="ru-RU" w:bidi="ru-RU"/>
        </w:rPr>
        <w:t>е-таИ: 1о52@Га8.еоу.ги</w:t>
      </w:r>
    </w:p>
    <w:p>
      <w:pPr>
        <w:pStyle w:val="Style14"/>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tab/>
      </w:r>
      <w:r>
        <w:fldChar w:fldCharType="end"/>
      </w:r>
      <w:r>
        <w:rPr>
          <w:color w:val="000000"/>
          <w:spacing w:val="0"/>
          <w:w w:val="100"/>
          <w:position w:val="0"/>
          <w:shd w:val="clear" w:color="auto" w:fill="auto"/>
          <w:lang w:val="ru-RU" w:eastAsia="ru-RU" w:bidi="ru-RU"/>
        </w:rPr>
        <w:t>№ ОШ/9302/23</w:t>
      </w:r>
      <w:bookmarkEnd w:id="0"/>
    </w:p>
    <w:p>
      <w:pPr>
        <w:pStyle w:val="Style10"/>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6"/>
        <w:keepNext w:val="0"/>
        <w:keepLines w:val="0"/>
        <w:widowControl w:val="0"/>
        <w:shd w:val="clear" w:color="auto" w:fill="auto"/>
        <w:tabs>
          <w:tab w:pos="2520" w:val="left"/>
        </w:tabs>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о признании жалобы</w:t>
        <w:br/>
        <w:t>обоснованной</w:t>
        <w:tab/>
        <w:t>№052/06/105-</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1012/2023</w:t>
      </w:r>
    </w:p>
    <w:p>
      <w:pPr>
        <w:pStyle w:val="Style18"/>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hd w:val="clear" w:color="auto" w:fill="auto"/>
          <w:lang w:val="ru-RU" w:eastAsia="ru-RU" w:bidi="ru-RU"/>
        </w:rPr>
        <w:t xml:space="preserve">ООО «ШВЕЙНЫЙ МИР» </w:t>
      </w:r>
      <w:r>
        <w:rPr>
          <w:color w:val="000000"/>
          <w:spacing w:val="0"/>
          <w:w w:val="100"/>
          <w:position w:val="0"/>
          <w:shd w:val="clear" w:color="auto" w:fill="auto"/>
          <w:lang w:val="ru-RU" w:eastAsia="ru-RU" w:bidi="ru-RU"/>
        </w:rPr>
        <w:t xml:space="preserve">119021, г. Москва, пер. Оболенский, д. 9 </w:t>
      </w:r>
      <w:r>
        <w:fldChar w:fldCharType="begin"/>
      </w:r>
      <w:r>
        <w:rPr/>
        <w:instrText> HYPERLINK "mailto:shvein.mir07@mail.ru" </w:instrText>
      </w:r>
      <w:r>
        <w:fldChar w:fldCharType="separate"/>
      </w:r>
      <w:r>
        <w:rPr>
          <w:color w:val="000080"/>
          <w:spacing w:val="0"/>
          <w:w w:val="100"/>
          <w:position w:val="0"/>
          <w:u w:val="single"/>
          <w:shd w:val="clear" w:color="auto" w:fill="auto"/>
          <w:lang w:val="ru-RU" w:eastAsia="ru-RU" w:bidi="ru-RU"/>
        </w:rPr>
        <w:t>^11\уч11.1пп1)7@таП.П1</w:t>
      </w:r>
      <w:r>
        <w:fldChar w:fldCharType="end"/>
      </w:r>
    </w:p>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 xml:space="preserve">ФКУ «ПОУМТС МВД России» </w:t>
      </w:r>
      <w:r>
        <w:rPr>
          <w:color w:val="000000"/>
          <w:spacing w:val="0"/>
          <w:w w:val="100"/>
          <w:position w:val="0"/>
          <w:shd w:val="clear" w:color="auto" w:fill="auto"/>
          <w:lang w:val="ru-RU" w:eastAsia="ru-RU" w:bidi="ru-RU"/>
        </w:rPr>
        <w:t>443099, г. Самара, ул. Степана Разина, д. 7</w:t>
      </w:r>
    </w:p>
    <w:p>
      <w:pPr>
        <w:pStyle w:val="Style18"/>
        <w:keepNext w:val="0"/>
        <w:keepLines w:val="0"/>
        <w:widowControl w:val="0"/>
        <w:pBdr>
          <w:bottom w:val="single" w:sz="4" w:space="0" w:color="auto"/>
        </w:pBdr>
        <w:shd w:val="clear" w:color="auto" w:fill="auto"/>
        <w:bidi w:val="0"/>
        <w:spacing w:before="0" w:after="280" w:line="240" w:lineRule="auto"/>
        <w:ind w:left="0" w:right="0" w:firstLine="0"/>
        <w:jc w:val="left"/>
      </w:pPr>
      <w:r>
        <w:fldChar w:fldCharType="begin"/>
      </w:r>
      <w:r>
        <w:rPr/>
        <w:instrText> HYPERLINK "mailto:poumts@mvd.ru" </w:instrText>
      </w:r>
      <w:r>
        <w:fldChar w:fldCharType="separate"/>
      </w:r>
      <w:r>
        <w:rPr>
          <w:color w:val="000080"/>
          <w:spacing w:val="0"/>
          <w:w w:val="100"/>
          <w:position w:val="0"/>
          <w:u w:val="single"/>
          <w:shd w:val="clear" w:color="auto" w:fill="auto"/>
          <w:lang w:val="ru-RU" w:eastAsia="ru-RU" w:bidi="ru-RU"/>
        </w:rPr>
        <w:t>РО111П1У@1ПУС|.1Т1</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"mailto:poumts@mvd.gov.ru" </w:instrText>
      </w:r>
      <w:r>
        <w:fldChar w:fldCharType="separate"/>
      </w:r>
      <w:r>
        <w:rPr>
          <w:color w:val="000080"/>
          <w:spacing w:val="0"/>
          <w:w w:val="100"/>
          <w:position w:val="0"/>
          <w:u w:val="single"/>
          <w:shd w:val="clear" w:color="auto" w:fill="auto"/>
          <w:lang w:val="ru-RU" w:eastAsia="ru-RU" w:bidi="ru-RU"/>
        </w:rPr>
        <w:t>ро111п1у@1пус1.до\\ ги</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"mailto:8.poumts@mvd.gov.ru" </w:instrText>
      </w:r>
      <w:r>
        <w:fldChar w:fldCharType="separate"/>
      </w:r>
      <w:r>
        <w:rPr>
          <w:color w:val="000080"/>
          <w:spacing w:val="0"/>
          <w:w w:val="100"/>
          <w:position w:val="0"/>
          <w:u w:val="single"/>
          <w:shd w:val="clear" w:color="auto" w:fill="auto"/>
          <w:lang w:val="ru-RU" w:eastAsia="ru-RU" w:bidi="ru-RU"/>
        </w:rPr>
        <w:t>8.ро111п1у@1пус1.до\\п1</w:t>
      </w:r>
      <w:r>
        <w:fldChar w:fldCharType="end"/>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70" w:right="1520" w:bottom="2330" w:left="1140" w:header="0" w:footer="3" w:gutter="0"/>
          <w:pgNumType w:start="1"/>
          <w:cols w:num="2" w:space="1189"/>
          <w:noEndnote/>
          <w:titlePg/>
          <w:rtlGutter w:val="0"/>
          <w:docGrid w:linePitch="360"/>
        </w:sectPr>
      </w:pPr>
      <w:r>
        <w:rPr>
          <w:b/>
          <w:bCs/>
          <w:color w:val="000000"/>
          <w:spacing w:val="0"/>
          <w:w w:val="100"/>
          <w:position w:val="0"/>
          <w:shd w:val="clear" w:color="auto" w:fill="auto"/>
          <w:lang w:val="ru-RU" w:eastAsia="ru-RU" w:bidi="ru-RU"/>
        </w:rPr>
        <w:t xml:space="preserve">АО «Сбербанк-АСТ» </w:t>
      </w:r>
      <w:r>
        <w:fldChar w:fldCharType="begin"/>
      </w:r>
      <w:r>
        <w:rPr/>
        <w:instrText> HYPERLINK "mailto:ko@sberbank-ast.ru" </w:instrText>
      </w:r>
      <w:r>
        <w:fldChar w:fldCharType="separate"/>
      </w:r>
      <w:r>
        <w:rPr>
          <w:color w:val="000080"/>
          <w:spacing w:val="0"/>
          <w:w w:val="100"/>
          <w:position w:val="0"/>
          <w:u w:val="single"/>
          <w:shd w:val="clear" w:color="auto" w:fill="auto"/>
          <w:lang w:val="ru-RU" w:eastAsia="ru-RU" w:bidi="ru-RU"/>
        </w:rPr>
        <w:t>ко@8ЪегЪапк-а81.ги</w:t>
      </w:r>
      <w:r>
        <w:fldChar w:fldCharType="end"/>
      </w: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2" w:right="0" w:bottom="1416"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№052/06/105-1012/2023</w:t>
      </w:r>
    </w:p>
    <w:p>
      <w:pPr>
        <w:pStyle w:val="Style18"/>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292225" cy="250190"/>
                <wp:wrapSquare wrapText="right"/>
                <wp:docPr id="5" name="Shape 5"/>
                <a:graphic xmlns:a="http://schemas.openxmlformats.org/drawingml/2006/main">
                  <a:graphicData uri="http://schemas.microsoft.com/office/word/2010/wordprocessingShape">
                    <wps:wsp>
                      <wps:cNvSpPr txBox="1"/>
                      <wps:spPr>
                        <a:xfrm>
                          <a:ext cx="1292225" cy="25019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04 мая 2023 года</w:t>
                            </w:r>
                          </w:p>
                        </w:txbxContent>
                      </wps:txbx>
                      <wps:bodyPr wrap="none" lIns="0" tIns="0" rIns="0" bIns="0">
                        <a:noAutoFit/>
                      </wps:bodyPr>
                    </wps:wsp>
                  </a:graphicData>
                </a:graphic>
              </wp:anchor>
            </w:drawing>
          </mc:Choice>
          <mc:Fallback>
            <w:pict>
              <v:shape id="_x0000_s1031" type="#_x0000_t202" style="position:absolute;margin-left:55.800000000000004pt;margin-top:1.pt;width:101.75pt;height:19.699999999999999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04 мая 2023 года</w:t>
                      </w:r>
                    </w:p>
                  </w:txbxContent>
                </v:textbox>
                <w10:wrap type="square" side="right" anchorx="page"/>
              </v:shape>
            </w:pict>
          </mc:Fallback>
        </mc:AlternateContent>
      </w:r>
      <w:r>
        <w:rPr>
          <w:color w:val="000000"/>
          <w:spacing w:val="0"/>
          <w:w w:val="100"/>
          <w:position w:val="0"/>
          <w:shd w:val="clear" w:color="auto" w:fill="auto"/>
          <w:lang w:val="ru-RU" w:eastAsia="ru-RU" w:bidi="ru-RU"/>
        </w:rPr>
        <w:t>город Нижний Новгород</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Нижегородской области в составе:</w:t>
      </w:r>
    </w:p>
    <w:tbl>
      <w:tblPr>
        <w:tblOverlap w:val="never"/>
        <w:jc w:val="center"/>
        <w:tblLayout w:type="fixed"/>
      </w:tblPr>
      <w:tblGrid>
        <w:gridCol w:w="2400"/>
        <w:gridCol w:w="7853"/>
      </w:tblGrid>
      <w:tr>
        <w:trPr>
          <w:trHeight w:val="66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Швецовой О.Ю.</w:t>
            </w:r>
          </w:p>
        </w:tc>
        <w:tc>
          <w:tcPr>
            <w:tcBorders/>
            <w:shd w:val="clear" w:color="auto" w:fill="auto"/>
            <w:vAlign w:val="top"/>
          </w:tcPr>
          <w:p>
            <w:pPr>
              <w:pStyle w:val="Style2"/>
              <w:keepNext w:val="0"/>
              <w:keepLines w:val="0"/>
              <w:widowControl w:val="0"/>
              <w:shd w:val="clear" w:color="auto" w:fill="auto"/>
              <w:bidi w:val="0"/>
              <w:spacing w:before="0" w:after="0" w:line="240" w:lineRule="auto"/>
              <w:ind w:left="520" w:right="0" w:hanging="240"/>
              <w:jc w:val="left"/>
            </w:pPr>
            <w:r>
              <w:rPr>
                <w:color w:val="000000"/>
                <w:spacing w:val="0"/>
                <w:w w:val="100"/>
                <w:position w:val="0"/>
                <w:shd w:val="clear" w:color="auto" w:fill="auto"/>
                <w:lang w:val="ru-RU" w:eastAsia="ru-RU" w:bidi="ru-RU"/>
              </w:rPr>
              <w:t>- председателя комиссии, ВрИО заместителя руководителя управления,</w:t>
            </w:r>
          </w:p>
        </w:tc>
      </w:tr>
      <w:tr>
        <w:trPr>
          <w:trHeight w:val="288"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Клевцовой А.А.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ru-RU" w:eastAsia="ru-RU" w:bidi="ru-RU"/>
              </w:rPr>
              <w:t>- члена комиссии, начальника отдела контроля торгов,</w:t>
            </w:r>
          </w:p>
        </w:tc>
      </w:tr>
    </w:tbl>
    <w:p>
      <w:pPr>
        <w:widowControl w:val="0"/>
        <w:spacing w:after="279" w:line="1" w:lineRule="exact"/>
      </w:pPr>
    </w:p>
    <w:p>
      <w:pPr>
        <w:pStyle w:val="Style18"/>
        <w:keepNext w:val="0"/>
        <w:keepLines w:val="0"/>
        <w:widowControl w:val="0"/>
        <w:numPr>
          <w:ilvl w:val="0"/>
          <w:numId w:val="1"/>
        </w:numPr>
        <w:shd w:val="clear" w:color="auto" w:fill="auto"/>
        <w:tabs>
          <w:tab w:pos="272" w:val="left"/>
          <w:tab w:pos="2595" w:val="left"/>
        </w:tabs>
        <w:bidi w:val="0"/>
        <w:spacing w:before="0" w:after="0" w:line="240" w:lineRule="auto"/>
        <w:ind w:left="0" w:right="0" w:firstLine="0"/>
        <w:jc w:val="both"/>
      </w:pPr>
      <w:r>
        <w:rPr>
          <w:color w:val="000000"/>
          <w:spacing w:val="0"/>
          <w:w w:val="100"/>
          <w:position w:val="0"/>
          <w:shd w:val="clear" w:color="auto" w:fill="auto"/>
          <w:lang w:val="ru-RU" w:eastAsia="ru-RU" w:bidi="ru-RU"/>
        </w:rPr>
        <w:t>Ревина Д.А.</w:t>
        <w:tab/>
        <w:t>- члена комиссии, ведущего специалиста-эксперта отдела</w:t>
      </w:r>
    </w:p>
    <w:p>
      <w:pPr>
        <w:pStyle w:val="Style18"/>
        <w:keepNext w:val="0"/>
        <w:keepLines w:val="0"/>
        <w:widowControl w:val="0"/>
        <w:shd w:val="clear" w:color="auto" w:fill="auto"/>
        <w:bidi w:val="0"/>
        <w:spacing w:before="0" w:after="0" w:line="240" w:lineRule="auto"/>
        <w:ind w:left="2920" w:right="0" w:firstLine="0"/>
        <w:jc w:val="both"/>
      </w:pPr>
      <w:r>
        <w:rPr>
          <w:color w:val="000000"/>
          <w:spacing w:val="0"/>
          <w:w w:val="100"/>
          <w:position w:val="0"/>
          <w:shd w:val="clear" w:color="auto" w:fill="auto"/>
          <w:lang w:val="ru-RU" w:eastAsia="ru-RU" w:bidi="ru-RU"/>
        </w:rPr>
        <w:t>контроля торгов,</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 участии посредством видеоконференцсвязи:</w:t>
      </w:r>
    </w:p>
    <w:p>
      <w:pPr>
        <w:pStyle w:val="Style18"/>
        <w:keepNext w:val="0"/>
        <w:keepLines w:val="0"/>
        <w:widowControl w:val="0"/>
        <w:numPr>
          <w:ilvl w:val="0"/>
          <w:numId w:val="1"/>
        </w:numPr>
        <w:shd w:val="clear" w:color="auto" w:fill="auto"/>
        <w:tabs>
          <w:tab w:pos="272" w:val="left"/>
          <w:tab w:pos="2595" w:val="left"/>
          <w:tab w:pos="4872" w:val="left"/>
          <w:tab w:pos="5846" w:val="left"/>
          <w:tab w:pos="7517" w:val="left"/>
          <w:tab w:pos="8514" w:val="left"/>
          <w:tab w:pos="9821" w:val="left"/>
        </w:tabs>
        <w:bidi w:val="0"/>
        <w:spacing w:before="0" w:after="0" w:line="240" w:lineRule="auto"/>
        <w:ind w:left="0" w:right="0" w:firstLine="0"/>
        <w:jc w:val="both"/>
      </w:pPr>
      <w:r>
        <w:rPr>
          <w:color w:val="000000"/>
          <w:spacing w:val="0"/>
          <w:w w:val="100"/>
          <w:position w:val="0"/>
          <w:shd w:val="clear" w:color="auto" w:fill="auto"/>
          <w:lang w:val="ru-RU" w:eastAsia="ru-RU" w:bidi="ru-RU"/>
        </w:rPr>
        <w:t>Вдовиной С.Н.</w:t>
        <w:tab/>
        <w:t>- представителя</w:t>
        <w:tab/>
        <w:t>ФКУ</w:t>
        <w:tab/>
        <w:t>«ПОУМТС</w:t>
        <w:tab/>
        <w:t>МВД</w:t>
        <w:tab/>
        <w:t>России»</w:t>
        <w:tab/>
        <w:t>по</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доверенности (№Д-1/24 от 03.05.2023),</w:t>
      </w:r>
    </w:p>
    <w:p>
      <w:pPr>
        <w:pStyle w:val="Style18"/>
        <w:keepNext w:val="0"/>
        <w:keepLines w:val="0"/>
        <w:widowControl w:val="0"/>
        <w:numPr>
          <w:ilvl w:val="0"/>
          <w:numId w:val="1"/>
        </w:numPr>
        <w:shd w:val="clear" w:color="auto" w:fill="auto"/>
        <w:tabs>
          <w:tab w:pos="272" w:val="left"/>
          <w:tab w:pos="2595" w:val="left"/>
          <w:tab w:pos="4872" w:val="left"/>
          <w:tab w:pos="5846" w:val="left"/>
          <w:tab w:pos="7517" w:val="left"/>
          <w:tab w:pos="8514" w:val="left"/>
          <w:tab w:pos="9821"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Давыдова Д.В.</w:t>
        <w:tab/>
        <w:t>- представителя</w:t>
        <w:tab/>
        <w:t>ФКУ</w:t>
        <w:tab/>
        <w:t>«ПОУМТС</w:t>
        <w:tab/>
        <w:t>МВД</w:t>
        <w:tab/>
        <w:t>России»</w:t>
        <w:tab/>
        <w:t>по</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доверенности (№Д-1/8 от 11.01.2023),</w:t>
      </w:r>
    </w:p>
    <w:p>
      <w:pPr>
        <w:pStyle w:val="Style18"/>
        <w:keepNext w:val="0"/>
        <w:keepLines w:val="0"/>
        <w:widowControl w:val="0"/>
        <w:numPr>
          <w:ilvl w:val="0"/>
          <w:numId w:val="1"/>
        </w:numPr>
        <w:shd w:val="clear" w:color="auto" w:fill="auto"/>
        <w:tabs>
          <w:tab w:pos="272" w:val="left"/>
          <w:tab w:pos="8514" w:val="left"/>
          <w:tab w:pos="9197" w:val="left"/>
        </w:tabs>
        <w:bidi w:val="0"/>
        <w:spacing w:before="0" w:after="0" w:line="240" w:lineRule="auto"/>
        <w:ind w:left="2920" w:right="0" w:hanging="2920"/>
        <w:jc w:val="both"/>
      </w:pPr>
      <w:r>
        <w:rPr>
          <w:color w:val="000000"/>
          <w:spacing w:val="0"/>
          <w:w w:val="100"/>
          <w:position w:val="0"/>
          <w:shd w:val="clear" w:color="auto" w:fill="auto"/>
          <w:lang w:val="ru-RU" w:eastAsia="ru-RU" w:bidi="ru-RU"/>
        </w:rPr>
        <w:t>Чиркова С.С. - представителя ООО «ШВЕЙНЫЙ МИР» по доверенности (№1 от 10.01.2023),</w:t>
        <w:tab/>
        <w:t>~</w:t>
        <w:tab/>
        <w:t>~</w:t>
      </w:r>
    </w:p>
    <w:p>
      <w:pPr>
        <w:pStyle w:val="Style18"/>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w:t>
      </w:r>
      <w:r>
        <w:rPr>
          <w:color w:val="000000"/>
          <w:spacing w:val="0"/>
          <w:w w:val="100"/>
          <w:position w:val="0"/>
          <w:u w:val="single"/>
          <w:shd w:val="clear" w:color="auto" w:fill="auto"/>
          <w:lang w:val="ru-RU" w:eastAsia="ru-RU" w:bidi="ru-RU"/>
        </w:rPr>
        <w:t>ШВ</w:t>
      </w:r>
      <w:r>
        <w:rPr>
          <w:color w:val="000000"/>
          <w:spacing w:val="0"/>
          <w:w w:val="100"/>
          <w:position w:val="0"/>
          <w:shd w:val="clear" w:color="auto" w:fill="auto"/>
          <w:lang w:val="ru-RU" w:eastAsia="ru-RU" w:bidi="ru-RU"/>
        </w:rPr>
        <w:t>ЕЙНЫЙ МИР» (далее - ООО «</w:t>
      </w:r>
      <w:r>
        <w:rPr>
          <w:color w:val="000000"/>
          <w:spacing w:val="0"/>
          <w:w w:val="100"/>
          <w:position w:val="0"/>
          <w:u w:val="single"/>
          <w:shd w:val="clear" w:color="auto" w:fill="auto"/>
          <w:lang w:val="ru-RU" w:eastAsia="ru-RU" w:bidi="ru-RU"/>
        </w:rPr>
        <w:t>ШВ</w:t>
      </w:r>
      <w:r>
        <w:rPr>
          <w:color w:val="000000"/>
          <w:spacing w:val="0"/>
          <w:w w:val="100"/>
          <w:position w:val="0"/>
          <w:shd w:val="clear" w:color="auto" w:fill="auto"/>
          <w:lang w:val="ru-RU" w:eastAsia="ru-RU" w:bidi="ru-RU"/>
        </w:rPr>
        <w:t>ЕЙНЫЙ МИР», Заявитель, Общество) на действия Федерального казенного учреждения «Приволжское окружное управление материально</w:t>
        <w:softHyphen/>
      </w:r>
      <w:r>
        <w:rPr>
          <w:color w:val="000000"/>
          <w:spacing w:val="0"/>
          <w:w w:val="100"/>
          <w:position w:val="0"/>
          <w:shd w:val="clear" w:color="auto" w:fill="auto"/>
          <w:lang w:val="ru-RU" w:eastAsia="ru-RU" w:bidi="ru-RU"/>
        </w:rPr>
        <w:t>технического снабжения Министерства внутренних дел Российской Федерации» (далее - ФКУ «ПОУМТС МВД России», Заказчик) при определении поставщика путём проведения аукциона в электронной форме на право заключения контракта для обеспечения государственных нужд,</w:t>
      </w:r>
    </w:p>
    <w:p>
      <w:pPr>
        <w:pStyle w:val="Style1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Управление Федеральной антимонопольной службы по Нижегородской области поступила жалоба ООО «ШВЕЙНЫЙ МИР» на действия ФКУ «ПОУМТС МВД России» при проведении аукциона в электронной форме на право заключения контракта на поставку вещевого имущества в рамках государственного оборонного заказа, номер извещения 0342100003123000192.</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Заседание Комиссии Нижегородского УФАС России в соответствии с уведомлением от 02.05.2023 №ОШ/8869/23 назначено на 04.05.2023 в 09:00 часов.</w:t>
      </w:r>
    </w:p>
    <w:p>
      <w:pPr>
        <w:pStyle w:val="Style18"/>
        <w:keepNext w:val="0"/>
        <w:keepLines w:val="0"/>
        <w:widowControl w:val="0"/>
        <w:shd w:val="clear" w:color="auto" w:fill="auto"/>
        <w:tabs>
          <w:tab w:pos="391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04.05.2023 заседание</w:t>
        <w:tab/>
        <w:t>состоялось путём использования средств</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видеоконференцсвязи.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Нижегородской области,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пункта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№727/14, пришла к следующим выводам.</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04.04.2023 в единой информационной системе и на сайте электронной площадки</w:t>
      </w:r>
      <w:r>
        <w:fldChar w:fldCharType="begin"/>
      </w:r>
      <w:r>
        <w:rPr/>
        <w:instrText> HYPERLINK "http://www.sberbank-ast.ru/" </w:instrText>
      </w:r>
      <w:r>
        <w:fldChar w:fldCharType="separate"/>
      </w:r>
      <w:r>
        <w:rPr>
          <w:color w:val="000000"/>
          <w:spacing w:val="0"/>
          <w:w w:val="100"/>
          <w:position w:val="0"/>
          <w:shd w:val="clear" w:color="auto" w:fill="auto"/>
          <w:lang w:val="ru-RU" w:eastAsia="ru-RU" w:bidi="ru-RU"/>
        </w:rPr>
        <w:t xml:space="preserve"> </w:t>
      </w:r>
      <w:r>
        <w:rPr>
          <w:smallCaps/>
          <w:color w:val="000080"/>
          <w:spacing w:val="0"/>
          <w:w w:val="100"/>
          <w:position w:val="0"/>
          <w:u w:val="single"/>
          <w:shd w:val="clear" w:color="auto" w:fill="auto"/>
          <w:lang w:val="ru-RU" w:eastAsia="ru-RU" w:bidi="ru-RU"/>
        </w:rPr>
        <w:t>1Шр:/Лу\у\у.</w:t>
      </w:r>
      <w:r>
        <w:rPr>
          <w:color w:val="000080"/>
          <w:spacing w:val="0"/>
          <w:w w:val="100"/>
          <w:position w:val="0"/>
          <w:u w:val="single"/>
          <w:shd w:val="clear" w:color="auto" w:fill="auto"/>
          <w:lang w:val="ru-RU" w:eastAsia="ru-RU" w:bidi="ru-RU"/>
        </w:rPr>
        <w:t xml:space="preserve"> ^ЬегЬапк-а^.ги</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размещено извещение о проведении аукциона в электронной форме на право заключения контракта на поставку вещевого имущества в рамках государственного оборонного заказа, номер извещения 0342100003123000192.</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данной закупки выступает ФКУ «ПОУМТС МВД России».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Оператором электронной площадки является АО «Сбербанк-АСТ».</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- 9 062 000,00 рублей.</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участие в электронном аукционе подано пять заявок.</w:t>
      </w:r>
    </w:p>
    <w:p>
      <w:pPr>
        <w:pStyle w:val="Style18"/>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14.04.2023 Заказчиком размещен протокол подведения итогов №ИЭА1, согласно которому заявки №108, №72, №200 и №203 признанны соответствующими требованиям Извещения, а заявка №106 отклонена на основании пункта 1 части 12 статьи 48 Закона о контрактной системе. Победителем аукциона признана заявка</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№108 (ООО «ШВЕЙНЫЙ МИР»).</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мнению Заявителя, Заказчик заключает Государственный контракт на иных условиях, не на тех, что предложены участником закупки, что противоречит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Представитель Заказчика с доводами, изложенными в жалобе Заявителя, согласился, факт нарушений положений Закона о контрактной системе признал, считает жалобу ООО «ШВЕЙНЫЙ МИР» обоснованной, а требования, изложенные в ней, подлежащими удовлетворению.</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Нижегородского УФАС России ознакомившись с доводами заявителя и заслушав заказчика, установила следующее.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Порядок заключения контракта по результатам электронной процедуры установлен статьёй 51 Закона о контрактной системе в сфере закупок.</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w:t>
      </w:r>
    </w:p>
    <w:p>
      <w:pPr>
        <w:pStyle w:val="Style18"/>
        <w:keepNext w:val="0"/>
        <w:keepLines w:val="0"/>
        <w:widowControl w:val="0"/>
        <w:numPr>
          <w:ilvl w:val="0"/>
          <w:numId w:val="3"/>
        </w:numPr>
        <w:shd w:val="clear" w:color="auto" w:fill="auto"/>
        <w:tabs>
          <w:tab w:pos="91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w:t>
      </w:r>
    </w:p>
    <w:p>
      <w:pPr>
        <w:pStyle w:val="Style18"/>
        <w:keepNext w:val="0"/>
        <w:keepLines w:val="0"/>
        <w:widowControl w:val="0"/>
        <w:numPr>
          <w:ilvl w:val="0"/>
          <w:numId w:val="5"/>
        </w:numPr>
        <w:shd w:val="clear" w:color="auto" w:fill="auto"/>
        <w:tabs>
          <w:tab w:pos="86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информацию, предусмотренную частью 6 статьи 30, пунктами 1, 2, 5 - 8, 10, 17, 18 и 20 части 1 статьи 42 настоящего Федерального закона;</w:t>
      </w:r>
    </w:p>
    <w:p>
      <w:pPr>
        <w:pStyle w:val="Style18"/>
        <w:keepNext w:val="0"/>
        <w:keepLines w:val="0"/>
        <w:widowControl w:val="0"/>
        <w:numPr>
          <w:ilvl w:val="0"/>
          <w:numId w:val="5"/>
        </w:numPr>
        <w:shd w:val="clear" w:color="auto" w:fill="auto"/>
        <w:tabs>
          <w:tab w:pos="91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18"/>
        <w:keepNext w:val="0"/>
        <w:keepLines w:val="0"/>
        <w:widowControl w:val="0"/>
        <w:numPr>
          <w:ilvl w:val="0"/>
          <w:numId w:val="5"/>
        </w:numPr>
        <w:shd w:val="clear" w:color="auto" w:fill="auto"/>
        <w:tabs>
          <w:tab w:pos="90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18"/>
        <w:keepNext w:val="0"/>
        <w:keepLines w:val="0"/>
        <w:widowControl w:val="0"/>
        <w:numPr>
          <w:ilvl w:val="0"/>
          <w:numId w:val="5"/>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Style18"/>
        <w:keepNext w:val="0"/>
        <w:keepLines w:val="0"/>
        <w:widowControl w:val="0"/>
        <w:numPr>
          <w:ilvl w:val="0"/>
          <w:numId w:val="5"/>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18"/>
        <w:keepNext w:val="0"/>
        <w:keepLines w:val="0"/>
        <w:widowControl w:val="0"/>
        <w:numPr>
          <w:ilvl w:val="0"/>
          <w:numId w:val="5"/>
        </w:numPr>
        <w:shd w:val="clear" w:color="auto" w:fill="auto"/>
        <w:tabs>
          <w:tab w:pos="141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иные документы (при наличии);</w:t>
      </w:r>
    </w:p>
    <w:p>
      <w:pPr>
        <w:pStyle w:val="Style18"/>
        <w:keepNext w:val="0"/>
        <w:keepLines w:val="0"/>
        <w:widowControl w:val="0"/>
        <w:numPr>
          <w:ilvl w:val="0"/>
          <w:numId w:val="3"/>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1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2 части 3 настоящей статьи.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части 3 статьи 51 Закона о контрактной системе в сфере закупок не позднее пяти рабочих дней, следующих за днем размещения заказчиком в соответствии с частью 2 названной статьи проекта контракта, участник закупки, с которым заключается контракт, осуществляет одно из следующих действий:</w:t>
      </w:r>
    </w:p>
    <w:p>
      <w:pPr>
        <w:pStyle w:val="Style18"/>
        <w:keepNext w:val="0"/>
        <w:keepLines w:val="0"/>
        <w:widowControl w:val="0"/>
        <w:numPr>
          <w:ilvl w:val="0"/>
          <w:numId w:val="7"/>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w:t>
      </w:r>
    </w:p>
    <w:p>
      <w:pPr>
        <w:pStyle w:val="Style18"/>
        <w:keepNext w:val="0"/>
        <w:keepLines w:val="0"/>
        <w:widowControl w:val="0"/>
        <w:numPr>
          <w:ilvl w:val="0"/>
          <w:numId w:val="7"/>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pPr>
        <w:pStyle w:val="Style18"/>
        <w:keepNext w:val="0"/>
        <w:keepLines w:val="0"/>
        <w:widowControl w:val="0"/>
        <w:numPr>
          <w:ilvl w:val="0"/>
          <w:numId w:val="7"/>
        </w:numPr>
        <w:shd w:val="clear" w:color="auto" w:fill="auto"/>
        <w:tabs>
          <w:tab w:pos="92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названного Федерального закона.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частью 5 статьи 51 Закона о контрактной системе в сфере </w:t>
      </w:r>
      <w:r>
        <w:rPr>
          <w:color w:val="000000"/>
          <w:spacing w:val="0"/>
          <w:w w:val="100"/>
          <w:position w:val="0"/>
          <w:shd w:val="clear" w:color="auto" w:fill="auto"/>
          <w:lang w:val="ru-RU" w:eastAsia="ru-RU" w:bidi="ru-RU"/>
        </w:rPr>
        <w:t>закупок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названого Федерального закона, такой подписанный контракт не размещается на официальном сайте.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18.04.2023 Заказчиком в соответствии с частью 2 статьи 51 Закона о контрактной системе в сфере закупок в адрес победителя электронного аукциона - ООО «ШВЕЙНЫЙ МИР» посредством единой информационной системы и электронной площадки направлен проект контракта.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21.04.2023 ООО «ШВЕЙНЫЙ МИР» на электронной торговой площадке разместило протокол разногласий.</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24.04.2023 ФКУ «ПОУМТС МВД России» разместило доработанный проект контракта.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25.04.2023 Поставщик подписал проект контракта в регламентированный срок.</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27.04.2023 Заказчик разместил в единой информационной системе подписанный со своей стороны Государственный контракт.</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2.1 проекта Государственного контракта цена Контракта составляет 8 206 290 (Восемь миллионов двести шесть тысяч двести девяносто) рублей 10 копеек, с учетом НДС 20 % в размере 1 367 715 (Один миллион триста шестьдесят семь тысяч семьсот пятнадцать) рублей 02 копейки. Цена за единицу товара указана в Спецификации поставляемых товаров (Приложение № 1 к Контракту).</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в единой информационной системе, в карточке контракта цена контракта указана - 9 061 862,10 рублей.</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представитель ФКУ «ПОУМТС МВД России» пояснил, что при направлении участнику закупки, доработанного проекта контракта, Заказчиком в карточке контракта не изменена сумма в графе - «Цена контракта». После обнаружения технической ошибки, Заказчик обратился в техническую поддержку ЕИС для устранения вышеуказанной ошибки. Однако техническая поддержка ЕИС сообщила, что исправить данную техническую ошибку не представляется возможным. Условия Государственного контракта, включая цену соблюдены, на бумаге контракт заключен надлежащим образом. Цена контракта в карточке ошибочно оставлена неизменной.</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Таким образом, Комиссия Нижегородского УФАС России, приходит к выводу, </w:t>
      </w:r>
      <w:r>
        <w:rPr>
          <w:color w:val="000000"/>
          <w:spacing w:val="0"/>
          <w:w w:val="100"/>
          <w:position w:val="0"/>
          <w:shd w:val="clear" w:color="auto" w:fill="auto"/>
          <w:lang w:val="ru-RU" w:eastAsia="ru-RU" w:bidi="ru-RU"/>
        </w:rPr>
        <w:t>что Заказчиком неправомерно указана «Цена контракта» в ЕИС. Так как между Заказчиком и Поставщиком посредством протокола разногласий достигнуто соглашение по цене контракта ниже указанной, что подтверждается печатной версией Государственного контракта.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настоящее время у ФКУ «ПОУМТС МВД России» нет возможности технически зарегистрировать контракт в реестре, так как цена не совпадает с прикрепленным файлом. Для этого Заказчику необходимо внести изменения в графу - цена контракта, которая должна соответствовать прикрепленному файлу.</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Нижегородского УФАС России приходит к выводу об обоснованности доводов, изложенных в жалобе ООО «ШВЕЙНЫЙ МИР» и неправомерности действий Заказчика, так как они не соответствуют требованиям 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изложенного, Заказчиком нарушены требования части 2 статьи 51 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вышеизложенным, Комиссия Нижегородского УФАС России признает жалобу заявителя обоснованной.</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государственному заказчику, комиссии по осуществлению закупок,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мнению Комиссии Нижегородского УФАС России, допущенные комиссией по осуществлению закупок нарушения требований части 2 статьи 51 Закона о контрактной системе, являются существенными, устранение которых возможно в данном случае только путём внесения изменений в карточку контракта в ЕИС на право заключения контракта на поставку вещевого имущества в рамках государственного оборонного заказа, номер извещения 0342100003123000192.</w:t>
      </w:r>
    </w:p>
    <w:p>
      <w:pPr>
        <w:pStyle w:val="Style18"/>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С учётом изложенного, руководствуясь частью 22 статьи 99 и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w:t>
      </w:r>
    </w:p>
    <w:p>
      <w:pPr>
        <w:pStyle w:val="Style1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8"/>
        <w:keepNext w:val="0"/>
        <w:keepLines w:val="0"/>
        <w:widowControl w:val="0"/>
        <w:numPr>
          <w:ilvl w:val="0"/>
          <w:numId w:val="9"/>
        </w:numPr>
        <w:shd w:val="clear" w:color="auto" w:fill="auto"/>
        <w:tabs>
          <w:tab w:pos="9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w:t>
      </w:r>
      <w:r>
        <w:rPr>
          <w:color w:val="000000"/>
          <w:spacing w:val="0"/>
          <w:w w:val="100"/>
          <w:position w:val="0"/>
          <w:u w:val="single"/>
          <w:shd w:val="clear" w:color="auto" w:fill="auto"/>
          <w:lang w:val="ru-RU" w:eastAsia="ru-RU" w:bidi="ru-RU"/>
        </w:rPr>
        <w:t>ШВ</w:t>
      </w:r>
      <w:r>
        <w:rPr>
          <w:color w:val="000000"/>
          <w:spacing w:val="0"/>
          <w:w w:val="100"/>
          <w:position w:val="0"/>
          <w:shd w:val="clear" w:color="auto" w:fill="auto"/>
          <w:lang w:val="ru-RU" w:eastAsia="ru-RU" w:bidi="ru-RU"/>
        </w:rPr>
        <w:t>ЕЙНЫЙ МИР» на действия ФКУ «ПОУМТС МВД России» при проведении аукциона в электронной форме на право заключения контракта на поставку вещевого имущества в рамках государственного оборонного заказа, номер извещения 0342100003123000192, обоснованной.</w:t>
      </w:r>
    </w:p>
    <w:p>
      <w:pPr>
        <w:pStyle w:val="Style18"/>
        <w:keepNext w:val="0"/>
        <w:keepLines w:val="0"/>
        <w:widowControl w:val="0"/>
        <w:numPr>
          <w:ilvl w:val="0"/>
          <w:numId w:val="9"/>
        </w:numPr>
        <w:shd w:val="clear" w:color="auto" w:fill="auto"/>
        <w:tabs>
          <w:tab w:pos="91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Заказчика нарушившим требования части 2 статьи 51 Закона о контрактной системе.</w:t>
      </w:r>
    </w:p>
    <w:p>
      <w:pPr>
        <w:pStyle w:val="Style18"/>
        <w:keepNext w:val="0"/>
        <w:keepLines w:val="0"/>
        <w:widowControl w:val="0"/>
        <w:numPr>
          <w:ilvl w:val="0"/>
          <w:numId w:val="9"/>
        </w:numPr>
        <w:shd w:val="clear" w:color="auto" w:fill="auto"/>
        <w:tabs>
          <w:tab w:pos="1487" w:val="left"/>
        </w:tabs>
        <w:bidi w:val="0"/>
        <w:spacing w:before="0" w:after="280" w:line="240" w:lineRule="auto"/>
        <w:ind w:left="0" w:right="0" w:firstLine="580"/>
        <w:jc w:val="both"/>
        <w:sectPr>
          <w:footnotePr>
            <w:pos w:val="pageBottom"/>
            <w:numFmt w:val="decimal"/>
            <w:numRestart w:val="continuous"/>
          </w:footnotePr>
          <w:type w:val="continuous"/>
          <w:pgSz w:w="11900" w:h="16840"/>
          <w:pgMar w:top="982" w:right="538" w:bottom="1416" w:left="1104" w:header="0" w:footer="3" w:gutter="0"/>
          <w:cols w:space="720"/>
          <w:noEndnote/>
          <w:rtlGutter w:val="0"/>
          <w:docGrid w:linePitch="360"/>
        </w:sectPr>
      </w:pPr>
      <w:r>
        <w:rPr>
          <w:color w:val="000000"/>
          <w:spacing w:val="0"/>
          <w:w w:val="100"/>
          <w:position w:val="0"/>
          <w:shd w:val="clear" w:color="auto" w:fill="auto"/>
          <w:lang w:val="ru-RU" w:eastAsia="ru-RU" w:bidi="ru-RU"/>
        </w:rPr>
        <w:t>Выдать заказчику, оператору электронной площадки и ЕИС предписание об</w:t>
      </w:r>
    </w:p>
    <w:p>
      <w:pPr>
        <w:pStyle w:val="Style18"/>
        <w:keepNext w:val="0"/>
        <w:keepLines w:val="0"/>
        <w:framePr w:w="10253" w:h="2650" w:wrap="none" w:hAnchor="page" w:x="1098" w:y="1"/>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устранении нарушений законодательства о контрактной системе в сфере закупок.</w:t>
      </w:r>
    </w:p>
    <w:p>
      <w:pPr>
        <w:pStyle w:val="Style18"/>
        <w:keepNext w:val="0"/>
        <w:keepLines w:val="0"/>
        <w:framePr w:w="10253" w:h="2650" w:wrap="none" w:hAnchor="page" w:x="1098" w:y="1"/>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4. Передать материалы дела должностному лицу Нижегородского УФАС России для рассмотрения вопроса о возбуждении дела об административном правонарушении.</w:t>
      </w:r>
    </w:p>
    <w:p>
      <w:pPr>
        <w:pStyle w:val="Style18"/>
        <w:keepNext w:val="0"/>
        <w:keepLines w:val="0"/>
        <w:framePr w:w="10253" w:h="2650" w:wrap="none" w:hAnchor="page" w:x="1098" w:y="1"/>
        <w:widowControl w:val="0"/>
        <w:shd w:val="clear" w:color="auto" w:fill="auto"/>
        <w:bidi w:val="0"/>
        <w:spacing w:before="0" w:after="0" w:line="240" w:lineRule="auto"/>
        <w:ind w:left="0" w:right="0" w:firstLine="60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трёх месяцев со дня его принятия.</w:t>
      </w:r>
    </w:p>
    <w:p>
      <w:pPr>
        <w:pStyle w:val="Style18"/>
        <w:keepNext w:val="0"/>
        <w:keepLines w:val="0"/>
        <w:framePr w:w="2880" w:h="394" w:wrap="none" w:hAnchor="page" w:x="1160" w:y="32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8"/>
        <w:keepNext w:val="0"/>
        <w:keepLines w:val="0"/>
        <w:framePr w:w="2112" w:h="398" w:wrap="none" w:hAnchor="page" w:x="1160" w:y="499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6"/>
        <w:keepNext w:val="0"/>
        <w:keepLines w:val="0"/>
        <w:framePr w:w="3048" w:h="571" w:wrap="none" w:hAnchor="page" w:x="1107" w:y="13235"/>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Исп.Ревин Д.А.</w:t>
      </w:r>
    </w:p>
    <w:p>
      <w:pPr>
        <w:pStyle w:val="Style16"/>
        <w:keepNext w:val="0"/>
        <w:keepLines w:val="0"/>
        <w:framePr w:w="3048" w:h="571" w:wrap="none" w:hAnchor="page" w:x="1107" w:y="13235"/>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тел.8(831)4-31-73-88 вн.052-805</w:t>
      </w:r>
    </w:p>
    <w:p>
      <w:pPr>
        <w:pStyle w:val="Style29"/>
        <w:keepNext w:val="0"/>
        <w:keepLines w:val="0"/>
        <w:framePr w:w="2717" w:h="403" w:wrap="none" w:hAnchor="page" w:x="5893" w:y="3534"/>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2021" w:h="154" w:wrap="none" w:hAnchor="page" w:x="5965" w:y="402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p>
      <w:pPr>
        <w:pStyle w:val="Style32"/>
        <w:keepNext w:val="0"/>
        <w:keepLines w:val="0"/>
        <w:framePr w:w="3480" w:h="466" w:wrap="none" w:hAnchor="page" w:x="5259" w:y="427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Швецова Ольга Юрьевна</w:t>
      </w:r>
    </w:p>
    <w:p>
      <w:pPr>
        <w:pStyle w:val="Style32"/>
        <w:keepNext w:val="0"/>
        <w:keepLines w:val="0"/>
        <w:framePr w:w="3480" w:h="466" w:wrap="none" w:hAnchor="page" w:x="5259" w:y="427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00Е86О13762С20ОА9О87654С4РАСРСЕАС</w:t>
      </w:r>
      <w:r>
        <w:rPr>
          <w:spacing w:val="0"/>
          <w:w w:val="100"/>
          <w:position w:val="0"/>
          <w:shd w:val="clear" w:color="auto" w:fill="auto"/>
          <w:lang w:val="ru-RU" w:eastAsia="ru-RU" w:bidi="ru-RU"/>
        </w:rPr>
        <w:t>’</w:t>
      </w:r>
    </w:p>
    <w:p>
      <w:pPr>
        <w:pStyle w:val="Style32"/>
        <w:keepNext w:val="0"/>
        <w:keepLines w:val="0"/>
        <w:framePr w:w="3480" w:h="466" w:wrap="none" w:hAnchor="page" w:x="5259" w:y="4273"/>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04.05.2023 </w:t>
      </w:r>
      <w:r>
        <w:rPr>
          <w:color w:val="6B6B6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27.07.2024</w:t>
      </w:r>
    </w:p>
    <w:p>
      <w:pPr>
        <w:pStyle w:val="Style29"/>
        <w:keepNext w:val="0"/>
        <w:keepLines w:val="0"/>
        <w:framePr w:w="2011" w:h="158" w:wrap="none" w:hAnchor="page" w:x="5965" w:y="617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СВЕДЕНИЯ О СЕРТИФИКАТЕ ЭП</w:t>
      </w:r>
    </w:p>
    <w:p>
      <w:pPr>
        <w:pStyle w:val="Style29"/>
        <w:keepNext w:val="0"/>
        <w:keepLines w:val="0"/>
        <w:framePr w:w="2717" w:h="403" w:wrap="none" w:hAnchor="page" w:x="5893" w:y="5684"/>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2"/>
        <w:keepNext w:val="0"/>
        <w:keepLines w:val="0"/>
        <w:framePr w:w="3350" w:h="475" w:wrap="none" w:hAnchor="page" w:x="5259" w:y="6423"/>
        <w:widowControl w:val="0"/>
        <w:shd w:val="clear" w:color="auto" w:fill="auto"/>
        <w:bidi w:val="0"/>
        <w:spacing w:before="0" w:after="0" w:line="266" w:lineRule="auto"/>
        <w:ind w:left="0" w:right="0" w:firstLine="0"/>
        <w:jc w:val="left"/>
      </w:pPr>
      <w:r>
        <w:rPr>
          <w:color w:val="232323"/>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Клевцова Анжелика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B6B6B"/>
          <w:spacing w:val="0"/>
          <w:w w:val="100"/>
          <w:position w:val="0"/>
          <w:shd w:val="clear" w:color="auto" w:fill="auto"/>
          <w:lang w:val="ru-RU" w:eastAsia="ru-RU" w:bidi="ru-RU"/>
        </w:rPr>
        <w:t>29262С1 СВ0В31</w:t>
      </w:r>
      <w:r>
        <w:rPr>
          <w:spacing w:val="0"/>
          <w:w w:val="100"/>
          <w:position w:val="0"/>
          <w:shd w:val="clear" w:color="auto" w:fill="auto"/>
          <w:lang w:val="ru-RU" w:eastAsia="ru-RU" w:bidi="ru-RU"/>
        </w:rPr>
        <w:t>5ЕО8ОА7Е68В1</w:t>
      </w:r>
      <w:r>
        <w:rPr>
          <w:color w:val="000000"/>
          <w:spacing w:val="0"/>
          <w:w w:val="100"/>
          <w:position w:val="0"/>
          <w:shd w:val="clear" w:color="auto" w:fill="auto"/>
          <w:lang w:val="ru-RU" w:eastAsia="ru-RU" w:bidi="ru-RU"/>
        </w:rPr>
        <w:t>ЕС87А75</w:t>
      </w:r>
    </w:p>
    <w:p>
      <w:pPr>
        <w:pStyle w:val="Style32"/>
        <w:keepNext w:val="0"/>
        <w:keepLines w:val="0"/>
        <w:framePr w:w="3350" w:h="475" w:wrap="none" w:hAnchor="page" w:x="5259" w:y="6423"/>
        <w:widowControl w:val="0"/>
        <w:shd w:val="clear" w:color="auto" w:fill="auto"/>
        <w:bidi w:val="0"/>
        <w:spacing w:before="0" w:after="0" w:line="266" w:lineRule="auto"/>
        <w:ind w:left="0"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15.03.2023 </w:t>
      </w:r>
      <w:r>
        <w:rPr>
          <w:color w:val="6B6B6B"/>
          <w:spacing w:val="0"/>
          <w:w w:val="100"/>
          <w:position w:val="0"/>
          <w:shd w:val="clear" w:color="auto" w:fill="auto"/>
          <w:lang w:val="ru-RU" w:eastAsia="ru-RU" w:bidi="ru-RU"/>
        </w:rPr>
        <w:t>по 07.06.2024</w:t>
      </w:r>
    </w:p>
    <w:p>
      <w:pPr>
        <w:pStyle w:val="Style29"/>
        <w:keepNext w:val="0"/>
        <w:keepLines w:val="0"/>
        <w:framePr w:w="2011" w:h="163" w:wrap="none" w:hAnchor="page" w:x="5965" w:y="7897"/>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СВЕДЕНИЯ О СЕРТИФИКАТЕ ЭП</w:t>
      </w:r>
    </w:p>
    <w:p>
      <w:pPr>
        <w:pStyle w:val="Style29"/>
        <w:keepNext w:val="0"/>
        <w:keepLines w:val="0"/>
        <w:framePr w:w="2717" w:h="403" w:wrap="none" w:hAnchor="page" w:x="5893" w:y="7407"/>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E3E3E"/>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2"/>
        <w:keepNext w:val="0"/>
        <w:keepLines w:val="0"/>
        <w:framePr w:w="3307" w:h="470" w:wrap="none" w:hAnchor="page" w:x="5259" w:y="814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86868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Ревин Дмитрий Александрович</w:t>
      </w:r>
    </w:p>
    <w:p>
      <w:pPr>
        <w:pStyle w:val="Style32"/>
        <w:keepNext w:val="0"/>
        <w:keepLines w:val="0"/>
        <w:framePr w:w="3307" w:h="470" w:wrap="none" w:hAnchor="page" w:x="5259" w:y="8142"/>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6ЕСЕ69Е0ЕС56943ВЭЕ1 Е99В92306Е1</w:t>
      </w:r>
      <w:r>
        <w:rPr>
          <w:color w:val="000000"/>
          <w:spacing w:val="0"/>
          <w:w w:val="100"/>
          <w:position w:val="0"/>
          <w:shd w:val="clear" w:color="auto" w:fill="auto"/>
          <w:lang w:val="ru-RU" w:eastAsia="ru-RU" w:bidi="ru-RU"/>
        </w:rPr>
        <w:t>01</w:t>
      </w:r>
    </w:p>
    <w:p>
      <w:pPr>
        <w:pStyle w:val="Style32"/>
        <w:keepNext w:val="0"/>
        <w:keepLines w:val="0"/>
        <w:framePr w:w="3307" w:h="470" w:wrap="none" w:hAnchor="page" w:x="5259" w:y="8142"/>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20.03.2023 </w:t>
      </w:r>
      <w:r>
        <w:rPr>
          <w:color w:val="868686"/>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12.06.2024</w:t>
      </w:r>
    </w:p>
    <w:p>
      <w:pPr>
        <w:pStyle w:val="Style18"/>
        <w:keepNext w:val="0"/>
        <w:keepLines w:val="0"/>
        <w:framePr w:w="1824" w:h="394" w:wrap="none" w:hAnchor="page" w:x="9546" w:y="394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О.Ю. Швецова</w:t>
      </w:r>
    </w:p>
    <w:p>
      <w:pPr>
        <w:pStyle w:val="Style18"/>
        <w:keepNext w:val="0"/>
        <w:keepLines w:val="0"/>
        <w:framePr w:w="1795" w:h="398" w:wrap="none" w:hAnchor="page" w:x="9574" w:y="609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Клевцова</w:t>
      </w:r>
    </w:p>
    <w:p>
      <w:pPr>
        <w:pStyle w:val="Style18"/>
        <w:keepNext w:val="0"/>
        <w:keepLines w:val="0"/>
        <w:framePr w:w="1354" w:h="394" w:wrap="none" w:hAnchor="page" w:x="10016" w:y="781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Д.А. Ревин</w:t>
      </w:r>
    </w:p>
    <w:p>
      <w:pPr>
        <w:widowControl w:val="0"/>
        <w:spacing w:line="360" w:lineRule="exact"/>
      </w:pPr>
      <w:r>
        <w:drawing>
          <wp:anchor distT="0" distB="0" distL="0" distR="1789430" simplePos="0" relativeHeight="62914694" behindDoc="1" locked="0" layoutInCell="1" allowOverlap="1">
            <wp:simplePos x="0" y="0"/>
            <wp:positionH relativeFrom="page">
              <wp:posOffset>3323590</wp:posOffset>
            </wp:positionH>
            <wp:positionV relativeFrom="margin">
              <wp:posOffset>2152015</wp:posOffset>
            </wp:positionV>
            <wp:extent cx="353695" cy="40259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402590"/>
                    </a:xfrm>
                    <a:prstGeom prst="rect"/>
                  </pic:spPr>
                </pic:pic>
              </a:graphicData>
            </a:graphic>
          </wp:anchor>
        </w:drawing>
      </w:r>
      <w:r>
        <w:drawing>
          <wp:anchor distT="0" distB="0" distL="0" distR="1789430" simplePos="0" relativeHeight="62914695" behindDoc="1" locked="0" layoutInCell="1" allowOverlap="1">
            <wp:simplePos x="0" y="0"/>
            <wp:positionH relativeFrom="page">
              <wp:posOffset>3323590</wp:posOffset>
            </wp:positionH>
            <wp:positionV relativeFrom="margin">
              <wp:posOffset>3517265</wp:posOffset>
            </wp:positionV>
            <wp:extent cx="353695" cy="53657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w:drawing>
          <wp:anchor distT="0" distB="0" distL="0" distR="1789430" simplePos="0" relativeHeight="62914696" behindDoc="1" locked="0" layoutInCell="1" allowOverlap="1">
            <wp:simplePos x="0" y="0"/>
            <wp:positionH relativeFrom="page">
              <wp:posOffset>3323590</wp:posOffset>
            </wp:positionH>
            <wp:positionV relativeFrom="margin">
              <wp:posOffset>4611370</wp:posOffset>
            </wp:positionV>
            <wp:extent cx="353695" cy="53657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5365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4" w:line="1" w:lineRule="exact"/>
      </w:pPr>
    </w:p>
    <w:p>
      <w:pPr>
        <w:widowControl w:val="0"/>
        <w:spacing w:line="1" w:lineRule="exact"/>
      </w:pPr>
    </w:p>
    <w:sectPr>
      <w:footnotePr>
        <w:pos w:val="pageBottom"/>
        <w:numFmt w:val="decimal"/>
        <w:numRestart w:val="continuous"/>
      </w:footnotePr>
      <w:pgSz w:w="11900" w:h="16840"/>
      <w:pgMar w:top="1105" w:right="532" w:bottom="669"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780415</wp:posOffset>
              </wp:positionH>
              <wp:positionV relativeFrom="page">
                <wp:posOffset>10205085</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2023-10517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61.450000000000003pt;margin-top:803.55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2023-10517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891540</wp:posOffset>
              </wp:positionH>
              <wp:positionV relativeFrom="page">
                <wp:posOffset>10037445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2023-10517</w:t>
                          </w:r>
                        </w:p>
                      </w:txbxContent>
                    </wps:txbx>
                    <wps:bodyPr wrap="none" lIns="0" tIns="0" rIns="0" bIns="0">
                      <a:spAutoFit/>
                    </wps:bodyPr>
                  </wps:wsp>
                </a:graphicData>
              </a:graphic>
            </wp:anchor>
          </w:drawing>
        </mc:Choice>
        <mc:Fallback>
          <w:pict>
            <v:shape id="_x0000_s1029" type="#_x0000_t202" style="position:absolute;margin-left:70.200000000000003pt;margin-top:790.3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2023-10517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3)_"/>
    <w:basedOn w:val="DefaultParagraphFont"/>
    <w:link w:val="Style10"/>
    <w:rPr>
      <w:rFonts w:ascii="Times New Roman" w:eastAsia="Times New Roman" w:hAnsi="Times New Roman" w:cs="Times New Roman"/>
      <w:b/>
      <w:bCs/>
      <w:i w:val="0"/>
      <w:iCs w:val="0"/>
      <w:smallCaps w:val="0"/>
      <w:strike w:val="0"/>
      <w:color w:val="425FA8"/>
      <w:sz w:val="19"/>
      <w:szCs w:val="19"/>
      <w:u w:val="none"/>
    </w:rPr>
  </w:style>
  <w:style w:type="character" w:customStyle="1" w:styleId="CharStyle15">
    <w:name w:val="Заголовок №1_"/>
    <w:basedOn w:val="DefaultParagraphFont"/>
    <w:link w:val="Style14"/>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Основной текст (4)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Подпись к картинке_"/>
    <w:basedOn w:val="DefaultParagraphFont"/>
    <w:link w:val="Style29"/>
    <w:rPr>
      <w:rFonts w:ascii="Georgia" w:eastAsia="Georgia" w:hAnsi="Georgia" w:cs="Georgia"/>
      <w:b w:val="0"/>
      <w:bCs w:val="0"/>
      <w:i w:val="0"/>
      <w:iCs w:val="0"/>
      <w:smallCaps w:val="0"/>
      <w:strike w:val="0"/>
      <w:color w:val="232323"/>
      <w:sz w:val="11"/>
      <w:szCs w:val="11"/>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3E3E3E"/>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3)"/>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25FA8"/>
      <w:sz w:val="19"/>
      <w:szCs w:val="19"/>
      <w:u w:val="none"/>
    </w:rPr>
  </w:style>
  <w:style w:type="paragraph" w:customStyle="1" w:styleId="Style14">
    <w:name w:val="Заголовок №1"/>
    <w:basedOn w:val="Normal"/>
    <w:link w:val="CharStyle15"/>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6">
    <w:name w:val="Основной текст (4)"/>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таблице"/>
    <w:basedOn w:val="Normal"/>
    <w:link w:val="CharStyle23"/>
    <w:pPr>
      <w:widowControl w:val="0"/>
      <w:shd w:val="clear" w:color="auto" w:fill="auto"/>
      <w:ind w:firstLine="580"/>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Подпись к картинке"/>
    <w:basedOn w:val="Normal"/>
    <w:link w:val="CharStyle30"/>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32">
    <w:name w:val="Основной текст (2)"/>
    <w:basedOn w:val="Normal"/>
    <w:link w:val="CharStyle33"/>
    <w:pPr>
      <w:widowControl w:val="0"/>
      <w:shd w:val="clear" w:color="auto" w:fill="auto"/>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