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tabs>
          <w:tab w:pos="331" w:val="left"/>
          <w:tab w:pos="691" w:val="left"/>
        </w:tabs>
        <w:bidi w:val="0"/>
        <w:spacing w:before="0" w:after="80" w:line="202" w:lineRule="exact"/>
        <w:ind w:left="0" w:right="0" w:firstLine="0"/>
        <w:jc w:val="center"/>
        <w:rPr>
          <w:sz w:val="134"/>
          <w:szCs w:val="134"/>
        </w:rPr>
      </w:pPr>
      <w:r>
        <w:rPr>
          <w:color w:val="425FA8"/>
          <w:spacing w:val="0"/>
          <w:w w:val="100"/>
          <w:position w:val="0"/>
          <w:sz w:val="134"/>
          <w:szCs w:val="134"/>
          <w:shd w:val="clear" w:color="auto" w:fill="auto"/>
          <w:lang w:val="ru-RU" w:eastAsia="ru-RU" w:bidi="ru-RU"/>
        </w:rPr>
        <w:t>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31" w:val="left"/>
          <w:tab w:pos="691" w:val="left"/>
        </w:tabs>
        <w:bidi w:val="0"/>
        <w:spacing w:before="0" w:after="80" w:line="202" w:lineRule="exact"/>
        <w:ind w:left="0" w:right="0" w:firstLine="0"/>
        <w:jc w:val="center"/>
        <w:rPr>
          <w:sz w:val="9"/>
          <w:szCs w:val="9"/>
        </w:rPr>
      </w:pPr>
      <w:r>
        <w:rPr>
          <w:color w:val="425FA8"/>
          <w:spacing w:val="0"/>
          <w:w w:val="100"/>
          <w:position w:val="0"/>
          <w:sz w:val="19"/>
          <w:szCs w:val="19"/>
          <w:u w:val="single"/>
          <w:shd w:val="clear" w:color="auto" w:fill="auto"/>
          <w:lang w:val="ru-RU" w:eastAsia="ru-RU" w:bidi="ru-RU"/>
        </w:rPr>
        <w:t>к.</w:t>
        <w:tab/>
      </w:r>
      <w:r>
        <w:rPr>
          <w:rFonts w:ascii="Arial" w:eastAsia="Arial" w:hAnsi="Arial" w:cs="Arial"/>
          <w:i/>
          <w:iCs/>
          <w:color w:val="425FA8"/>
          <w:spacing w:val="0"/>
          <w:w w:val="100"/>
          <w:position w:val="0"/>
          <w:sz w:val="9"/>
          <w:szCs w:val="9"/>
          <w:u w:val="single"/>
          <w:shd w:val="clear" w:color="auto" w:fill="auto"/>
          <w:lang w:val="ru-RU" w:eastAsia="ru-RU" w:bidi="ru-RU"/>
        </w:rPr>
        <w:t>V</w:t>
        <w:tab/>
        <w:t>&gt;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Нижегородской области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пл. Горького, 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г. Нижний Новгород, 603000</w:t>
        <w:br/>
        <w:t>тел. (831)431-73-73,(831)431-73-83</w:t>
        <w:br/>
      </w:r>
      <w:r>
        <w:rPr>
          <w:b w:val="0"/>
          <w:bCs w:val="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е-таИ: 1о52@Га8.еоу.ги</w:t>
      </w:r>
    </w:p>
    <w:p>
      <w:pPr>
        <w:pStyle w:val="Style14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0.05.2023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ОШ/9324/23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по жалобе №052/06/105-1012/2023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«ШВЕЙНЫЙ МИР»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119021, г. Москва, пер. Оболенский, д. 9 </w:t>
      </w:r>
      <w:r>
        <w:fldChar w:fldCharType="begin"/>
      </w:r>
      <w:r>
        <w:rPr/>
        <w:instrText> HYPERLINK "mailto:shvein.mir07@mail.ru"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^11\уч11.1пп1)7@таП.П1</w:t>
      </w:r>
      <w:r>
        <w:fldChar w:fldCharType="end"/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ФКУ «ПОУМТС МВД России»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443099, г. Самара, ул. Степана Разина, д. 7</w:t>
      </w:r>
    </w:p>
    <w:p>
      <w:pPr>
        <w:pStyle w:val="Style19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"mailto:poumts@mvd.ru"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РО111П1У@1ПУС|.1Т1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"mailto:poumts@mvd.gov.ru"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ро111п1у@1пус1.до\\ 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"mailto:8.poumts@mvd.gov.ru"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8.ро111п1у@1пус1.до\\п1</w:t>
      </w:r>
      <w:r>
        <w:fldChar w:fldCharType="end"/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370" w:right="1520" w:bottom="2412" w:left="1140" w:header="0" w:footer="3" w:gutter="0"/>
          <w:pgNumType w:start="1"/>
          <w:cols w:num="2" w:space="1189"/>
          <w:noEndnote/>
          <w:titlePg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АО «Сбербанк-АСТ»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ко@8ЪегЪапк-а81.ги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8" w:after="7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26" w:right="0" w:bottom="225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№052/06/105-1012/2023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законодательства о контрактной системе</w:t>
        <w:br/>
        <w:t>в сфере закупок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289050" cy="25019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90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04 мая 2023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800000000000004pt;margin-top:1.pt;width:101.5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04 мая 2023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город Нижний Новгород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2393950</wp:posOffset>
                </wp:positionH>
                <wp:positionV relativeFrom="paragraph">
                  <wp:posOffset>393700</wp:posOffset>
                </wp:positionV>
                <wp:extent cx="4815840" cy="73787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5840" cy="737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240" w:right="0" w:hanging="2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- председателя комиссии, ВрИО заместителя руководителя управления,</w:t>
                            </w:r>
                          </w:p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- члена комиссии, начальника отдела контроля торгов,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88.5pt;margin-top:31.pt;width:379.19999999999999pt;height:58.10000000000000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240" w:right="0" w:hanging="24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- председателя комиссии, ВрИО заместителя руководителя управления,</w:t>
                      </w:r>
                    </w:p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- члена комиссии, начальника отдела контроля торгов,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в составе: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457200</wp:posOffset>
                </wp:positionV>
                <wp:extent cx="1337945" cy="2527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79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- Клевцовой А.А.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800000000000004pt;margin-top:36.pt;width:105.35000000000001pt;height:19.900000000000002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- Клевцовой А.А.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927100</wp:posOffset>
                </wp:positionV>
                <wp:extent cx="1036320" cy="25273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63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- Ревина Д.А.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800000000000004pt;margin-top:73.pt;width:81.600000000000009pt;height:19.900000000000002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- Ревина Д.А.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Швецовой О.Ю.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340" w:after="0" w:line="276" w:lineRule="auto"/>
        <w:ind w:left="11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члена комиссии, ведущего специалиста-эксперта отдела контроля торгов,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04.05.2023, принятого по жалобе общества с ограниченной ответственностью «ШВЕЙНЫЙ МИР» на действия Федерального казенного учреждения «Приволжское окружное управление материально</w:t>
        <w:softHyphen/>
        <w:t>технического снабжения Министерства внутренних дел Российской Федерации» (далее - ФКУ «ПОУМТС МВД России», Заказчик) при проведении аукциона в электронной форме на право заключения контракта на поставку вещевого имущества в рамках государственного оборонного заказа, номер извещения 0342100003123000192, руководствуясь частью 22 статьи 99 Федерального закона от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устранить нарушения требований части 2 статьи 51 Закона о контрактной системе, для чего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22 мая 2023 года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 внести изменения в карточку контракта с учетом выводов, изложенных в решении по жалобе №052/06/105-1012/2023.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Оператору электронной площадки (АО «СБЕРБАНК-АСТ») и единой информационной системе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22 мая 2023 года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заказчику возможность исполнения пункта 1 настоящего предписания.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и оператору электронной площадки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29 мая 2023 года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Управление Федеральной антимонопольной службы по Нижегородской области доказательства исполнения настоящего предписания.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26" w:right="537" w:bottom="2256" w:left="1105" w:header="0" w:footer="3" w:gutter="0"/>
          <w:cols w:space="720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трёх месяцев со дня его выдачи.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66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 w:val="0"/>
        <w:keepLines w:val="0"/>
        <w:framePr w:w="2880" w:h="394" w:wrap="none" w:vAnchor="text" w:hAnchor="page" w:x="116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4"/>
        <w:keepNext w:val="0"/>
        <w:keepLines w:val="0"/>
        <w:framePr w:w="2021" w:h="163" w:wrap="none" w:vAnchor="text" w:hAnchor="page" w:x="5985" w:y="745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Fonts w:ascii="Georgia" w:eastAsia="Georgia" w:hAnsi="Georgia" w:cs="Georgia"/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framePr w:w="2712" w:h="403" w:wrap="none" w:vAnchor="text" w:hAnchor="page" w:x="5918" w:y="255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9"/>
        <w:keepNext w:val="0"/>
        <w:keepLines w:val="0"/>
        <w:framePr w:w="1824" w:h="331" w:wrap="none" w:vAnchor="text" w:hAnchor="page" w:x="9547" w:y="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О.Ю. Швецова</w:t>
      </w:r>
    </w:p>
    <w:p>
      <w:pPr>
        <w:pStyle w:val="Style27"/>
        <w:keepNext w:val="0"/>
        <w:keepLines w:val="0"/>
        <w:framePr w:w="3456" w:h="470" w:wrap="none" w:vAnchor="text" w:hAnchor="page" w:x="5280" w:y="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Швецова Ольга Юрьевна</w:t>
      </w:r>
    </w:p>
    <w:p>
      <w:pPr>
        <w:pStyle w:val="Style27"/>
        <w:keepNext w:val="0"/>
        <w:keepLines w:val="0"/>
        <w:framePr w:w="3456" w:h="470" w:wrap="none" w:vAnchor="text" w:hAnchor="page" w:x="5280" w:y="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00Е86О13762С20ВА9О87654С4ЕАСЕСЕАС</w:t>
      </w:r>
    </w:p>
    <w:p>
      <w:pPr>
        <w:pStyle w:val="Style27"/>
        <w:keepNext w:val="0"/>
        <w:keepLines w:val="0"/>
        <w:framePr w:w="3456" w:h="470" w:wrap="none" w:vAnchor="text" w:hAnchor="page" w:x="5280" w:y="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04.05.2023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27.07.2024</w:t>
      </w:r>
    </w:p>
    <w:p>
      <w:pPr>
        <w:widowControl w:val="0"/>
        <w:spacing w:line="360" w:lineRule="exact"/>
      </w:pPr>
      <w:r>
        <w:drawing>
          <wp:anchor distT="0" distB="0" distL="0" distR="1786255" simplePos="0" relativeHeight="62914694" behindDoc="1" locked="0" layoutInCell="1" allowOverlap="1">
            <wp:simplePos x="0" y="0"/>
            <wp:positionH relativeFrom="page">
              <wp:posOffset>3342640</wp:posOffset>
            </wp:positionH>
            <wp:positionV relativeFrom="paragraph">
              <wp:posOffset>69850</wp:posOffset>
            </wp:positionV>
            <wp:extent cx="353695" cy="53657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32" w:bottom="669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86" behindDoc="0" locked="0" layoutInCell="1" allowOverlap="1">
                <wp:simplePos x="0" y="0"/>
                <wp:positionH relativeFrom="page">
                  <wp:posOffset>6080125</wp:posOffset>
                </wp:positionH>
                <wp:positionV relativeFrom="paragraph">
                  <wp:posOffset>685800</wp:posOffset>
                </wp:positionV>
                <wp:extent cx="1139825" cy="252730"/>
                <wp:wrapSquare wrapText="bothSides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98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Клевцова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8.75pt;margin-top:54.pt;width:89.75pt;height:19.900000000000002pt;z-index:-12582936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Клевцова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framePr w:w="552" w:h="840" w:hSpace="2813" w:wrap="notBeside" w:vAnchor="text" w:hAnchor="text" w:x="4158" w:y="1"/>
        <w:widowControl w:val="0"/>
        <w:rPr>
          <w:sz w:val="2"/>
          <w:szCs w:val="2"/>
        </w:rPr>
      </w:pPr>
      <w:r>
        <w:drawing>
          <wp:inline>
            <wp:extent cx="353695" cy="536575"/>
            <wp:docPr id="17" name="Picut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2639695" distR="600710" simplePos="0" relativeHeight="125829388" behindDoc="0" locked="0" layoutInCell="1" allowOverlap="1">
                <wp:simplePos x="0" y="0"/>
                <wp:positionH relativeFrom="column">
                  <wp:posOffset>3096895</wp:posOffset>
                </wp:positionH>
                <wp:positionV relativeFrom="paragraph">
                  <wp:posOffset>399415</wp:posOffset>
                </wp:positionV>
                <wp:extent cx="1286510" cy="103505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43.84999999999999pt;margin-top:31.449999999999999pt;width:101.3pt;height:8.1500000000000004pt;z-index:-125829365;mso-wrap-distance-left:207.84999999999999pt;mso-wrap-distance-right:47.300000000000004pt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2639695" distR="600710" simplePos="0" relativeHeight="125829390" behindDoc="0" locked="0" layoutInCell="1" allowOverlap="1">
                <wp:simplePos x="0" y="0"/>
                <wp:positionH relativeFrom="column">
                  <wp:posOffset>3054350</wp:posOffset>
                </wp:positionH>
                <wp:positionV relativeFrom="paragraph">
                  <wp:posOffset>88265</wp:posOffset>
                </wp:positionV>
                <wp:extent cx="1722120" cy="255905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40.5pt;margin-top:6.9500000000000002pt;width:135.59999999999999pt;height:20.150000000000002pt;z-index:-125829363;mso-wrap-distance-left:207.84999999999999pt;mso-wrap-distance-right:47.300000000000004pt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Клевцова Анжелика Александровна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29262С1СВ0В315ЕО8ОА7Р68В1ЕС87А75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15.03.2023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07.06.2024</w:t>
      </w:r>
    </w:p>
    <w:p>
      <w:pPr>
        <w:framePr w:w="490" w:h="571" w:hSpace="2842" w:wrap="notBeside" w:vAnchor="text" w:hAnchor="text" w:x="4191" w:y="1"/>
        <w:widowControl w:val="0"/>
        <w:rPr>
          <w:sz w:val="2"/>
          <w:szCs w:val="2"/>
        </w:rPr>
      </w:pPr>
      <w:r>
        <w:drawing>
          <wp:inline>
            <wp:extent cx="311150" cy="365760"/>
            <wp:docPr id="22" name="Picut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2660650" distR="600710" simplePos="0" relativeHeight="125829392" behindDoc="0" locked="0" layoutInCell="1" allowOverlap="1">
                <wp:simplePos x="0" y="0"/>
                <wp:positionH relativeFrom="column">
                  <wp:posOffset>3053715</wp:posOffset>
                </wp:positionH>
                <wp:positionV relativeFrom="paragraph">
                  <wp:posOffset>69850</wp:posOffset>
                </wp:positionV>
                <wp:extent cx="1722120" cy="25908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0.45000000000002pt;margin-top:5.5pt;width:135.59999999999999pt;height:20.400000000000002pt;z-index:-125829361;mso-wrap-distance-left:209.5pt;mso-wrap-distance-right:47.300000000000004pt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6360160</wp:posOffset>
                </wp:positionH>
                <wp:positionV relativeFrom="paragraph">
                  <wp:posOffset>0</wp:posOffset>
                </wp:positionV>
                <wp:extent cx="859790" cy="252730"/>
                <wp:wrapSquare wrapText="bothSides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97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Д.А. Ревин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00.80000000000001pt;margin-top:0;width:67.700000000000003pt;height:19.900000000000002pt;z-index:-12582935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Д.А. Ревин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Georgia" w:eastAsia="Georgia" w:hAnsi="Georgia" w:cs="Georgia"/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Ревин Дмитрий Александрович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6ЕСЕ69ЕОЕС56943ВОЕ1Е99В92306Е1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20.03.2023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12.06.2024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Исп.Ревин Д.А.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тел.8(831)4-31-73-88 вн.052-805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2327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782320</wp:posOffset>
              </wp:positionH>
              <wp:positionV relativeFrom="page">
                <wp:posOffset>10106025</wp:posOffset>
              </wp:positionV>
              <wp:extent cx="7251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2023-10537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1.600000000000001pt;margin-top:795.7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2023-10537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10037445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2023-10537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70.200000000000003pt;margin-top:790.35000000000002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2023-10537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Основной текст (3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25FA8"/>
      <w:sz w:val="19"/>
      <w:szCs w:val="19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7">
    <w:name w:val="Основной текст (4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Основной текст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5">
    <w:name w:val="Подпись к картинке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94949"/>
      <w:sz w:val="12"/>
      <w:szCs w:val="12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25FA8"/>
      <w:sz w:val="19"/>
      <w:szCs w:val="19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Основной текст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4">
    <w:name w:val="Подпись к картинке"/>
    <w:basedOn w:val="Normal"/>
    <w:link w:val="CharStyle2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41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94949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