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2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МЧ/1954/2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color w:val="4460A2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пер. Большой Саввинский, д.12, стр.9, г.Москва, 119435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ко@зЪегЪапк-а81.ги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«Строй-Электромонтаж-21» ул. Катаева, д.316, к.166, г.Ростов-на- Дону, Ростовская обл., 344000 §ет-21@4опрас.ги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спорта Калужской области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Пролетарская, д.111, г.Калуга, 248016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тт§рог1@а4т.ка1ида.ги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конкурентной политики Калужской области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86" w:bottom="1217" w:left="1140" w:header="0" w:footer="3" w:gutter="0"/>
          <w:pgNumType w:start="1"/>
          <w:cols w:num="2" w:space="720" w:equalWidth="0">
            <w:col w:w="4238" w:space="1027"/>
            <w:col w:w="470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тт-к-ро1Шк@адт.ка1ида.ги</w:t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 прекращении нарушений законодательства в сфере закупок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7925" w:val="left"/>
        </w:tabs>
        <w:bidi w:val="0"/>
        <w:spacing w:before="0" w:after="240" w:line="240" w:lineRule="auto"/>
        <w:ind w:left="0" w:right="0" w:firstLine="0"/>
        <w:jc w:val="both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Калуга</w:t>
        <w:tab/>
        <w:t>«10» мая 2023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160" w:right="0" w:hanging="216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Чуриков М.А. - председатель комиссии, заместитель руководителя- начальник отдела Калужского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Умнова Ю.П. - член комиссии, главный специалист - эксперт Калужского УФАС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16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Васильев А.А. - член комиссии, главный специалист - эксперт Калужского УФАС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216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6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решения от «10» мая 2023 года по результатам рассмотрения дела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№040/06/105-328/2023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 жалобе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ООО «Строй-Электромонтаж-21» на положения извещения об осуществлении закупки при проведении электронного аукциона (номер извещения на официальном сайте 0137200001223001502), предметом которого является поставка и монтаж оборудования для создания «умных» спортивных площадок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br w:type="page"/>
      </w:r>
      <w:r>
        <w:rPr>
          <w:rStyle w:val="CharStyle16"/>
          <w:sz w:val="24"/>
          <w:szCs w:val="24"/>
        </w:rPr>
        <w:t xml:space="preserve">проведения внеплановой проверки по вышеуказанному аукциону </w:t>
      </w:r>
      <w:r>
        <w:rPr>
          <w:rStyle w:val="CharStyle16"/>
          <w:b/>
          <w:bCs/>
          <w:sz w:val="24"/>
          <w:szCs w:val="24"/>
        </w:rPr>
        <w:t>предписывает</w:t>
      </w:r>
      <w:r>
        <w:rPr>
          <w:rStyle w:val="CharStyle16"/>
          <w:sz w:val="24"/>
          <w:szCs w:val="24"/>
        </w:rPr>
        <w:t>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Министерству спорта Калужской области внести изменения в проект контракта с учетом пункта 4 решения №040/06/105-328/2023 по жалобе ООО «Строй- Электромонтаж-21» и повторно направить победителю процедуры закупки.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 - АСТ» обеспечить возможность внесения изменений в проект контракта и повторного его направления победителю процедуры закупки.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Оператору электронной площадки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«25» мая 2023г.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о прекращении нарушений законодательства в сфере закупок.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9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сообщить в адрес Калужского УФАС России (г. Калуга, пл. Старый Торг, д.5)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5" w:bottom="1217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219075" distL="0" distR="0" simplePos="0" relativeHeight="125829378" behindDoc="0" locked="0" layoutInCell="1" allowOverlap="1">
                <wp:simplePos x="0" y="0"/>
                <wp:positionH relativeFrom="page">
                  <wp:posOffset>704850</wp:posOffset>
                </wp:positionH>
                <wp:positionV relativeFrom="paragraph">
                  <wp:posOffset>266700</wp:posOffset>
                </wp:positionV>
                <wp:extent cx="1737360" cy="23177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pt;margin-top:21.pt;width:136.80000000000001pt;height:18.25pt;z-index:-125829375;mso-wrap-distance-left:0;mso-wrap-distance-top:2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4965" distB="0" distL="0" distR="1807210" simplePos="0" relativeHeight="125829380" behindDoc="0" locked="0" layoutInCell="1" allowOverlap="1">
            <wp:simplePos x="0" y="0"/>
            <wp:positionH relativeFrom="page">
              <wp:posOffset>2807970</wp:posOffset>
            </wp:positionH>
            <wp:positionV relativeFrom="paragraph">
              <wp:posOffset>354965</wp:posOffset>
            </wp:positionV>
            <wp:extent cx="31115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3201035</wp:posOffset>
                </wp:positionH>
                <wp:positionV relativeFrom="paragraph">
                  <wp:posOffset>427990</wp:posOffset>
                </wp:positionV>
                <wp:extent cx="1725295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2.05000000000001pt;margin-top:33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19075" distL="0" distR="0" simplePos="0" relativeHeight="125829381" behindDoc="0" locked="0" layoutInCell="1" allowOverlap="1">
                <wp:simplePos x="0" y="0"/>
                <wp:positionH relativeFrom="page">
                  <wp:posOffset>5368290</wp:posOffset>
                </wp:positionH>
                <wp:positionV relativeFrom="paragraph">
                  <wp:posOffset>266700</wp:posOffset>
                </wp:positionV>
                <wp:extent cx="1012190" cy="23177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Чуриков М.А.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22.69999999999999pt;margin-top:21.pt;width:79.700000000000003pt;height:18.25pt;z-index:-125829372;mso-wrap-distance-left:0;mso-wrap-distance-top:2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Чуриков М.А.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Чуриков Максим Александрович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ЗАЭ4Е8323С724Б46А443О45Е904Е2547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07.1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по 31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.01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35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374650" distL="0" distR="0" simplePos="0" relativeHeight="125829383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50800</wp:posOffset>
                </wp:positionV>
                <wp:extent cx="1243330" cy="23177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5.25pt;margin-top:4.pt;width:97.900000000000006pt;height:18.25pt;z-index:-125829370;mso-wrap-distance-left:0;mso-wrap-distance-top:4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1760" distB="0" distL="0" distR="1789430" simplePos="0" relativeHeight="125829385" behindDoc="0" locked="0" layoutInCell="1" allowOverlap="1">
            <wp:simplePos x="0" y="0"/>
            <wp:positionH relativeFrom="page">
              <wp:posOffset>2771140</wp:posOffset>
            </wp:positionH>
            <wp:positionV relativeFrom="paragraph">
              <wp:posOffset>111760</wp:posOffset>
            </wp:positionV>
            <wp:extent cx="365760" cy="5486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3246755</wp:posOffset>
                </wp:positionH>
                <wp:positionV relativeFrom="paragraph">
                  <wp:posOffset>523240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5.65000000000001pt;margin-top:41.20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3201035</wp:posOffset>
                </wp:positionH>
                <wp:positionV relativeFrom="paragraph">
                  <wp:posOffset>212090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2.05000000000001pt;margin-top:16.69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74650" distL="0" distR="0" simplePos="0" relativeHeight="125829386" behindDoc="0" locked="0" layoutInCell="1" allowOverlap="1">
                <wp:simplePos x="0" y="0"/>
                <wp:positionH relativeFrom="page">
                  <wp:posOffset>5371465</wp:posOffset>
                </wp:positionH>
                <wp:positionV relativeFrom="paragraph">
                  <wp:posOffset>50800</wp:posOffset>
                </wp:positionV>
                <wp:extent cx="1042670" cy="2317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Васильев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22.94999999999999pt;margin-top:4.pt;width:82.100000000000009pt;height:18.25pt;z-index:-125829367;mso-wrap-distance-left:0;mso-wrap-distance-top:4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Васильев А.А.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Васильев Александр Анатольевич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00В42ЕА8Е4СС872АЭЕ1А3643ВА3757ЕВ9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02.02.2023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по 27.04.2024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center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2807970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3201035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2.05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Умнова Ю.П.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Умнова Юлия Петровна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72080Е064С7ЕС37А91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Е6А291СВ52Э78А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02.02.2023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по 27.04.2024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Исп.Умнова Ю.П.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тел.(4842) 57-48-50, вн.040-040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7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Основной текст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Основной текст (2)"/>
    <w:basedOn w:val="Normal"/>
    <w:link w:val="CharStyle19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ind w:left="33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