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1704340" distL="791210" distR="756920" simplePos="0" relativeHeight="125829378" behindDoc="0" locked="0" layoutInCell="1" allowOverlap="1">
            <wp:simplePos x="0" y="0"/>
            <wp:positionH relativeFrom="page">
              <wp:posOffset>1273810</wp:posOffset>
            </wp:positionH>
            <wp:positionV relativeFrom="paragraph">
              <wp:posOffset>12700</wp:posOffset>
            </wp:positionV>
            <wp:extent cx="328930" cy="377825"/>
            <wp:wrapSquare wrapText="right"/>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328930" cy="377825"/>
                    </a:xfrm>
                    <a:prstGeom prst="rect"/>
                  </pic:spPr>
                </pic:pic>
              </a:graphicData>
            </a:graphic>
          </wp:anchor>
        </w:drawing>
      </w:r>
      <w:r>
        <mc:AlternateContent>
          <mc:Choice Requires="wps">
            <w:drawing>
              <wp:anchor distT="381000" distB="1503045" distL="300355" distR="278765" simplePos="0" relativeHeight="125829379" behindDoc="0" locked="0" layoutInCell="1" allowOverlap="1">
                <wp:simplePos x="0" y="0"/>
                <wp:positionH relativeFrom="page">
                  <wp:posOffset>782955</wp:posOffset>
                </wp:positionH>
                <wp:positionV relativeFrom="paragraph">
                  <wp:posOffset>393700</wp:posOffset>
                </wp:positionV>
                <wp:extent cx="1295400" cy="194945"/>
                <wp:wrapSquare wrapText="right"/>
                <wp:docPr id="3" name="Shape 3"/>
                <a:graphic xmlns:a="http://schemas.openxmlformats.org/drawingml/2006/main">
                  <a:graphicData uri="http://schemas.microsoft.com/office/word/2010/wordprocessingShape">
                    <wps:wsp>
                      <wps:cNvSpPr txBox="1"/>
                      <wps:spPr>
                        <a:xfrm>
                          <a:ext cx="1295400" cy="19494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Ф1 11 I А I! ПАЯ</w:t>
                            </w:r>
                          </w:p>
                          <w:p>
                            <w:pPr>
                              <w:pStyle w:val="Style2"/>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АНТИМОНОНО [Ы1 \51 СЛУЖБА</w:t>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61.649999999999999pt;margin-top:31.pt;width:102.pt;height:15.35pt;z-index:-125829374;mso-wrap-distance-left:23.650000000000002pt;mso-wrap-distance-top:30.pt;mso-wrap-distance-right:21.949999999999999pt;mso-wrap-distance-bottom:118.35000000000001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Ф1 11 I А I! ПАЯ</w:t>
                      </w:r>
                    </w:p>
                    <w:p>
                      <w:pPr>
                        <w:pStyle w:val="Style2"/>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АНТИМОНОНО [Ы1 \51 СЛУЖБА</w:t>
                      </w:r>
                    </w:p>
                  </w:txbxContent>
                </v:textbox>
                <w10:wrap type="square" side="right" anchorx="page"/>
              </v:shape>
            </w:pict>
          </mc:Fallback>
        </mc:AlternateContent>
      </w:r>
      <w:r>
        <mc:AlternateContent>
          <mc:Choice Requires="wps">
            <w:drawing>
              <wp:anchor distT="643255" distB="304800" distL="123190" distR="114300" simplePos="0" relativeHeight="125829381" behindDoc="0" locked="0" layoutInCell="1" allowOverlap="1">
                <wp:simplePos x="0" y="0"/>
                <wp:positionH relativeFrom="page">
                  <wp:posOffset>605790</wp:posOffset>
                </wp:positionH>
                <wp:positionV relativeFrom="paragraph">
                  <wp:posOffset>655955</wp:posOffset>
                </wp:positionV>
                <wp:extent cx="1637030" cy="1130935"/>
                <wp:wrapSquare wrapText="right"/>
                <wp:docPr id="5" name="Shape 5"/>
                <a:graphic xmlns:a="http://schemas.openxmlformats.org/drawingml/2006/main">
                  <a:graphicData uri="http://schemas.microsoft.com/office/word/2010/wordprocessingShape">
                    <wps:wsp>
                      <wps:cNvSpPr txBox="1"/>
                      <wps:spPr>
                        <a:xfrm>
                          <a:ext cx="1637030" cy="113093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УПРАВЛЕНИЕ</w:t>
                              <w:br/>
                              <w:t>Федеральной антимонопольной</w:t>
                              <w:br/>
                              <w:t>службы по Хяиты-Маиспйскому</w:t>
                              <w:br/>
                              <w:t>ав тономному округу - Югре</w:t>
                            </w:r>
                          </w:p>
                          <w:p>
                            <w:pPr>
                              <w:pStyle w:val="Style4"/>
                              <w:keepNext w:val="0"/>
                              <w:keepLines w:val="0"/>
                              <w:widowControl w:val="0"/>
                              <w:shd w:val="clear" w:color="auto" w:fill="auto"/>
                              <w:bidi w:val="0"/>
                              <w:spacing w:before="0" w:after="0"/>
                              <w:ind w:left="0" w:right="0" w:firstLine="0"/>
                              <w:jc w:val="center"/>
                            </w:pPr>
                            <w:r>
                              <w:rPr>
                                <w:color w:val="000000"/>
                                <w:spacing w:val="0"/>
                                <w:w w:val="100"/>
                                <w:position w:val="0"/>
                                <w:shd w:val="clear" w:color="auto" w:fill="auto"/>
                                <w:lang w:val="ru-RU" w:eastAsia="ru-RU" w:bidi="ru-RU"/>
                              </w:rPr>
                              <w:t>ул. Мира, д. 27, Ханты-Мансийск, 628012</w:t>
                              <w:br/>
                              <w:t xml:space="preserve">тедефоы/факс </w:t>
                            </w:r>
                            <w:r>
                              <w:rPr>
                                <w:i/>
                                <w:iCs/>
                                <w:color w:val="000000"/>
                                <w:spacing w:val="0"/>
                                <w:w w:val="100"/>
                                <w:position w:val="0"/>
                                <w:shd w:val="clear" w:color="auto" w:fill="auto"/>
                                <w:lang w:val="ru-RU" w:eastAsia="ru-RU" w:bidi="ru-RU"/>
                              </w:rPr>
                              <w:t>+1</w:t>
                            </w:r>
                            <w:r>
                              <w:rPr>
                                <w:color w:val="000000"/>
                                <w:spacing w:val="0"/>
                                <w:w w:val="100"/>
                                <w:position w:val="0"/>
                                <w:shd w:val="clear" w:color="auto" w:fill="auto"/>
                                <w:lang w:val="ru-RU" w:eastAsia="ru-RU" w:bidi="ru-RU"/>
                              </w:rPr>
                              <w:t xml:space="preserve"> (3467) 38-80-81</w:t>
                            </w:r>
                          </w:p>
                          <w:p>
                            <w:pPr>
                              <w:pStyle w:val="Style4"/>
                              <w:keepNext w:val="0"/>
                              <w:keepLines w:val="0"/>
                              <w:widowControl w:val="0"/>
                              <w:shd w:val="clear" w:color="auto" w:fill="auto"/>
                              <w:bidi w:val="0"/>
                              <w:spacing w:before="0" w:after="0"/>
                              <w:ind w:left="0" w:right="0" w:firstLine="180"/>
                              <w:jc w:val="both"/>
                            </w:pPr>
                            <w:r>
                              <w:rPr>
                                <w:color w:val="000000"/>
                                <w:spacing w:val="0"/>
                                <w:w w:val="100"/>
                                <w:position w:val="0"/>
                                <w:shd w:val="clear" w:color="auto" w:fill="auto"/>
                                <w:lang w:val="ru-RU" w:eastAsia="ru-RU" w:bidi="ru-RU"/>
                              </w:rPr>
                              <w:t>е-гпзй: к‘86(л1ал.§ог'.ги. сайт ЬирУЛкпае.Гахд’ОУ.г»</w:t>
                            </w:r>
                          </w:p>
                          <w:p>
                            <w:pPr>
                              <w:pStyle w:val="Style4"/>
                              <w:keepNext w:val="0"/>
                              <w:keepLines w:val="0"/>
                              <w:widowControl w:val="0"/>
                              <w:shd w:val="clear" w:color="auto" w:fill="auto"/>
                              <w:bidi w:val="0"/>
                              <w:spacing w:before="0" w:after="60" w:line="492" w:lineRule="auto"/>
                              <w:ind w:left="0" w:right="0" w:firstLine="0"/>
                              <w:jc w:val="right"/>
                            </w:pPr>
                            <w:r>
                              <w:rPr>
                                <w:color w:val="000000"/>
                                <w:spacing w:val="0"/>
                                <w:w w:val="100"/>
                                <w:position w:val="0"/>
                                <w:shd w:val="clear" w:color="auto" w:fill="auto"/>
                                <w:lang w:val="ru-RU" w:eastAsia="ru-RU" w:bidi="ru-RU"/>
                              </w:rPr>
                              <w:t xml:space="preserve">ИНН 8661009316 КПП ,40101001 ОГРН 1028600512093 ж </w:t>
                            </w:r>
                            <w:r>
                              <w:rPr>
                                <w:i/>
                                <w:iCs/>
                                <w:color w:val="000000"/>
                                <w:spacing w:val="0"/>
                                <w:w w:val="100"/>
                                <w:position w:val="0"/>
                                <w:u w:val="single"/>
                                <w:shd w:val="clear" w:color="auto" w:fill="auto"/>
                                <w:lang w:val="ru-RU" w:eastAsia="ru-RU" w:bidi="ru-RU"/>
                              </w:rPr>
                              <w:t>сз/зшШ</w:t>
                            </w:r>
                          </w:p>
                          <w:p>
                            <w:pPr>
                              <w:pStyle w:val="Style4"/>
                              <w:keepNext w:val="0"/>
                              <w:keepLines w:val="0"/>
                              <w:widowControl w:val="0"/>
                              <w:shd w:val="clear" w:color="auto" w:fill="auto"/>
                              <w:bidi w:val="0"/>
                              <w:spacing w:before="0" w:after="40" w:line="396" w:lineRule="auto"/>
                              <w:ind w:left="0" w:right="0" w:firstLine="0"/>
                              <w:jc w:val="right"/>
                            </w:pPr>
                            <w:r>
                              <w:rPr>
                                <w:color w:val="000000"/>
                                <w:spacing w:val="0"/>
                                <w:w w:val="100"/>
                                <w:position w:val="0"/>
                                <w:shd w:val="clear" w:color="auto" w:fill="auto"/>
                                <w:lang w:val="ru-RU" w:eastAsia="ru-RU" w:bidi="ru-RU"/>
                              </w:rPr>
                              <w:t xml:space="preserve">На№  от</w:t>
                            </w:r>
                          </w:p>
                        </w:txbxContent>
                      </wps:txbx>
                      <wps:bodyPr lIns="0" tIns="0" rIns="0" bIns="0">
                        <a:noAutoFit/>
                      </wps:bodyPr>
                    </wps:wsp>
                  </a:graphicData>
                </a:graphic>
              </wp:anchor>
            </w:drawing>
          </mc:Choice>
          <mc:Fallback>
            <w:pict>
              <v:shape id="_x0000_s1031" type="#_x0000_t202" style="position:absolute;margin-left:47.700000000000003pt;margin-top:51.649999999999999pt;width:128.90000000000001pt;height:89.049999999999997pt;z-index:-125829372;mso-wrap-distance-left:9.7000000000000011pt;mso-wrap-distance-top:50.649999999999999pt;mso-wrap-distance-right:9.pt;mso-wrap-distance-bottom:24.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УПРАВЛЕНИЕ</w:t>
                        <w:br/>
                        <w:t>Федеральной антимонопольной</w:t>
                        <w:br/>
                        <w:t>службы по Хяиты-Маиспйскому</w:t>
                        <w:br/>
                        <w:t>ав тономному округу - Югре</w:t>
                      </w:r>
                    </w:p>
                    <w:p>
                      <w:pPr>
                        <w:pStyle w:val="Style4"/>
                        <w:keepNext w:val="0"/>
                        <w:keepLines w:val="0"/>
                        <w:widowControl w:val="0"/>
                        <w:shd w:val="clear" w:color="auto" w:fill="auto"/>
                        <w:bidi w:val="0"/>
                        <w:spacing w:before="0" w:after="0"/>
                        <w:ind w:left="0" w:right="0" w:firstLine="0"/>
                        <w:jc w:val="center"/>
                      </w:pPr>
                      <w:r>
                        <w:rPr>
                          <w:color w:val="000000"/>
                          <w:spacing w:val="0"/>
                          <w:w w:val="100"/>
                          <w:position w:val="0"/>
                          <w:shd w:val="clear" w:color="auto" w:fill="auto"/>
                          <w:lang w:val="ru-RU" w:eastAsia="ru-RU" w:bidi="ru-RU"/>
                        </w:rPr>
                        <w:t>ул. Мира, д. 27, Ханты-Мансийск, 628012</w:t>
                        <w:br/>
                        <w:t xml:space="preserve">тедефоы/факс </w:t>
                      </w:r>
                      <w:r>
                        <w:rPr>
                          <w:i/>
                          <w:iCs/>
                          <w:color w:val="000000"/>
                          <w:spacing w:val="0"/>
                          <w:w w:val="100"/>
                          <w:position w:val="0"/>
                          <w:shd w:val="clear" w:color="auto" w:fill="auto"/>
                          <w:lang w:val="ru-RU" w:eastAsia="ru-RU" w:bidi="ru-RU"/>
                        </w:rPr>
                        <w:t>+1</w:t>
                      </w:r>
                      <w:r>
                        <w:rPr>
                          <w:color w:val="000000"/>
                          <w:spacing w:val="0"/>
                          <w:w w:val="100"/>
                          <w:position w:val="0"/>
                          <w:shd w:val="clear" w:color="auto" w:fill="auto"/>
                          <w:lang w:val="ru-RU" w:eastAsia="ru-RU" w:bidi="ru-RU"/>
                        </w:rPr>
                        <w:t xml:space="preserve"> (3467) 38-80-81</w:t>
                      </w:r>
                    </w:p>
                    <w:p>
                      <w:pPr>
                        <w:pStyle w:val="Style4"/>
                        <w:keepNext w:val="0"/>
                        <w:keepLines w:val="0"/>
                        <w:widowControl w:val="0"/>
                        <w:shd w:val="clear" w:color="auto" w:fill="auto"/>
                        <w:bidi w:val="0"/>
                        <w:spacing w:before="0" w:after="0"/>
                        <w:ind w:left="0" w:right="0" w:firstLine="180"/>
                        <w:jc w:val="both"/>
                      </w:pPr>
                      <w:r>
                        <w:rPr>
                          <w:color w:val="000000"/>
                          <w:spacing w:val="0"/>
                          <w:w w:val="100"/>
                          <w:position w:val="0"/>
                          <w:shd w:val="clear" w:color="auto" w:fill="auto"/>
                          <w:lang w:val="ru-RU" w:eastAsia="ru-RU" w:bidi="ru-RU"/>
                        </w:rPr>
                        <w:t>е-гпзй: к‘86(л1ал.§ог'.ги. сайт ЬирУЛкпае.Гахд’ОУ.г»</w:t>
                      </w:r>
                    </w:p>
                    <w:p>
                      <w:pPr>
                        <w:pStyle w:val="Style4"/>
                        <w:keepNext w:val="0"/>
                        <w:keepLines w:val="0"/>
                        <w:widowControl w:val="0"/>
                        <w:shd w:val="clear" w:color="auto" w:fill="auto"/>
                        <w:bidi w:val="0"/>
                        <w:spacing w:before="0" w:after="60" w:line="492" w:lineRule="auto"/>
                        <w:ind w:left="0" w:right="0" w:firstLine="0"/>
                        <w:jc w:val="right"/>
                      </w:pPr>
                      <w:r>
                        <w:rPr>
                          <w:color w:val="000000"/>
                          <w:spacing w:val="0"/>
                          <w:w w:val="100"/>
                          <w:position w:val="0"/>
                          <w:shd w:val="clear" w:color="auto" w:fill="auto"/>
                          <w:lang w:val="ru-RU" w:eastAsia="ru-RU" w:bidi="ru-RU"/>
                        </w:rPr>
                        <w:t xml:space="preserve">ИНН 8661009316 КПП ,40101001 ОГРН 1028600512093 ж </w:t>
                      </w:r>
                      <w:r>
                        <w:rPr>
                          <w:i/>
                          <w:iCs/>
                          <w:color w:val="000000"/>
                          <w:spacing w:val="0"/>
                          <w:w w:val="100"/>
                          <w:position w:val="0"/>
                          <w:u w:val="single"/>
                          <w:shd w:val="clear" w:color="auto" w:fill="auto"/>
                          <w:lang w:val="ru-RU" w:eastAsia="ru-RU" w:bidi="ru-RU"/>
                        </w:rPr>
                        <w:t>сз/зшШ</w:t>
                      </w:r>
                    </w:p>
                    <w:p>
                      <w:pPr>
                        <w:pStyle w:val="Style4"/>
                        <w:keepNext w:val="0"/>
                        <w:keepLines w:val="0"/>
                        <w:widowControl w:val="0"/>
                        <w:shd w:val="clear" w:color="auto" w:fill="auto"/>
                        <w:bidi w:val="0"/>
                        <w:spacing w:before="0" w:after="40" w:line="396" w:lineRule="auto"/>
                        <w:ind w:left="0" w:right="0" w:firstLine="0"/>
                        <w:jc w:val="right"/>
                      </w:pPr>
                      <w:r>
                        <w:rPr>
                          <w:color w:val="000000"/>
                          <w:spacing w:val="0"/>
                          <w:w w:val="100"/>
                          <w:position w:val="0"/>
                          <w:shd w:val="clear" w:color="auto" w:fill="auto"/>
                          <w:lang w:val="ru-RU" w:eastAsia="ru-RU" w:bidi="ru-RU"/>
                        </w:rPr>
                        <w:t xml:space="preserve">На№  от</w:t>
                      </w:r>
                    </w:p>
                  </w:txbxContent>
                </v:textbox>
                <w10:wrap type="square" side="right" anchorx="page"/>
              </v:shape>
            </w:pict>
          </mc:Fallback>
        </mc:AlternateContent>
      </w:r>
      <w:r>
        <mc:AlternateContent>
          <mc:Choice Requires="wps">
            <w:drawing>
              <wp:anchor distT="1959610" distB="635" distL="114300" distR="471170" simplePos="0" relativeHeight="125829383" behindDoc="0" locked="0" layoutInCell="1" allowOverlap="1">
                <wp:simplePos x="0" y="0"/>
                <wp:positionH relativeFrom="page">
                  <wp:posOffset>596900</wp:posOffset>
                </wp:positionH>
                <wp:positionV relativeFrom="paragraph">
                  <wp:posOffset>1972310</wp:posOffset>
                </wp:positionV>
                <wp:extent cx="1289050" cy="118745"/>
                <wp:wrapSquare wrapText="right"/>
                <wp:docPr id="7" name="Shape 7"/>
                <a:graphic xmlns:a="http://schemas.openxmlformats.org/drawingml/2006/main">
                  <a:graphicData uri="http://schemas.microsoft.com/office/word/2010/wordprocessingShape">
                    <wps:wsp>
                      <wps:cNvSpPr txBox="1"/>
                      <wps:spPr>
                        <a:xfrm>
                          <a:ext cx="1289050" cy="118745"/>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vertAlign w:val="superscript"/>
                                <w:lang w:val="ru-RU" w:eastAsia="ru-RU" w:bidi="ru-RU"/>
                              </w:rPr>
                              <w:t>1</w:t>
                            </w:r>
                            <w:r>
                              <w:rPr>
                                <w:color w:val="000000"/>
                                <w:spacing w:val="0"/>
                                <w:w w:val="100"/>
                                <w:position w:val="0"/>
                                <w:shd w:val="clear" w:color="auto" w:fill="auto"/>
                                <w:lang w:val="ru-RU" w:eastAsia="ru-RU" w:bidi="ru-RU"/>
                              </w:rPr>
                              <w:t xml:space="preserve"> Решение по жалобе №4349/23</w:t>
                            </w:r>
                          </w:p>
                        </w:txbxContent>
                      </wps:txbx>
                      <wps:bodyPr wrap="none" lIns="0" tIns="0" rIns="0" bIns="0">
                        <a:noAutoFit/>
                      </wps:bodyPr>
                    </wps:wsp>
                  </a:graphicData>
                </a:graphic>
              </wp:anchor>
            </w:drawing>
          </mc:Choice>
          <mc:Fallback>
            <w:pict>
              <v:shape id="_x0000_s1033" type="#_x0000_t202" style="position:absolute;margin-left:47.pt;margin-top:155.30000000000001pt;width:101.5pt;height:9.3499999999999996pt;z-index:-125829370;mso-wrap-distance-left:9.pt;mso-wrap-distance-top:154.30000000000001pt;mso-wrap-distance-right:37.100000000000001pt;mso-wrap-distance-bottom:5.0000000000000003e-002pt;mso-position-horizontal-relative:page" filled="f" stroked="f">
                <v:textbox inset="0,0,0,0">
                  <w:txbxContent>
                    <w:p>
                      <w:pPr>
                        <w:pStyle w:val="Style8"/>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vertAlign w:val="superscript"/>
                          <w:lang w:val="ru-RU" w:eastAsia="ru-RU" w:bidi="ru-RU"/>
                        </w:rPr>
                        <w:t>1</w:t>
                      </w:r>
                      <w:r>
                        <w:rPr>
                          <w:color w:val="000000"/>
                          <w:spacing w:val="0"/>
                          <w:w w:val="100"/>
                          <w:position w:val="0"/>
                          <w:shd w:val="clear" w:color="auto" w:fill="auto"/>
                          <w:lang w:val="ru-RU" w:eastAsia="ru-RU" w:bidi="ru-RU"/>
                        </w:rPr>
                        <w:t xml:space="preserve"> Решение по жалобе №4349/23</w:t>
                      </w:r>
                    </w:p>
                  </w:txbxContent>
                </v:textbox>
                <w10:wrap type="square" side="right" anchorx="page"/>
              </v:shape>
            </w:pict>
          </mc:Fallback>
        </mc:AlternateContent>
      </w:r>
    </w:p>
    <w:p>
      <w:pPr>
        <w:pStyle w:val="Style10"/>
        <w:keepNext/>
        <w:keepLines/>
        <w:widowControl w:val="0"/>
        <w:shd w:val="clear" w:color="auto" w:fill="auto"/>
        <w:bidi w:val="0"/>
        <w:spacing w:before="0" w:after="0"/>
        <w:ind w:left="0" w:right="0" w:firstLine="460"/>
        <w:jc w:val="left"/>
      </w:pPr>
      <w:bookmarkStart w:id="0" w:name="bookmark0"/>
      <w:r>
        <w:rPr>
          <w:color w:val="000000"/>
          <w:spacing w:val="0"/>
          <w:w w:val="100"/>
          <w:position w:val="0"/>
          <w:shd w:val="clear" w:color="auto" w:fill="auto"/>
          <w:lang w:val="ru-RU" w:eastAsia="ru-RU" w:bidi="ru-RU"/>
        </w:rPr>
        <w:t>Оператор электронной площадки:</w:t>
      </w:r>
      <w:bookmarkEnd w:id="0"/>
    </w:p>
    <w:p>
      <w:pPr>
        <w:pStyle w:val="Style8"/>
        <w:keepNext w:val="0"/>
        <w:keepLines w:val="0"/>
        <w:widowControl w:val="0"/>
        <w:shd w:val="clear" w:color="auto" w:fill="auto"/>
        <w:bidi w:val="0"/>
        <w:spacing w:before="0" w:after="0"/>
        <w:ind w:left="0" w:right="0" w:firstLine="460"/>
        <w:jc w:val="left"/>
      </w:pPr>
      <w:r>
        <w:rPr>
          <w:color w:val="000000"/>
          <w:spacing w:val="0"/>
          <w:w w:val="100"/>
          <w:position w:val="0"/>
          <w:shd w:val="clear" w:color="auto" w:fill="auto"/>
          <w:lang w:val="ru-RU" w:eastAsia="ru-RU" w:bidi="ru-RU"/>
        </w:rPr>
        <w:t>ООО "РТС-тендер"</w:t>
      </w:r>
    </w:p>
    <w:p>
      <w:pPr>
        <w:pStyle w:val="Style8"/>
        <w:keepNext w:val="0"/>
        <w:keepLines w:val="0"/>
        <w:widowControl w:val="0"/>
        <w:shd w:val="clear" w:color="auto" w:fill="auto"/>
        <w:bidi w:val="0"/>
        <w:spacing w:before="0" w:after="0"/>
        <w:ind w:left="0" w:right="0" w:firstLine="460"/>
        <w:jc w:val="left"/>
      </w:pPr>
      <w:r>
        <w:rPr>
          <w:color w:val="000000"/>
          <w:spacing w:val="0"/>
          <w:w w:val="100"/>
          <w:position w:val="0"/>
          <w:shd w:val="clear" w:color="auto" w:fill="auto"/>
          <w:lang w:val="ru-RU" w:eastAsia="ru-RU" w:bidi="ru-RU"/>
        </w:rPr>
        <w:t>121151, г. Москва, набережная Тараса</w:t>
      </w:r>
    </w:p>
    <w:p>
      <w:pPr>
        <w:pStyle w:val="Style8"/>
        <w:keepNext w:val="0"/>
        <w:keepLines w:val="0"/>
        <w:widowControl w:val="0"/>
        <w:shd w:val="clear" w:color="auto" w:fill="auto"/>
        <w:bidi w:val="0"/>
        <w:spacing w:before="0" w:after="0"/>
        <w:ind w:left="0" w:right="0" w:firstLine="460"/>
        <w:jc w:val="left"/>
      </w:pPr>
      <w:r>
        <w:rPr>
          <w:color w:val="000000"/>
          <w:spacing w:val="0"/>
          <w:w w:val="100"/>
          <w:position w:val="0"/>
          <w:shd w:val="clear" w:color="auto" w:fill="auto"/>
          <w:lang w:val="ru-RU" w:eastAsia="ru-RU" w:bidi="ru-RU"/>
        </w:rPr>
        <w:t>Шевченко, Д.23А</w:t>
      </w:r>
    </w:p>
    <w:p>
      <w:pPr>
        <w:pStyle w:val="Style8"/>
        <w:keepNext w:val="0"/>
        <w:keepLines w:val="0"/>
        <w:widowControl w:val="0"/>
        <w:shd w:val="clear" w:color="auto" w:fill="auto"/>
        <w:bidi w:val="0"/>
        <w:spacing w:before="0" w:after="160"/>
        <w:ind w:left="460" w:right="0" w:firstLine="40"/>
        <w:jc w:val="left"/>
      </w:pPr>
      <w:r>
        <w:rPr>
          <w:color w:val="000000"/>
          <w:spacing w:val="0"/>
          <w:w w:val="100"/>
          <w:position w:val="0"/>
          <w:shd w:val="clear" w:color="auto" w:fill="auto"/>
          <w:lang w:val="ru-RU" w:eastAsia="ru-RU" w:bidi="ru-RU"/>
        </w:rPr>
        <w:t>тел.: (495)7339519, (800) 7755800 е-тай: ко@11з-(е1к1ег.ги</w:t>
      </w:r>
    </w:p>
    <w:p>
      <w:pPr>
        <w:pStyle w:val="Style10"/>
        <w:keepNext/>
        <w:keepLines/>
        <w:widowControl w:val="0"/>
        <w:shd w:val="clear" w:color="auto" w:fill="auto"/>
        <w:bidi w:val="0"/>
        <w:spacing w:before="0" w:after="0" w:line="259" w:lineRule="auto"/>
        <w:ind w:left="460" w:right="0" w:firstLine="40"/>
        <w:jc w:val="left"/>
      </w:pPr>
      <w:bookmarkStart w:id="2" w:name="bookmark2"/>
      <w:r>
        <w:rPr>
          <w:color w:val="000000"/>
          <w:spacing w:val="0"/>
          <w:w w:val="100"/>
          <w:position w:val="0"/>
          <w:shd w:val="clear" w:color="auto" w:fill="auto"/>
          <w:lang w:val="ru-RU" w:eastAsia="ru-RU" w:bidi="ru-RU"/>
        </w:rPr>
        <w:t>Заявитель:</w:t>
      </w:r>
      <w:bookmarkEnd w:id="2"/>
    </w:p>
    <w:p>
      <w:pPr>
        <w:pStyle w:val="Style8"/>
        <w:keepNext w:val="0"/>
        <w:keepLines w:val="0"/>
        <w:widowControl w:val="0"/>
        <w:shd w:val="clear" w:color="auto" w:fill="auto"/>
        <w:bidi w:val="0"/>
        <w:spacing w:before="0" w:after="0" w:line="259" w:lineRule="auto"/>
        <w:ind w:left="460" w:right="0" w:firstLine="40"/>
        <w:jc w:val="left"/>
      </w:pPr>
      <w:r>
        <w:rPr>
          <w:color w:val="000000"/>
          <w:spacing w:val="0"/>
          <w:w w:val="100"/>
          <w:position w:val="0"/>
          <w:shd w:val="clear" w:color="auto" w:fill="auto"/>
          <w:lang w:val="ru-RU" w:eastAsia="ru-RU" w:bidi="ru-RU"/>
        </w:rPr>
        <w:t>Федеральное бюджетное учреждение здравоохранения «Центр гигиены и эпидемиологии в Ханты-Мансийском автономном округе-Югре»</w:t>
      </w:r>
    </w:p>
    <w:p>
      <w:pPr>
        <w:pStyle w:val="Style8"/>
        <w:keepNext w:val="0"/>
        <w:keepLines w:val="0"/>
        <w:widowControl w:val="0"/>
        <w:shd w:val="clear" w:color="auto" w:fill="auto"/>
        <w:bidi w:val="0"/>
        <w:spacing w:before="0" w:after="160" w:line="259" w:lineRule="auto"/>
        <w:ind w:left="460" w:right="0" w:firstLine="40"/>
        <w:jc w:val="left"/>
      </w:pPr>
      <w:r>
        <w:rPr>
          <w:color w:val="000000"/>
          <w:spacing w:val="0"/>
          <w:w w:val="100"/>
          <w:position w:val="0"/>
          <w:shd w:val="clear" w:color="auto" w:fill="auto"/>
          <w:lang w:val="ru-RU" w:eastAsia="ru-RU" w:bidi="ru-RU"/>
        </w:rPr>
        <w:t>628012, г. Ханты-Мансийск, ул. Рознина, дом 72</w:t>
      </w:r>
    </w:p>
    <w:p>
      <w:pPr>
        <w:pStyle w:val="Style10"/>
        <w:keepNext/>
        <w:keepLines/>
        <w:widowControl w:val="0"/>
        <w:shd w:val="clear" w:color="auto" w:fill="auto"/>
        <w:bidi w:val="0"/>
        <w:spacing w:before="0" w:after="0" w:line="259" w:lineRule="auto"/>
        <w:ind w:left="0" w:right="0" w:firstLine="460"/>
        <w:jc w:val="left"/>
      </w:pPr>
      <w:bookmarkStart w:id="4" w:name="bookmark4"/>
      <w:r>
        <w:rPr>
          <w:color w:val="000000"/>
          <w:spacing w:val="0"/>
          <w:w w:val="100"/>
          <w:position w:val="0"/>
          <w:shd w:val="clear" w:color="auto" w:fill="auto"/>
          <w:lang w:val="ru-RU" w:eastAsia="ru-RU" w:bidi="ru-RU"/>
        </w:rPr>
        <w:t>Уполномоченный орган:</w:t>
      </w:r>
      <w:bookmarkEnd w:id="4"/>
    </w:p>
    <w:p>
      <w:pPr>
        <w:pStyle w:val="Style8"/>
        <w:keepNext w:val="0"/>
        <w:keepLines w:val="0"/>
        <w:widowControl w:val="0"/>
        <w:shd w:val="clear" w:color="auto" w:fill="auto"/>
        <w:bidi w:val="0"/>
        <w:spacing w:before="0" w:after="160" w:line="259" w:lineRule="auto"/>
        <w:ind w:left="3320" w:right="0" w:firstLine="0"/>
        <w:jc w:val="left"/>
      </w:pPr>
      <w:r>
        <w:rPr>
          <w:color w:val="000000"/>
          <w:spacing w:val="0"/>
          <w:w w:val="100"/>
          <w:position w:val="0"/>
          <w:shd w:val="clear" w:color="auto" w:fill="auto"/>
          <w:lang w:val="ru-RU" w:eastAsia="ru-RU" w:bidi="ru-RU"/>
        </w:rPr>
        <w:t>Администрация города Нефтеюганска 628301, Ханты-Мансийский Автономный округ - Югра АО, г Нефтеюганск, мкр 2-й, дом 25</w:t>
      </w:r>
    </w:p>
    <w:p>
      <w:pPr>
        <w:pStyle w:val="Style10"/>
        <w:keepNext/>
        <w:keepLines/>
        <w:widowControl w:val="0"/>
        <w:shd w:val="clear" w:color="auto" w:fill="auto"/>
        <w:bidi w:val="0"/>
        <w:spacing w:before="0" w:after="0"/>
        <w:ind w:left="3320" w:right="0" w:firstLine="0"/>
        <w:jc w:val="left"/>
      </w:pPr>
      <w:bookmarkStart w:id="6" w:name="bookmark6"/>
      <w:r>
        <w:rPr>
          <w:color w:val="000000"/>
          <w:spacing w:val="0"/>
          <w:w w:val="100"/>
          <w:position w:val="0"/>
          <w:shd w:val="clear" w:color="auto" w:fill="auto"/>
          <w:lang w:val="ru-RU" w:eastAsia="ru-RU" w:bidi="ru-RU"/>
        </w:rPr>
        <w:t>Заказчик:</w:t>
      </w:r>
      <w:bookmarkEnd w:id="6"/>
    </w:p>
    <w:p>
      <w:pPr>
        <w:pStyle w:val="Style8"/>
        <w:keepNext w:val="0"/>
        <w:keepLines w:val="0"/>
        <w:widowControl w:val="0"/>
        <w:shd w:val="clear" w:color="auto" w:fill="auto"/>
        <w:bidi w:val="0"/>
        <w:spacing w:before="0" w:after="360"/>
        <w:ind w:left="3320" w:right="0" w:firstLine="0"/>
        <w:jc w:val="left"/>
      </w:pPr>
      <w:r>
        <w:rPr>
          <w:color w:val="000000"/>
          <w:spacing w:val="0"/>
          <w:w w:val="100"/>
          <w:position w:val="0"/>
          <w:shd w:val="clear" w:color="auto" w:fill="auto"/>
          <w:lang w:val="ru-RU" w:eastAsia="ru-RU" w:bidi="ru-RU"/>
        </w:rPr>
        <w:t>Нефтеюганское городское муниципальное казенное учреждение коммунального хозяйства «Служба единого заказчика» 628309, ХМАО-Югра, г. Нефтеюганск, ул. Строителей, 4, а/я 29</w:t>
      </w:r>
    </w:p>
    <w:p>
      <w:pPr>
        <w:pStyle w:val="Style10"/>
        <w:keepNext/>
        <w:keepLines/>
        <w:widowControl w:val="0"/>
        <w:shd w:val="clear" w:color="auto" w:fill="auto"/>
        <w:bidi w:val="0"/>
        <w:spacing w:before="0" w:after="160" w:line="240" w:lineRule="auto"/>
        <w:ind w:left="0" w:right="0" w:firstLine="0"/>
        <w:jc w:val="center"/>
      </w:pPr>
      <w:bookmarkStart w:id="8" w:name="bookmark8"/>
      <w:r>
        <w:rPr>
          <w:color w:val="000000"/>
          <w:spacing w:val="0"/>
          <w:w w:val="100"/>
          <w:position w:val="0"/>
          <w:shd w:val="clear" w:color="auto" w:fill="auto"/>
          <w:lang w:val="ru-RU" w:eastAsia="ru-RU" w:bidi="ru-RU"/>
        </w:rPr>
        <w:t>РЕШЕНИЕ № 086/06/33-722/2023</w:t>
      </w:r>
      <w:bookmarkEnd w:id="8"/>
    </w:p>
    <w:p>
      <w:pPr>
        <w:pStyle w:val="Style8"/>
        <w:keepNext w:val="0"/>
        <w:keepLines w:val="0"/>
        <w:widowControl w:val="0"/>
        <w:shd w:val="clear" w:color="auto" w:fill="auto"/>
        <w:bidi w:val="0"/>
        <w:spacing w:before="0" w:after="0" w:line="240" w:lineRule="auto"/>
        <w:ind w:left="0" w:right="0" w:firstLine="0"/>
        <w:jc w:val="left"/>
      </w:pPr>
      <w:r>
        <mc:AlternateContent>
          <mc:Choice Requires="wps">
            <w:drawing>
              <wp:anchor distT="0" distB="0" distL="114300" distR="114300" simplePos="0" relativeHeight="125829385" behindDoc="0" locked="0" layoutInCell="1" allowOverlap="1">
                <wp:simplePos x="0" y="0"/>
                <wp:positionH relativeFrom="page">
                  <wp:posOffset>3700145</wp:posOffset>
                </wp:positionH>
                <wp:positionV relativeFrom="paragraph">
                  <wp:posOffset>12700</wp:posOffset>
                </wp:positionV>
                <wp:extent cx="814070" cy="115570"/>
                <wp:wrapSquare wrapText="left"/>
                <wp:docPr id="9" name="Shape 9"/>
                <a:graphic xmlns:a="http://schemas.openxmlformats.org/drawingml/2006/main">
                  <a:graphicData uri="http://schemas.microsoft.com/office/word/2010/wordprocessingShape">
                    <wps:wsp>
                      <wps:cNvSpPr txBox="1"/>
                      <wps:spPr>
                        <a:xfrm>
                          <a:ext cx="814070" cy="115570"/>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г. Ханты-Мансийск</w:t>
                            </w:r>
                          </w:p>
                        </w:txbxContent>
                      </wps:txbx>
                      <wps:bodyPr wrap="none" lIns="0" tIns="0" rIns="0" bIns="0">
                        <a:noAutoFit/>
                      </wps:bodyPr>
                    </wps:wsp>
                  </a:graphicData>
                </a:graphic>
              </wp:anchor>
            </w:drawing>
          </mc:Choice>
          <mc:Fallback>
            <w:pict>
              <v:shape id="_x0000_s1035" type="#_x0000_t202" style="position:absolute;margin-left:291.35000000000002pt;margin-top:1.pt;width:64.099999999999994pt;height:9.0999999999999996pt;z-index:-125829368;mso-wrap-distance-left:9.pt;mso-wrap-distance-right:9.pt;mso-position-horizontal-relative:page" filled="f" stroked="f">
                <v:textbox inset="0,0,0,0">
                  <w:txbxContent>
                    <w:p>
                      <w:pPr>
                        <w:pStyle w:val="Style8"/>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г. Ханты-Мансийск</w:t>
                      </w:r>
                    </w:p>
                  </w:txbxContent>
                </v:textbox>
                <w10:wrap type="square" side="left" anchorx="page"/>
              </v:shape>
            </w:pict>
          </mc:Fallback>
        </mc:AlternateContent>
      </w:r>
      <w:r>
        <w:rPr>
          <w:color w:val="000000"/>
          <w:spacing w:val="0"/>
          <w:w w:val="100"/>
          <w:position w:val="0"/>
          <w:shd w:val="clear" w:color="auto" w:fill="auto"/>
          <w:lang w:val="ru-RU" w:eastAsia="ru-RU" w:bidi="ru-RU"/>
        </w:rPr>
        <w:t>Резолютивная часть объявлена 05.05.2023</w:t>
      </w:r>
    </w:p>
    <w:p>
      <w:pPr>
        <w:pStyle w:val="Style8"/>
        <w:keepNext w:val="0"/>
        <w:keepLines w:val="0"/>
        <w:widowControl w:val="0"/>
        <w:shd w:val="clear" w:color="auto" w:fill="auto"/>
        <w:bidi w:val="0"/>
        <w:spacing w:before="0" w:after="160" w:line="240" w:lineRule="auto"/>
        <w:ind w:left="0" w:right="0" w:firstLine="0"/>
        <w:jc w:val="left"/>
      </w:pPr>
      <w:r>
        <w:rPr>
          <w:color w:val="000000"/>
          <w:spacing w:val="0"/>
          <w:w w:val="100"/>
          <w:position w:val="0"/>
          <w:shd w:val="clear" w:color="auto" w:fill="auto"/>
          <w:lang w:val="ru-RU" w:eastAsia="ru-RU" w:bidi="ru-RU"/>
        </w:rPr>
        <w:t>Изготовлено в полном объеме 12.05.2023</w:t>
      </w:r>
    </w:p>
    <w:p>
      <w:pPr>
        <w:pStyle w:val="Style8"/>
        <w:keepNext w:val="0"/>
        <w:keepLines w:val="0"/>
        <w:widowControl w:val="0"/>
        <w:shd w:val="clear" w:color="auto" w:fill="auto"/>
        <w:bidi w:val="0"/>
        <w:spacing w:before="0" w:after="160"/>
        <w:ind w:left="0" w:right="0" w:firstLine="460"/>
        <w:jc w:val="both"/>
      </w:pPr>
      <w:r>
        <w:rPr>
          <w:color w:val="000000"/>
          <w:spacing w:val="0"/>
          <w:w w:val="100"/>
          <w:position w:val="0"/>
          <w:shd w:val="clear" w:color="auto" w:fill="auto"/>
          <w:lang w:val="ru-RU" w:eastAsia="ru-RU" w:bidi="ru-RU"/>
        </w:rPr>
        <w:t>Комиссия Управления Федеральной антимонопольной службы по Ханты-Мансийскому автономному округу - Югре (далее - Комиссия Управления) по контролю в сфере закупок товаров, работ, услуг для обеспечения государственных и муниципальных нужд в составе:</w:t>
      </w:r>
    </w:p>
    <w:p>
      <w:pPr>
        <w:pStyle w:val="Style8"/>
        <w:keepNext w:val="0"/>
        <w:keepLines w:val="0"/>
        <w:widowControl w:val="0"/>
        <w:shd w:val="clear" w:color="auto" w:fill="auto"/>
        <w:bidi w:val="0"/>
        <w:spacing w:before="0" w:after="0"/>
        <w:ind w:left="0" w:right="0" w:firstLine="460"/>
        <w:jc w:val="left"/>
      </w:pPr>
      <w:r>
        <w:rPr>
          <w:color w:val="000000"/>
          <w:spacing w:val="0"/>
          <w:w w:val="100"/>
          <w:position w:val="0"/>
          <w:shd w:val="clear" w:color="auto" w:fill="auto"/>
          <w:lang w:val="ru-RU" w:eastAsia="ru-RU" w:bidi="ru-RU"/>
        </w:rPr>
        <w:t>Председатель комиссии:</w:t>
      </w:r>
    </w:p>
    <w:p>
      <w:pPr>
        <w:pStyle w:val="Style8"/>
        <w:keepNext w:val="0"/>
        <w:keepLines w:val="0"/>
        <w:widowControl w:val="0"/>
        <w:numPr>
          <w:ilvl w:val="0"/>
          <w:numId w:val="1"/>
        </w:numPr>
        <w:shd w:val="clear" w:color="auto" w:fill="auto"/>
        <w:tabs>
          <w:tab w:pos="643" w:val="left"/>
        </w:tabs>
        <w:bidi w:val="0"/>
        <w:spacing w:before="0" w:after="0"/>
        <w:ind w:left="0" w:right="0" w:firstLine="460"/>
        <w:jc w:val="left"/>
      </w:pPr>
      <w:r>
        <w:rPr>
          <w:color w:val="000000"/>
          <w:spacing w:val="0"/>
          <w:w w:val="100"/>
          <w:position w:val="0"/>
          <w:shd w:val="clear" w:color="auto" w:fill="auto"/>
          <w:lang w:val="ru-RU" w:eastAsia="ru-RU" w:bidi="ru-RU"/>
        </w:rPr>
        <w:t>Андрейцева Е.А. - Врио заместителя руководителя Управления;</w:t>
      </w:r>
    </w:p>
    <w:p>
      <w:pPr>
        <w:pStyle w:val="Style8"/>
        <w:keepNext w:val="0"/>
        <w:keepLines w:val="0"/>
        <w:widowControl w:val="0"/>
        <w:shd w:val="clear" w:color="auto" w:fill="auto"/>
        <w:bidi w:val="0"/>
        <w:spacing w:before="0" w:after="0"/>
        <w:ind w:left="0" w:right="0" w:firstLine="460"/>
        <w:jc w:val="left"/>
      </w:pPr>
      <w:r>
        <w:rPr>
          <w:color w:val="000000"/>
          <w:spacing w:val="0"/>
          <w:w w:val="100"/>
          <w:position w:val="0"/>
          <w:shd w:val="clear" w:color="auto" w:fill="auto"/>
          <w:lang w:val="ru-RU" w:eastAsia="ru-RU" w:bidi="ru-RU"/>
        </w:rPr>
        <w:t>Членов комиссии:</w:t>
      </w:r>
    </w:p>
    <w:p>
      <w:pPr>
        <w:pStyle w:val="Style8"/>
        <w:keepNext w:val="0"/>
        <w:keepLines w:val="0"/>
        <w:widowControl w:val="0"/>
        <w:numPr>
          <w:ilvl w:val="0"/>
          <w:numId w:val="1"/>
        </w:numPr>
        <w:shd w:val="clear" w:color="auto" w:fill="auto"/>
        <w:tabs>
          <w:tab w:pos="643" w:val="left"/>
        </w:tabs>
        <w:bidi w:val="0"/>
        <w:spacing w:before="0" w:after="0"/>
        <w:ind w:left="0" w:right="0" w:firstLine="460"/>
        <w:jc w:val="left"/>
      </w:pPr>
      <w:r>
        <w:rPr>
          <w:color w:val="000000"/>
          <w:spacing w:val="0"/>
          <w:w w:val="100"/>
          <w:position w:val="0"/>
          <w:shd w:val="clear" w:color="auto" w:fill="auto"/>
          <w:lang w:val="ru-RU" w:eastAsia="ru-RU" w:bidi="ru-RU"/>
        </w:rPr>
        <w:t>Петухова Ю.А.- Эксперт отдела Управления;</w:t>
      </w:r>
    </w:p>
    <w:p>
      <w:pPr>
        <w:pStyle w:val="Style8"/>
        <w:keepNext w:val="0"/>
        <w:keepLines w:val="0"/>
        <w:widowControl w:val="0"/>
        <w:numPr>
          <w:ilvl w:val="0"/>
          <w:numId w:val="1"/>
        </w:numPr>
        <w:shd w:val="clear" w:color="auto" w:fill="auto"/>
        <w:tabs>
          <w:tab w:pos="643" w:val="left"/>
        </w:tabs>
        <w:bidi w:val="0"/>
        <w:spacing w:before="0" w:after="160"/>
        <w:ind w:left="0" w:right="0" w:firstLine="460"/>
        <w:jc w:val="left"/>
      </w:pPr>
      <w:r>
        <w:rPr>
          <w:color w:val="000000"/>
          <w:spacing w:val="0"/>
          <w:w w:val="100"/>
          <w:position w:val="0"/>
          <w:shd w:val="clear" w:color="auto" w:fill="auto"/>
          <w:lang w:val="ru-RU" w:eastAsia="ru-RU" w:bidi="ru-RU"/>
        </w:rPr>
        <w:t>Мацола А.А.- Старший специалист 1 разряда отдела Управления,</w:t>
      </w:r>
    </w:p>
    <w:p>
      <w:pPr>
        <w:pStyle w:val="Style8"/>
        <w:keepNext w:val="0"/>
        <w:keepLines w:val="0"/>
        <w:widowControl w:val="0"/>
        <w:shd w:val="clear" w:color="auto" w:fill="auto"/>
        <w:bidi w:val="0"/>
        <w:spacing w:before="0" w:after="0"/>
        <w:ind w:left="0" w:right="0" w:firstLine="460"/>
        <w:jc w:val="left"/>
      </w:pPr>
      <w:r>
        <w:rPr>
          <w:color w:val="000000"/>
          <w:spacing w:val="0"/>
          <w:w w:val="100"/>
          <w:position w:val="0"/>
          <w:shd w:val="clear" w:color="auto" w:fill="auto"/>
          <w:lang w:val="ru-RU" w:eastAsia="ru-RU" w:bidi="ru-RU"/>
        </w:rPr>
        <w:t>от Заявителя - посредством видеоконференц-связи Нелюбина Ж.В. по доверенности №15 от 16.03.2023; Егорова О.В. по доверенности №б/н от 27.04.2023; Шестун К.В. по доверенност №б/н 27.04.2023;</w:t>
      </w:r>
    </w:p>
    <w:p>
      <w:pPr>
        <w:pStyle w:val="Style8"/>
        <w:keepNext w:val="0"/>
        <w:keepLines w:val="0"/>
        <w:widowControl w:val="0"/>
        <w:shd w:val="clear" w:color="auto" w:fill="auto"/>
        <w:bidi w:val="0"/>
        <w:spacing w:before="0" w:after="160"/>
        <w:ind w:left="0" w:right="0" w:firstLine="460"/>
        <w:jc w:val="left"/>
      </w:pPr>
      <w:r>
        <w:rPr>
          <w:color w:val="000000"/>
          <w:spacing w:val="0"/>
          <w:w w:val="100"/>
          <w:position w:val="0"/>
          <w:shd w:val="clear" w:color="auto" w:fill="auto"/>
          <w:lang w:val="ru-RU" w:eastAsia="ru-RU" w:bidi="ru-RU"/>
        </w:rPr>
        <w:t>от Заказчика - посредством видеоконференц-связи Павлюк И.А. по доверенности №б/н от</w:t>
      </w:r>
    </w:p>
    <w:p>
      <w:pPr>
        <w:pStyle w:val="Style12"/>
        <w:keepNext/>
        <w:keepLines/>
        <w:widowControl w:val="0"/>
        <w:shd w:val="clear" w:color="auto" w:fill="auto"/>
        <w:bidi w:val="0"/>
        <w:spacing w:before="0" w:after="0" w:line="240" w:lineRule="auto"/>
        <w:ind w:left="0" w:right="0" w:firstLine="0"/>
        <w:jc w:val="left"/>
      </w:pPr>
      <w:bookmarkStart w:id="10" w:name="bookmark10"/>
      <w:r>
        <w:rPr>
          <w:color w:val="000000"/>
          <w:spacing w:val="0"/>
          <w:w w:val="100"/>
          <w:position w:val="0"/>
          <w:shd w:val="clear" w:color="auto" w:fill="auto"/>
          <w:lang w:val="ru-RU" w:eastAsia="ru-RU" w:bidi="ru-RU"/>
        </w:rPr>
        <w:t>111111111111111111111111</w:t>
      </w:r>
      <w:bookmarkEnd w:id="10"/>
    </w:p>
    <w:p>
      <w:pPr>
        <w:pStyle w:val="Style8"/>
        <w:keepNext w:val="0"/>
        <w:keepLines w:val="0"/>
        <w:widowControl w:val="0"/>
        <w:shd w:val="clear" w:color="auto" w:fill="auto"/>
        <w:bidi w:val="0"/>
        <w:spacing w:before="0" w:after="160" w:line="240" w:lineRule="auto"/>
        <w:ind w:left="0" w:right="0" w:firstLine="0"/>
        <w:jc w:val="left"/>
      </w:pPr>
      <w:r>
        <w:rPr>
          <w:color w:val="000000"/>
          <w:spacing w:val="0"/>
          <w:w w:val="100"/>
          <w:position w:val="0"/>
          <w:shd w:val="clear" w:color="auto" w:fill="auto"/>
          <w:lang w:val="ru-RU" w:eastAsia="ru-RU" w:bidi="ru-RU"/>
        </w:rPr>
        <w:t>2023-3501</w:t>
      </w:r>
    </w:p>
    <w:p>
      <w:pPr>
        <w:pStyle w:val="Style8"/>
        <w:keepNext w:val="0"/>
        <w:keepLines w:val="0"/>
        <w:widowControl w:val="0"/>
        <w:shd w:val="clear" w:color="auto" w:fill="auto"/>
        <w:bidi w:val="0"/>
        <w:spacing w:before="0" w:after="0"/>
        <w:ind w:left="0" w:right="0" w:firstLine="0"/>
        <w:jc w:val="both"/>
      </w:pPr>
      <w:r>
        <w:rPr>
          <w:color w:val="000000"/>
          <w:spacing w:val="0"/>
          <w:w w:val="100"/>
          <w:position w:val="0"/>
          <w:shd w:val="clear" w:color="auto" w:fill="auto"/>
          <w:lang w:val="ru-RU" w:eastAsia="ru-RU" w:bidi="ru-RU"/>
        </w:rPr>
        <w:t>04.05.2023; Сизинцева Л.Р. по доверенности №б/н от 04.05.2023;</w:t>
      </w:r>
    </w:p>
    <w:p>
      <w:pPr>
        <w:pStyle w:val="Style8"/>
        <w:keepNext w:val="0"/>
        <w:keepLines w:val="0"/>
        <w:widowControl w:val="0"/>
        <w:shd w:val="clear" w:color="auto" w:fill="auto"/>
        <w:bidi w:val="0"/>
        <w:spacing w:before="0" w:after="160"/>
        <w:ind w:left="0" w:right="0" w:firstLine="440"/>
        <w:jc w:val="both"/>
      </w:pPr>
      <w:r>
        <w:rPr>
          <w:color w:val="000000"/>
          <w:spacing w:val="0"/>
          <w:w w:val="100"/>
          <w:position w:val="0"/>
          <w:shd w:val="clear" w:color="auto" w:fill="auto"/>
          <w:lang w:val="ru-RU" w:eastAsia="ru-RU" w:bidi="ru-RU"/>
        </w:rPr>
        <w:t>от Уполномоченного органа - посредством видеоконференц-связи Навердас Д.Ю. по доверенности,</w:t>
      </w:r>
    </w:p>
    <w:p>
      <w:pPr>
        <w:pStyle w:val="Style8"/>
        <w:keepNext w:val="0"/>
        <w:keepLines w:val="0"/>
        <w:widowControl w:val="0"/>
        <w:shd w:val="clear" w:color="auto" w:fill="auto"/>
        <w:bidi w:val="0"/>
        <w:spacing w:before="0" w:after="160"/>
        <w:ind w:left="0" w:right="0" w:firstLine="440"/>
        <w:jc w:val="both"/>
      </w:pPr>
      <w:r>
        <w:rPr>
          <w:color w:val="000000"/>
          <w:spacing w:val="0"/>
          <w:w w:val="100"/>
          <w:position w:val="0"/>
          <w:shd w:val="clear" w:color="auto" w:fill="auto"/>
          <w:lang w:val="ru-RU" w:eastAsia="ru-RU" w:bidi="ru-RU"/>
        </w:rPr>
        <w:t>рассмотрев жалобу Федерального бюджетного учреждения здравоохранения «Центр гигиены и эпидемиологии в Ханты-Мансийском автономном округе-Югре» (ОГРН: 1058600003736, ИНН: 8601024804) от 02.05.2023 г. № 4349/23, на действия Заказчика- Нефтеюганское городское муниципальное казенное учреждение коммунального хозяйства «Служба единого заказчика» , Уполномоченного органа-Администрация города Нефтеюганска, при проведении электронного аукциона, предметом которого является оказание услуг по дезинсекции и дератизации на территории города Нефтеюганска (извещение № 0187300012823000330) и в результате осуществления внеплановой проверки в соответствии с пунктом 1 части 15 статьи 99 Федерального закона от 05.04.2013 И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pStyle w:val="Style10"/>
        <w:keepNext/>
        <w:keepLines/>
        <w:widowControl w:val="0"/>
        <w:shd w:val="clear" w:color="auto" w:fill="auto"/>
        <w:bidi w:val="0"/>
        <w:spacing w:before="0" w:after="160"/>
        <w:ind w:left="0" w:right="0" w:firstLine="0"/>
        <w:jc w:val="center"/>
      </w:pPr>
      <w:bookmarkStart w:id="12" w:name="bookmark12"/>
      <w:r>
        <w:rPr>
          <w:color w:val="000000"/>
          <w:spacing w:val="0"/>
          <w:w w:val="100"/>
          <w:position w:val="0"/>
          <w:shd w:val="clear" w:color="auto" w:fill="auto"/>
          <w:lang w:val="ru-RU" w:eastAsia="ru-RU" w:bidi="ru-RU"/>
        </w:rPr>
        <w:t>УСТАНОВИЛА:</w:t>
      </w:r>
      <w:bookmarkEnd w:id="12"/>
    </w:p>
    <w:p>
      <w:pPr>
        <w:pStyle w:val="Style8"/>
        <w:keepNext w:val="0"/>
        <w:keepLines w:val="0"/>
        <w:widowControl w:val="0"/>
        <w:shd w:val="clear" w:color="auto" w:fill="auto"/>
        <w:bidi w:val="0"/>
        <w:spacing w:before="0" w:after="0"/>
        <w:ind w:left="0" w:right="0" w:firstLine="440"/>
        <w:jc w:val="both"/>
      </w:pPr>
      <w:r>
        <w:rPr>
          <w:color w:val="000000"/>
          <w:spacing w:val="0"/>
          <w:w w:val="100"/>
          <w:position w:val="0"/>
          <w:shd w:val="clear" w:color="auto" w:fill="auto"/>
          <w:lang w:val="ru-RU" w:eastAsia="ru-RU" w:bidi="ru-RU"/>
        </w:rPr>
        <w:t>В Управление Федеральной антимонопольной службы по Ханты-Мансийскому автономному округу - Югре поступила жалоба Федерального бюджетного учреждения здравоохранения «Центр гигиены и эпидемиологии в Ханты-Мансийском автономном округе- Югре» (ОГРН: 1058600003736, ИНН: 8601024804) от 02.05.2023 г. № 4349/23, на действия Заказчика-Нефтеюганское городское муниципальное казенное учреждение коммунального хозяйства «Служба единого заказчика» , Уполномоченного органа-Администрация города Нефтеюганска, при проведении электронного аукциона, предметом которого является оказание услуг по дезинсекции и дератизации на территории города Нефтеюганска (извещение № 0187300012823000330).</w:t>
      </w:r>
    </w:p>
    <w:p>
      <w:pPr>
        <w:pStyle w:val="Style8"/>
        <w:keepNext w:val="0"/>
        <w:keepLines w:val="0"/>
        <w:widowControl w:val="0"/>
        <w:shd w:val="clear" w:color="auto" w:fill="auto"/>
        <w:bidi w:val="0"/>
        <w:spacing w:before="0" w:after="0"/>
        <w:ind w:left="0" w:right="0" w:firstLine="440"/>
        <w:jc w:val="both"/>
      </w:pPr>
      <w:r>
        <w:rPr>
          <w:color w:val="000000"/>
          <w:spacing w:val="0"/>
          <w:w w:val="100"/>
          <w:position w:val="0"/>
          <w:shd w:val="clear" w:color="auto" w:fill="auto"/>
          <w:lang w:val="ru-RU" w:eastAsia="ru-RU" w:bidi="ru-RU"/>
        </w:rPr>
        <w:t>В доводе жалобы Заявитель указал следующее:</w:t>
      </w:r>
    </w:p>
    <w:p>
      <w:pPr>
        <w:pStyle w:val="Style8"/>
        <w:keepNext w:val="0"/>
        <w:keepLines w:val="0"/>
        <w:widowControl w:val="0"/>
        <w:shd w:val="clear" w:color="auto" w:fill="auto"/>
        <w:bidi w:val="0"/>
        <w:spacing w:before="0" w:after="160"/>
        <w:ind w:left="0" w:right="0" w:firstLine="440"/>
        <w:jc w:val="both"/>
      </w:pPr>
      <w:r>
        <w:rPr>
          <w:color w:val="000000"/>
          <w:spacing w:val="0"/>
          <w:w w:val="100"/>
          <w:position w:val="0"/>
          <w:shd w:val="clear" w:color="auto" w:fill="auto"/>
          <w:lang w:val="ru-RU" w:eastAsia="ru-RU" w:bidi="ru-RU"/>
        </w:rPr>
        <w:t>1. Организатором закупки не были внесены изменения в аукционную документацию, вследствие чего, при формировании требований к участникам закупки и при определении победителя не были учтены и не приняты во внимания обязательные требования Закона о контрактной системе в описании технических условий, с учетом требований санитарного законодательства при оказании услуг по дезинсекции и дератизации.</w:t>
      </w:r>
    </w:p>
    <w:p>
      <w:pPr>
        <w:pStyle w:val="Style10"/>
        <w:keepNext/>
        <w:keepLines/>
        <w:widowControl w:val="0"/>
        <w:shd w:val="clear" w:color="auto" w:fill="auto"/>
        <w:bidi w:val="0"/>
        <w:spacing w:before="0" w:after="0"/>
        <w:ind w:left="0" w:right="0" w:firstLine="440"/>
        <w:jc w:val="both"/>
      </w:pPr>
      <w:bookmarkStart w:id="14" w:name="bookmark14"/>
      <w:r>
        <w:rPr>
          <w:color w:val="000000"/>
          <w:spacing w:val="0"/>
          <w:w w:val="100"/>
          <w:position w:val="0"/>
          <w:shd w:val="clear" w:color="auto" w:fill="auto"/>
          <w:lang w:val="ru-RU" w:eastAsia="ru-RU" w:bidi="ru-RU"/>
        </w:rPr>
        <w:t>В ходе рассмотрения доводов сторон, материалов дела и проведения внеплановой проверки, Комиссией Управления установлено следующее.</w:t>
      </w:r>
      <w:bookmarkEnd w:id="14"/>
    </w:p>
    <w:p>
      <w:pPr>
        <w:pStyle w:val="Style8"/>
        <w:keepNext w:val="0"/>
        <w:keepLines w:val="0"/>
        <w:widowControl w:val="0"/>
        <w:shd w:val="clear" w:color="auto" w:fill="auto"/>
        <w:bidi w:val="0"/>
        <w:spacing w:before="0" w:after="0"/>
        <w:ind w:left="0" w:right="0" w:firstLine="420"/>
        <w:jc w:val="both"/>
      </w:pPr>
      <w:r>
        <w:rPr>
          <w:color w:val="000000"/>
          <w:spacing w:val="0"/>
          <w:w w:val="100"/>
          <w:position w:val="0"/>
          <w:shd w:val="clear" w:color="auto" w:fill="auto"/>
          <w:lang w:val="ru-RU" w:eastAsia="ru-RU" w:bidi="ru-RU"/>
        </w:rPr>
        <w:t>Относительно довода жалобы Комиссия Управления поясняет следующее.</w:t>
      </w:r>
    </w:p>
    <w:p>
      <w:pPr>
        <w:pStyle w:val="Style8"/>
        <w:keepNext w:val="0"/>
        <w:keepLines w:val="0"/>
        <w:widowControl w:val="0"/>
        <w:shd w:val="clear" w:color="auto" w:fill="auto"/>
        <w:bidi w:val="0"/>
        <w:spacing w:before="0" w:after="0"/>
        <w:ind w:left="0" w:right="0" w:firstLine="440"/>
        <w:jc w:val="both"/>
      </w:pPr>
      <w:r>
        <w:rPr>
          <w:color w:val="000000"/>
          <w:spacing w:val="0"/>
          <w:w w:val="100"/>
          <w:position w:val="0"/>
          <w:shd w:val="clear" w:color="auto" w:fill="auto"/>
          <w:lang w:val="ru-RU" w:eastAsia="ru-RU" w:bidi="ru-RU"/>
        </w:rPr>
        <w:t>Согласно пункту 1 части 2 статьи 105 Закона о контрактной системе подача участником закупки жалобы на действия (бездействие) субъекта (субъектов) контроля (далее также - жалоба) в контрольный орган в сфере закупок допускается в период определения поставщика (подрядчика, исполнителя), но не позднее пяти дней со дня, следующего за днем размещения в единой информационной системе протокола подведения итогов определения поставщика (подрядчика, исполнителя), подписания такого протокола (при проведении закрытого конкурса, закрытого аукциона), с учетом следующих особенностей:</w:t>
      </w:r>
    </w:p>
    <w:p>
      <w:pPr>
        <w:pStyle w:val="Style8"/>
        <w:keepNext w:val="0"/>
        <w:keepLines w:val="0"/>
        <w:widowControl w:val="0"/>
        <w:numPr>
          <w:ilvl w:val="0"/>
          <w:numId w:val="3"/>
        </w:numPr>
        <w:shd w:val="clear" w:color="auto" w:fill="auto"/>
        <w:tabs>
          <w:tab w:pos="702" w:val="left"/>
        </w:tabs>
        <w:bidi w:val="0"/>
        <w:spacing w:before="0" w:after="0"/>
        <w:ind w:left="0" w:right="0" w:firstLine="440"/>
        <w:jc w:val="both"/>
      </w:pPr>
      <w:r>
        <w:rPr>
          <w:color w:val="000000"/>
          <w:spacing w:val="0"/>
          <w:w w:val="100"/>
          <w:position w:val="0"/>
          <w:shd w:val="clear" w:color="auto" w:fill="auto"/>
          <w:lang w:val="ru-RU" w:eastAsia="ru-RU" w:bidi="ru-RU"/>
        </w:rPr>
        <w:t>жалоба на положения извещения об осуществлении закупки, документации о закупке (в случае, если настоящим Федеральным законом предусмотрена документация о закупке) может быть подана до окончания срока подачи заявок на участие в закупке. При этом участник закупки вправе подать только одну жалобу на положения извещения об осуществлении закупки, документации о закупке (в случае, если настоящим Федеральным законом предусмотрена документация о закупке). В случае внесения в соответствии с настоящим Федеральным законом изменений в извещение об осуществлении закупки, документацию о закупке участник закупки вправе подать только одну жалобу на положения таких извещения, документации после внесения в</w:t>
        <w:br w:type="page"/>
      </w:r>
      <w:r>
        <w:rPr>
          <w:color w:val="000000"/>
          <w:spacing w:val="0"/>
          <w:w w:val="100"/>
          <w:position w:val="0"/>
          <w:shd w:val="clear" w:color="auto" w:fill="auto"/>
          <w:lang w:val="ru-RU" w:eastAsia="ru-RU" w:bidi="ru-RU"/>
        </w:rPr>
        <w:t>них таких изменений.</w:t>
      </w:r>
    </w:p>
    <w:p>
      <w:pPr>
        <w:pStyle w:val="Style8"/>
        <w:keepNext w:val="0"/>
        <w:keepLines w:val="0"/>
        <w:widowControl w:val="0"/>
        <w:shd w:val="clear" w:color="auto" w:fill="auto"/>
        <w:bidi w:val="0"/>
        <w:spacing w:before="0" w:after="0" w:line="254" w:lineRule="auto"/>
        <w:ind w:left="0" w:right="0" w:firstLine="460"/>
        <w:jc w:val="both"/>
      </w:pPr>
      <w:r>
        <w:drawing>
          <wp:anchor distT="0" distB="0" distL="0" distR="0" simplePos="0" relativeHeight="62914690" behindDoc="1" locked="0" layoutInCell="1" allowOverlap="1">
            <wp:simplePos x="0" y="0"/>
            <wp:positionH relativeFrom="margin">
              <wp:posOffset>2231390</wp:posOffset>
            </wp:positionH>
            <wp:positionV relativeFrom="margin">
              <wp:posOffset>3921760</wp:posOffset>
            </wp:positionV>
            <wp:extent cx="1791970" cy="1402080"/>
            <wp:wrapNone/>
            <wp:docPr id="11" name="Shape 11"/>
            <a:graphic xmlns:a="http://schemas.openxmlformats.org/drawingml/2006/main">
              <a:graphicData uri="http://schemas.openxmlformats.org/drawingml/2006/picture">
                <pic:pic xmlns:pic="http://schemas.openxmlformats.org/drawingml/2006/picture">
                  <pic:nvPicPr>
                    <pic:cNvPr id="12" name="Picture box 12"/>
                    <pic:cNvPicPr/>
                  </pic:nvPicPr>
                  <pic:blipFill>
                    <a:blip r:embed="rId7"/>
                    <a:stretch/>
                  </pic:blipFill>
                  <pic:spPr>
                    <a:xfrm>
                      <a:ext cx="1791970" cy="1402080"/>
                    </a:xfrm>
                    <a:prstGeom prst="rect"/>
                  </pic:spPr>
                </pic:pic>
              </a:graphicData>
            </a:graphic>
          </wp:anchor>
        </w:drawing>
      </w:r>
      <w:r>
        <w:rPr>
          <w:color w:val="000000"/>
          <w:spacing w:val="0"/>
          <w:w w:val="100"/>
          <w:position w:val="0"/>
          <w:shd w:val="clear" w:color="auto" w:fill="auto"/>
          <w:lang w:val="ru-RU" w:eastAsia="ru-RU" w:bidi="ru-RU"/>
        </w:rPr>
        <w:t>Согласно Извещению дата и время срока окончания подачи заявок — 24.04.2023 09:00.</w:t>
      </w:r>
    </w:p>
    <w:p>
      <w:pPr>
        <w:pStyle w:val="Style8"/>
        <w:keepNext w:val="0"/>
        <w:keepLines w:val="0"/>
        <w:widowControl w:val="0"/>
        <w:shd w:val="clear" w:color="auto" w:fill="auto"/>
        <w:bidi w:val="0"/>
        <w:spacing w:before="0" w:after="0" w:line="254" w:lineRule="auto"/>
        <w:ind w:left="0" w:right="0" w:firstLine="460"/>
        <w:jc w:val="both"/>
      </w:pPr>
      <w:r>
        <w:rPr>
          <w:color w:val="000000"/>
          <w:spacing w:val="0"/>
          <w:w w:val="100"/>
          <w:position w:val="0"/>
          <w:shd w:val="clear" w:color="auto" w:fill="auto"/>
          <w:lang w:val="ru-RU" w:eastAsia="ru-RU" w:bidi="ru-RU"/>
        </w:rPr>
        <w:t>Согласно информации размещенной в единой информационной системе жалоба подана 28.04.2023 в 11:04, то есть по истечении сроков на обжалование положений документации.</w:t>
      </w:r>
    </w:p>
    <w:p>
      <w:pPr>
        <w:pStyle w:val="Style8"/>
        <w:keepNext w:val="0"/>
        <w:keepLines w:val="0"/>
        <w:widowControl w:val="0"/>
        <w:shd w:val="clear" w:color="auto" w:fill="auto"/>
        <w:bidi w:val="0"/>
        <w:spacing w:before="0" w:after="0" w:line="254" w:lineRule="auto"/>
        <w:ind w:left="0" w:right="0" w:firstLine="460"/>
        <w:jc w:val="both"/>
      </w:pPr>
      <w:r>
        <w:rPr>
          <w:color w:val="000000"/>
          <w:spacing w:val="0"/>
          <w:w w:val="100"/>
          <w:position w:val="0"/>
          <w:shd w:val="clear" w:color="auto" w:fill="auto"/>
          <w:lang w:val="ru-RU" w:eastAsia="ru-RU" w:bidi="ru-RU"/>
        </w:rPr>
        <w:t>Таким образом, жалоба не подлежит рассмотрению Комиссией Управления ввиду истечения сроков на обжалование положений документации.</w:t>
      </w:r>
    </w:p>
    <w:p>
      <w:pPr>
        <w:pStyle w:val="Style8"/>
        <w:keepNext w:val="0"/>
        <w:keepLines w:val="0"/>
        <w:widowControl w:val="0"/>
        <w:shd w:val="clear" w:color="auto" w:fill="auto"/>
        <w:bidi w:val="0"/>
        <w:spacing w:before="0" w:after="180" w:line="254" w:lineRule="auto"/>
        <w:ind w:left="0" w:right="0" w:firstLine="460"/>
        <w:jc w:val="both"/>
      </w:pPr>
      <w:r>
        <w:rPr>
          <w:color w:val="000000"/>
          <w:spacing w:val="0"/>
          <w:w w:val="100"/>
          <w:position w:val="0"/>
          <w:shd w:val="clear" w:color="auto" w:fill="auto"/>
          <w:lang w:val="ru-RU" w:eastAsia="ru-RU" w:bidi="ru-RU"/>
        </w:rPr>
        <w:t>На основании вышеизложенного, довод Заявителя является необоснованным.</w:t>
      </w:r>
    </w:p>
    <w:p>
      <w:pPr>
        <w:pStyle w:val="Style8"/>
        <w:keepNext w:val="0"/>
        <w:keepLines w:val="0"/>
        <w:widowControl w:val="0"/>
        <w:shd w:val="clear" w:color="auto" w:fill="auto"/>
        <w:bidi w:val="0"/>
        <w:spacing w:before="0" w:after="0" w:line="254" w:lineRule="auto"/>
        <w:ind w:left="0" w:right="0" w:firstLine="460"/>
        <w:jc w:val="both"/>
      </w:pPr>
      <w:r>
        <w:rPr>
          <w:color w:val="000000"/>
          <w:spacing w:val="0"/>
          <w:w w:val="100"/>
          <w:position w:val="0"/>
          <w:shd w:val="clear" w:color="auto" w:fill="auto"/>
          <w:lang w:val="ru-RU" w:eastAsia="ru-RU" w:bidi="ru-RU"/>
        </w:rPr>
        <w:t>Жалоба Федерального бюджетного учреждения здравоохранения «Центр гигиены и эпидемиологии в Ханты-Мансийском автономном округе-Югре» (ОГРН: 1058600003736, ИНН: 8601024804) от 02.05.2023 г. № 4349/23 рассмотрена Комиссией Управления в соответствии с требованиями Закона о контрактной системе и Административного регламента ФАС России от 19 ноября 2014 №727/14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p>
    <w:p>
      <w:pPr>
        <w:pStyle w:val="Style8"/>
        <w:keepNext w:val="0"/>
        <w:keepLines w:val="0"/>
        <w:widowControl w:val="0"/>
        <w:shd w:val="clear" w:color="auto" w:fill="auto"/>
        <w:bidi w:val="0"/>
        <w:spacing w:before="0" w:after="180" w:line="254" w:lineRule="auto"/>
        <w:ind w:left="0" w:right="0" w:firstLine="460"/>
        <w:jc w:val="both"/>
      </w:pPr>
      <w:r>
        <w:rPr>
          <w:color w:val="000000"/>
          <w:spacing w:val="0"/>
          <w:w w:val="100"/>
          <w:position w:val="0"/>
          <w:shd w:val="clear" w:color="auto" w:fill="auto"/>
          <w:lang w:val="ru-RU" w:eastAsia="ru-RU" w:bidi="ru-RU"/>
        </w:rPr>
        <w:t>Рассмотрев материалы дела, изучив представленные документы представителей сторон, руководствуясь положениями статьи 106 Закона о контрактной системе, Комиссия Управления</w:t>
      </w:r>
    </w:p>
    <w:p>
      <w:pPr>
        <w:pStyle w:val="Style10"/>
        <w:keepNext/>
        <w:keepLines/>
        <w:widowControl w:val="0"/>
        <w:shd w:val="clear" w:color="auto" w:fill="auto"/>
        <w:bidi w:val="0"/>
        <w:spacing w:before="0" w:after="180" w:line="240" w:lineRule="auto"/>
        <w:ind w:left="0" w:right="0" w:firstLine="0"/>
        <w:jc w:val="center"/>
      </w:pPr>
      <w:bookmarkStart w:id="16" w:name="bookmark16"/>
      <w:r>
        <w:rPr>
          <w:color w:val="000000"/>
          <w:spacing w:val="0"/>
          <w:w w:val="100"/>
          <w:position w:val="0"/>
          <w:shd w:val="clear" w:color="auto" w:fill="auto"/>
          <w:lang w:val="ru-RU" w:eastAsia="ru-RU" w:bidi="ru-RU"/>
        </w:rPr>
        <w:t>РЕШИЛА:</w:t>
      </w:r>
      <w:bookmarkEnd w:id="16"/>
    </w:p>
    <w:p>
      <w:pPr>
        <w:pStyle w:val="Style8"/>
        <w:keepNext w:val="0"/>
        <w:keepLines w:val="0"/>
        <w:widowControl w:val="0"/>
        <w:numPr>
          <w:ilvl w:val="0"/>
          <w:numId w:val="3"/>
        </w:numPr>
        <w:shd w:val="clear" w:color="auto" w:fill="auto"/>
        <w:tabs>
          <w:tab w:pos="687" w:val="left"/>
        </w:tabs>
        <w:bidi w:val="0"/>
        <w:spacing w:before="0" w:after="0"/>
        <w:ind w:left="0" w:right="0" w:firstLine="460"/>
        <w:jc w:val="both"/>
      </w:pPr>
      <w:r>
        <w:rPr>
          <w:color w:val="000000"/>
          <w:spacing w:val="0"/>
          <w:w w:val="100"/>
          <w:position w:val="0"/>
          <w:shd w:val="clear" w:color="auto" w:fill="auto"/>
          <w:lang w:val="ru-RU" w:eastAsia="ru-RU" w:bidi="ru-RU"/>
        </w:rPr>
        <w:t>Признать жалобу Федерального бюджетного учреждения здравоохранения «Центр гигиены и эпидемиологии в Ханты-Мансийском автономном округе-Югре» (ОГРН: 1058600003736, ИНН: 8601024804) от 02.05.2023 г. № 4349/23, на действия Заказчика- Нефтеюганское городское муниципальное казенное учреждение коммунального хозяйства «Служба единого заказчика» , Уполномоченного органа-Администрация города Нефтеюганска, при проведении электронного аукциона, предметом которого является оказание услуг по дезинсекции и дератизации на территории города Нефтеюганска (извещение № 0187300012823000330) необоснованной.</w:t>
      </w:r>
    </w:p>
    <w:p>
      <w:pPr>
        <w:pStyle w:val="Style8"/>
        <w:keepNext w:val="0"/>
        <w:keepLines w:val="0"/>
        <w:widowControl w:val="0"/>
        <w:numPr>
          <w:ilvl w:val="0"/>
          <w:numId w:val="3"/>
        </w:numPr>
        <w:shd w:val="clear" w:color="auto" w:fill="auto"/>
        <w:tabs>
          <w:tab w:pos="1074" w:val="left"/>
        </w:tabs>
        <w:bidi w:val="0"/>
        <w:spacing w:before="0" w:after="0"/>
        <w:ind w:left="0" w:right="0" w:firstLine="460"/>
        <w:jc w:val="both"/>
      </w:pPr>
      <w:r>
        <w:rPr>
          <w:color w:val="000000"/>
          <w:spacing w:val="0"/>
          <w:w w:val="100"/>
          <w:position w:val="0"/>
          <w:shd w:val="clear" w:color="auto" w:fill="auto"/>
          <w:lang w:val="ru-RU" w:eastAsia="ru-RU" w:bidi="ru-RU"/>
        </w:rPr>
        <w:t>Предписание не выдавать.</w:t>
      </w:r>
    </w:p>
    <w:p>
      <w:pPr>
        <w:pStyle w:val="Style8"/>
        <w:keepNext w:val="0"/>
        <w:keepLines w:val="0"/>
        <w:widowControl w:val="0"/>
        <w:numPr>
          <w:ilvl w:val="0"/>
          <w:numId w:val="3"/>
        </w:numPr>
        <w:shd w:val="clear" w:color="auto" w:fill="auto"/>
        <w:tabs>
          <w:tab w:pos="687" w:val="left"/>
        </w:tabs>
        <w:bidi w:val="0"/>
        <w:spacing w:before="0" w:after="500"/>
        <w:ind w:left="0" w:right="0" w:firstLine="460"/>
        <w:jc w:val="both"/>
      </w:pPr>
      <w:r>
        <w:rPr>
          <w:color w:val="000000"/>
          <w:spacing w:val="0"/>
          <w:w w:val="100"/>
          <w:position w:val="0"/>
          <w:shd w:val="clear" w:color="auto" w:fill="auto"/>
          <w:lang w:val="ru-RU" w:eastAsia="ru-RU" w:bidi="ru-RU"/>
        </w:rPr>
        <w:t>Направить данное решение сторонам и опубликовать на официальном сайте единой информационной системы в сфере закупок (</w:t>
      </w:r>
      <w:r>
        <w:rPr>
          <w:color w:val="000000"/>
          <w:spacing w:val="0"/>
          <w:w w:val="100"/>
          <w:position w:val="0"/>
          <w:u w:val="single"/>
          <w:shd w:val="clear" w:color="auto" w:fill="auto"/>
          <w:lang w:val="ru-RU" w:eastAsia="ru-RU" w:bidi="ru-RU"/>
        </w:rPr>
        <w:t>\у\ууу.гакирк1.йОУ.ги</w:t>
      </w:r>
      <w:r>
        <w:rPr>
          <w:color w:val="000000"/>
          <w:spacing w:val="0"/>
          <w:w w:val="100"/>
          <w:position w:val="0"/>
          <w:shd w:val="clear" w:color="auto" w:fill="auto"/>
          <w:lang w:val="ru-RU" w:eastAsia="ru-RU" w:bidi="ru-RU"/>
        </w:rPr>
        <w:t>).</w:t>
      </w:r>
    </w:p>
    <w:p>
      <w:pPr>
        <w:pStyle w:val="Style8"/>
        <w:keepNext w:val="0"/>
        <w:keepLines w:val="0"/>
        <w:widowControl w:val="0"/>
        <w:shd w:val="clear" w:color="auto" w:fill="auto"/>
        <w:bidi w:val="0"/>
        <w:spacing w:before="0" w:after="340" w:line="240" w:lineRule="auto"/>
        <w:ind w:left="0" w:right="0" w:firstLine="0"/>
        <w:jc w:val="both"/>
      </w:pPr>
      <w:r>
        <w:rPr>
          <w:color w:val="000000"/>
          <w:spacing w:val="0"/>
          <w:w w:val="100"/>
          <w:position w:val="0"/>
          <w:shd w:val="clear" w:color="auto" w:fill="auto"/>
          <w:lang w:val="ru-RU" w:eastAsia="ru-RU" w:bidi="ru-RU"/>
        </w:rPr>
        <w:t>Председатель Комиссии</w:t>
      </w:r>
    </w:p>
    <w:p>
      <w:pPr>
        <w:pStyle w:val="Style8"/>
        <w:keepNext w:val="0"/>
        <w:keepLines w:val="0"/>
        <w:widowControl w:val="0"/>
        <w:shd w:val="clear" w:color="auto" w:fill="auto"/>
        <w:bidi w:val="0"/>
        <w:spacing w:before="0" w:after="340" w:line="240" w:lineRule="auto"/>
        <w:ind w:left="0" w:right="0" w:firstLine="0"/>
        <w:jc w:val="left"/>
      </w:pPr>
      <w:r>
        <w:rPr>
          <w:color w:val="000000"/>
          <w:spacing w:val="0"/>
          <w:w w:val="100"/>
          <w:position w:val="0"/>
          <w:shd w:val="clear" w:color="auto" w:fill="auto"/>
          <w:lang w:val="ru-RU" w:eastAsia="ru-RU" w:bidi="ru-RU"/>
        </w:rPr>
        <w:t>Члены Комиссии:</w:t>
      </w:r>
    </w:p>
    <w:p>
      <w:pPr>
        <w:pStyle w:val="Style8"/>
        <w:keepNext w:val="0"/>
        <w:keepLines w:val="0"/>
        <w:widowControl w:val="0"/>
        <w:shd w:val="clear" w:color="auto" w:fill="auto"/>
        <w:bidi w:val="0"/>
        <w:spacing w:before="0" w:after="280" w:line="240" w:lineRule="auto"/>
        <w:ind w:left="0" w:right="300" w:firstLine="0"/>
        <w:jc w:val="right"/>
      </w:pPr>
      <w:r>
        <mc:AlternateContent>
          <mc:Choice Requires="wps">
            <w:drawing>
              <wp:anchor distT="0" distB="325755" distL="114300" distR="114300" simplePos="0" relativeHeight="125829387" behindDoc="0" locked="0" layoutInCell="1" allowOverlap="1">
                <wp:simplePos x="0" y="0"/>
                <wp:positionH relativeFrom="page">
                  <wp:posOffset>3940810</wp:posOffset>
                </wp:positionH>
                <wp:positionV relativeFrom="margin">
                  <wp:posOffset>4247515</wp:posOffset>
                </wp:positionV>
                <wp:extent cx="722630" cy="125095"/>
                <wp:wrapSquare wrapText="left"/>
                <wp:docPr id="13" name="Shape 13"/>
                <a:graphic xmlns:a="http://schemas.openxmlformats.org/drawingml/2006/main">
                  <a:graphicData uri="http://schemas.microsoft.com/office/word/2010/wordprocessingShape">
                    <wps:wsp>
                      <wps:cNvSpPr txBox="1"/>
                      <wps:spPr>
                        <a:xfrm>
                          <a:ext cx="722630" cy="125095"/>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Е.А. Андрейцева</w:t>
                            </w:r>
                          </w:p>
                        </w:txbxContent>
                      </wps:txbx>
                      <wps:bodyPr wrap="none" lIns="0" tIns="0" rIns="0" bIns="0">
                        <a:noAutoFit/>
                      </wps:bodyPr>
                    </wps:wsp>
                  </a:graphicData>
                </a:graphic>
              </wp:anchor>
            </w:drawing>
          </mc:Choice>
          <mc:Fallback>
            <w:pict>
              <v:shape id="_x0000_s1039" type="#_x0000_t202" style="position:absolute;margin-left:310.30000000000001pt;margin-top:334.44999999999999pt;width:56.899999999999999pt;height:9.8499999999999996pt;z-index:-125829366;mso-wrap-distance-left:9.pt;mso-wrap-distance-right:9.pt;mso-wrap-distance-bottom:25.650000000000002pt;mso-position-horizontal-relative:page;mso-position-vertical-relative:margin" filled="f" stroked="f">
                <v:textbox inset="0,0,0,0">
                  <w:txbxContent>
                    <w:p>
                      <w:pPr>
                        <w:pStyle w:val="Style8"/>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Е.А. Андрейцева</w:t>
                      </w:r>
                    </w:p>
                  </w:txbxContent>
                </v:textbox>
                <w10:wrap type="square" side="left" anchorx="page" anchory="margin"/>
              </v:shape>
            </w:pict>
          </mc:Fallback>
        </mc:AlternateContent>
      </w:r>
      <w:r>
        <mc:AlternateContent>
          <mc:Choice Requires="wps">
            <w:drawing>
              <wp:anchor distT="326390" distB="0" distL="114300" distR="184785" simplePos="0" relativeHeight="125829389" behindDoc="0" locked="0" layoutInCell="1" allowOverlap="1">
                <wp:simplePos x="0" y="0"/>
                <wp:positionH relativeFrom="page">
                  <wp:posOffset>3940810</wp:posOffset>
                </wp:positionH>
                <wp:positionV relativeFrom="margin">
                  <wp:posOffset>4573905</wp:posOffset>
                </wp:positionV>
                <wp:extent cx="652145" cy="125095"/>
                <wp:wrapSquare wrapText="left"/>
                <wp:docPr id="15" name="Shape 15"/>
                <a:graphic xmlns:a="http://schemas.openxmlformats.org/drawingml/2006/main">
                  <a:graphicData uri="http://schemas.microsoft.com/office/word/2010/wordprocessingShape">
                    <wps:wsp>
                      <wps:cNvSpPr txBox="1"/>
                      <wps:spPr>
                        <a:xfrm>
                          <a:ext cx="652145" cy="125095"/>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Ю.А. Петухова</w:t>
                            </w:r>
                          </w:p>
                        </w:txbxContent>
                      </wps:txbx>
                      <wps:bodyPr wrap="none" lIns="0" tIns="0" rIns="0" bIns="0">
                        <a:noAutoFit/>
                      </wps:bodyPr>
                    </wps:wsp>
                  </a:graphicData>
                </a:graphic>
              </wp:anchor>
            </w:drawing>
          </mc:Choice>
          <mc:Fallback>
            <w:pict>
              <v:shape id="_x0000_s1041" type="#_x0000_t202" style="position:absolute;margin-left:310.30000000000001pt;margin-top:360.15000000000003pt;width:51.350000000000001pt;height:9.8499999999999996pt;z-index:-125829364;mso-wrap-distance-left:9.pt;mso-wrap-distance-top:25.699999999999999pt;mso-wrap-distance-right:14.550000000000001pt;mso-position-horizontal-relative:page;mso-position-vertical-relative:margin" filled="f" stroked="f">
                <v:textbox inset="0,0,0,0">
                  <w:txbxContent>
                    <w:p>
                      <w:pPr>
                        <w:pStyle w:val="Style8"/>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Ю.А. Петухова</w:t>
                      </w:r>
                    </w:p>
                  </w:txbxContent>
                </v:textbox>
                <w10:wrap type="square" side="left" anchorx="page" anchory="margin"/>
              </v:shape>
            </w:pict>
          </mc:Fallback>
        </mc:AlternateContent>
      </w:r>
      <w:r>
        <w:rPr>
          <w:color w:val="000000"/>
          <w:spacing w:val="0"/>
          <w:w w:val="100"/>
          <w:position w:val="0"/>
          <w:shd w:val="clear" w:color="auto" w:fill="auto"/>
          <w:lang w:val="ru-RU" w:eastAsia="ru-RU" w:bidi="ru-RU"/>
        </w:rPr>
        <w:t>А.А. Мацола</w:t>
      </w:r>
    </w:p>
    <w:p>
      <w:pPr>
        <w:pStyle w:val="Style4"/>
        <w:keepNext w:val="0"/>
        <w:keepLines w:val="0"/>
        <w:widowControl w:val="0"/>
        <w:shd w:val="clear" w:color="auto" w:fill="auto"/>
        <w:bidi w:val="0"/>
        <w:spacing w:before="0" w:after="180" w:line="230" w:lineRule="auto"/>
        <w:ind w:left="0" w:right="0" w:firstLine="460"/>
        <w:jc w:val="both"/>
      </w:pPr>
      <w:r>
        <w:rPr>
          <w:i/>
          <w:iCs/>
          <w:color w:val="000000"/>
          <w:spacing w:val="0"/>
          <w:w w:val="100"/>
          <w:position w:val="0"/>
          <w:shd w:val="clear" w:color="auto" w:fill="auto"/>
          <w:lang w:val="ru-RU" w:eastAsia="ru-RU" w:bidi="ru-RU"/>
        </w:rPr>
        <w:t>Решение, принятое по результатам рассмотрения жалобы по существу, может быть обжаловано в судебном порядке в течение трех месяцев с даты принятия</w:t>
      </w:r>
    </w:p>
    <w:sectPr>
      <w:footerReference w:type="default" r:id="rId9"/>
      <w:footerReference w:type="first" r:id="rId10"/>
      <w:footnotePr>
        <w:pos w:val="pageBottom"/>
        <w:numFmt w:val="decimal"/>
        <w:numRestart w:val="continuous"/>
      </w:footnotePr>
      <w:pgSz w:w="8400" w:h="11900"/>
      <w:pgMar w:top="629" w:right="1023" w:bottom="1936" w:left="926" w:header="0" w:footer="3" w:gutter="0"/>
      <w:pgNumType w:start="1"/>
      <w:cols w:space="720"/>
      <w:noEndnote/>
      <w:titlePg/>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1" behindDoc="1" locked="0" layoutInCell="1" allowOverlap="1">
              <wp:simplePos x="0" y="0"/>
              <wp:positionH relativeFrom="page">
                <wp:posOffset>630555</wp:posOffset>
              </wp:positionH>
              <wp:positionV relativeFrom="page">
                <wp:posOffset>6390640</wp:posOffset>
              </wp:positionV>
              <wp:extent cx="396240" cy="69850"/>
              <wp:wrapNone/>
              <wp:docPr id="17" name="Shape 17"/>
              <a:graphic xmlns:a="http://schemas.openxmlformats.org/drawingml/2006/main">
                <a:graphicData uri="http://schemas.microsoft.com/office/word/2010/wordprocessingShape">
                  <wps:wsp>
                    <wps:cNvSpPr txBox="1"/>
                    <wps:spPr>
                      <a:xfrm>
                        <a:ext cx="396240" cy="69850"/>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left"/>
                            <w:rPr>
                              <w:sz w:val="14"/>
                              <w:szCs w:val="14"/>
                            </w:rPr>
                          </w:pPr>
                          <w:r>
                            <w:rPr>
                              <w:color w:val="000000"/>
                              <w:spacing w:val="0"/>
                              <w:w w:val="100"/>
                              <w:position w:val="0"/>
                              <w:sz w:val="14"/>
                              <w:szCs w:val="14"/>
                              <w:shd w:val="clear" w:color="auto" w:fill="auto"/>
                              <w:lang w:val="ru-RU" w:eastAsia="ru-RU" w:bidi="ru-RU"/>
                            </w:rPr>
                            <w:t>2023-3501</w:t>
                          </w:r>
                        </w:p>
                      </w:txbxContent>
                    </wps:txbx>
                    <wps:bodyPr wrap="none" lIns="0" tIns="0" rIns="0" bIns="0">
                      <a:spAutoFit/>
                    </wps:bodyPr>
                  </wps:wsp>
                </a:graphicData>
              </a:graphic>
            </wp:anchor>
          </w:drawing>
        </mc:Choice>
        <mc:Fallback>
          <w:pict>
            <v:shape id="_x0000_s1043" type="#_x0000_t202" style="position:absolute;margin-left:49.649999999999999pt;margin-top:503.19999999999999pt;width:31.199999999999999pt;height:5.5pt;z-index:-188744062;mso-wrap-style:none;mso-wrap-distance-left:0;mso-wrap-distance-right:0;mso-position-horizontal-relative:page;mso-position-vertical-relative:page" wrapcoords="0 0" filled="f" stroked="f">
              <v:textbox style="mso-fit-shape-to-text:t" inset="0,0,0,0">
                <w:txbxContent>
                  <w:p>
                    <w:pPr>
                      <w:pStyle w:val="Style14"/>
                      <w:keepNext w:val="0"/>
                      <w:keepLines w:val="0"/>
                      <w:widowControl w:val="0"/>
                      <w:shd w:val="clear" w:color="auto" w:fill="auto"/>
                      <w:bidi w:val="0"/>
                      <w:spacing w:before="0" w:after="0" w:line="240" w:lineRule="auto"/>
                      <w:ind w:left="0" w:right="0" w:firstLine="0"/>
                      <w:jc w:val="left"/>
                      <w:rPr>
                        <w:sz w:val="14"/>
                        <w:szCs w:val="14"/>
                      </w:rPr>
                    </w:pPr>
                    <w:r>
                      <w:rPr>
                        <w:color w:val="000000"/>
                        <w:spacing w:val="0"/>
                        <w:w w:val="100"/>
                        <w:position w:val="0"/>
                        <w:sz w:val="14"/>
                        <w:szCs w:val="14"/>
                        <w:shd w:val="clear" w:color="auto" w:fill="auto"/>
                        <w:lang w:val="ru-RU" w:eastAsia="ru-RU" w:bidi="ru-RU"/>
                      </w:rPr>
                      <w:t>2023-3501</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14"/>
        <w:szCs w:val="14"/>
        <w:u w:val="none"/>
        <w:shd w:val="clear" w:color="auto" w:fill="auto"/>
        <w:lang w:val="ru-RU" w:eastAsia="ru-RU" w:bidi="ru-RU"/>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14"/>
        <w:szCs w:val="14"/>
        <w:u w:val="none"/>
        <w:shd w:val="clear" w:color="auto" w:fill="auto"/>
        <w:lang w:val="ru-RU" w:eastAsia="ru-RU" w:bidi="ru-RU"/>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3)_"/>
    <w:basedOn w:val="DefaultParagraphFont"/>
    <w:link w:val="Style2"/>
    <w:rPr>
      <w:rFonts w:ascii="Times New Roman" w:eastAsia="Times New Roman" w:hAnsi="Times New Roman" w:cs="Times New Roman"/>
      <w:b w:val="0"/>
      <w:bCs w:val="0"/>
      <w:i w:val="0"/>
      <w:iCs w:val="0"/>
      <w:smallCaps w:val="0"/>
      <w:strike w:val="0"/>
      <w:sz w:val="12"/>
      <w:szCs w:val="12"/>
      <w:u w:val="none"/>
    </w:rPr>
  </w:style>
  <w:style w:type="character" w:customStyle="1" w:styleId="CharStyle5">
    <w:name w:val="Основной текст (2)_"/>
    <w:basedOn w:val="DefaultParagraphFont"/>
    <w:link w:val="Style4"/>
    <w:rPr>
      <w:rFonts w:ascii="Times New Roman" w:eastAsia="Times New Roman" w:hAnsi="Times New Roman" w:cs="Times New Roman"/>
      <w:b w:val="0"/>
      <w:bCs w:val="0"/>
      <w:i w:val="0"/>
      <w:iCs w:val="0"/>
      <w:smallCaps w:val="0"/>
      <w:strike w:val="0"/>
      <w:sz w:val="10"/>
      <w:szCs w:val="10"/>
      <w:u w:val="none"/>
    </w:rPr>
  </w:style>
  <w:style w:type="character" w:customStyle="1" w:styleId="CharStyle9">
    <w:name w:val="Основной текст_"/>
    <w:basedOn w:val="DefaultParagraphFont"/>
    <w:link w:val="Style8"/>
    <w:rPr>
      <w:rFonts w:ascii="Times New Roman" w:eastAsia="Times New Roman" w:hAnsi="Times New Roman" w:cs="Times New Roman"/>
      <w:b w:val="0"/>
      <w:bCs w:val="0"/>
      <w:i w:val="0"/>
      <w:iCs w:val="0"/>
      <w:smallCaps w:val="0"/>
      <w:strike w:val="0"/>
      <w:sz w:val="14"/>
      <w:szCs w:val="14"/>
      <w:u w:val="none"/>
    </w:rPr>
  </w:style>
  <w:style w:type="character" w:customStyle="1" w:styleId="CharStyle11">
    <w:name w:val="Заголовок №2_"/>
    <w:basedOn w:val="DefaultParagraphFont"/>
    <w:link w:val="Style10"/>
    <w:rPr>
      <w:rFonts w:ascii="Times New Roman" w:eastAsia="Times New Roman" w:hAnsi="Times New Roman" w:cs="Times New Roman"/>
      <w:b/>
      <w:bCs/>
      <w:i w:val="0"/>
      <w:iCs w:val="0"/>
      <w:smallCaps w:val="0"/>
      <w:strike w:val="0"/>
      <w:sz w:val="14"/>
      <w:szCs w:val="14"/>
      <w:u w:val="none"/>
    </w:rPr>
  </w:style>
  <w:style w:type="character" w:customStyle="1" w:styleId="CharStyle13">
    <w:name w:val="Заголовок №1_"/>
    <w:basedOn w:val="DefaultParagraphFont"/>
    <w:link w:val="Style12"/>
    <w:rPr>
      <w:rFonts w:ascii="Arial" w:eastAsia="Arial" w:hAnsi="Arial" w:cs="Arial"/>
      <w:b w:val="0"/>
      <w:bCs w:val="0"/>
      <w:i w:val="0"/>
      <w:iCs w:val="0"/>
      <w:smallCaps w:val="0"/>
      <w:strike w:val="0"/>
      <w:sz w:val="32"/>
      <w:szCs w:val="32"/>
      <w:u w:val="none"/>
    </w:rPr>
  </w:style>
  <w:style w:type="character" w:customStyle="1" w:styleId="CharStyle15">
    <w:name w:val="Колонтитул (2)_"/>
    <w:basedOn w:val="DefaultParagraphFont"/>
    <w:link w:val="Style14"/>
    <w:rPr>
      <w:rFonts w:ascii="Times New Roman" w:eastAsia="Times New Roman" w:hAnsi="Times New Roman" w:cs="Times New Roman"/>
      <w:b w:val="0"/>
      <w:bCs w:val="0"/>
      <w:i w:val="0"/>
      <w:iCs w:val="0"/>
      <w:smallCaps w:val="0"/>
      <w:strike w:val="0"/>
      <w:sz w:val="20"/>
      <w:szCs w:val="20"/>
      <w:u w:val="none"/>
    </w:rPr>
  </w:style>
  <w:style w:type="paragraph" w:customStyle="1" w:styleId="Style2">
    <w:name w:val="Основной текст (3)"/>
    <w:basedOn w:val="Normal"/>
    <w:link w:val="CharStyle3"/>
    <w:pPr>
      <w:widowControl w:val="0"/>
      <w:shd w:val="clear" w:color="auto" w:fill="auto"/>
      <w:jc w:val="center"/>
    </w:pPr>
    <w:rPr>
      <w:rFonts w:ascii="Times New Roman" w:eastAsia="Times New Roman" w:hAnsi="Times New Roman" w:cs="Times New Roman"/>
      <w:b w:val="0"/>
      <w:bCs w:val="0"/>
      <w:i w:val="0"/>
      <w:iCs w:val="0"/>
      <w:smallCaps w:val="0"/>
      <w:strike w:val="0"/>
      <w:sz w:val="12"/>
      <w:szCs w:val="12"/>
      <w:u w:val="none"/>
    </w:rPr>
  </w:style>
  <w:style w:type="paragraph" w:customStyle="1" w:styleId="Style4">
    <w:name w:val="Основной текст (2)"/>
    <w:basedOn w:val="Normal"/>
    <w:link w:val="CharStyle5"/>
    <w:pPr>
      <w:widowControl w:val="0"/>
      <w:shd w:val="clear" w:color="auto" w:fill="auto"/>
      <w:spacing w:after="50" w:line="300" w:lineRule="auto"/>
    </w:pPr>
    <w:rPr>
      <w:rFonts w:ascii="Times New Roman" w:eastAsia="Times New Roman" w:hAnsi="Times New Roman" w:cs="Times New Roman"/>
      <w:b w:val="0"/>
      <w:bCs w:val="0"/>
      <w:i w:val="0"/>
      <w:iCs w:val="0"/>
      <w:smallCaps w:val="0"/>
      <w:strike w:val="0"/>
      <w:sz w:val="10"/>
      <w:szCs w:val="10"/>
      <w:u w:val="none"/>
    </w:rPr>
  </w:style>
  <w:style w:type="paragraph" w:customStyle="1" w:styleId="Style8">
    <w:name w:val="Основной текст"/>
    <w:basedOn w:val="Normal"/>
    <w:link w:val="CharStyle9"/>
    <w:pPr>
      <w:widowControl w:val="0"/>
      <w:shd w:val="clear" w:color="auto" w:fill="auto"/>
      <w:spacing w:line="257" w:lineRule="auto"/>
      <w:ind w:firstLine="400"/>
    </w:pPr>
    <w:rPr>
      <w:rFonts w:ascii="Times New Roman" w:eastAsia="Times New Roman" w:hAnsi="Times New Roman" w:cs="Times New Roman"/>
      <w:b w:val="0"/>
      <w:bCs w:val="0"/>
      <w:i w:val="0"/>
      <w:iCs w:val="0"/>
      <w:smallCaps w:val="0"/>
      <w:strike w:val="0"/>
      <w:sz w:val="14"/>
      <w:szCs w:val="14"/>
      <w:u w:val="none"/>
    </w:rPr>
  </w:style>
  <w:style w:type="paragraph" w:customStyle="1" w:styleId="Style10">
    <w:name w:val="Заголовок №2"/>
    <w:basedOn w:val="Normal"/>
    <w:link w:val="CharStyle11"/>
    <w:pPr>
      <w:widowControl w:val="0"/>
      <w:shd w:val="clear" w:color="auto" w:fill="auto"/>
      <w:spacing w:line="257" w:lineRule="auto"/>
      <w:ind w:firstLine="240"/>
      <w:outlineLvl w:val="1"/>
    </w:pPr>
    <w:rPr>
      <w:rFonts w:ascii="Times New Roman" w:eastAsia="Times New Roman" w:hAnsi="Times New Roman" w:cs="Times New Roman"/>
      <w:b/>
      <w:bCs/>
      <w:i w:val="0"/>
      <w:iCs w:val="0"/>
      <w:smallCaps w:val="0"/>
      <w:strike w:val="0"/>
      <w:sz w:val="14"/>
      <w:szCs w:val="14"/>
      <w:u w:val="none"/>
    </w:rPr>
  </w:style>
  <w:style w:type="paragraph" w:customStyle="1" w:styleId="Style12">
    <w:name w:val="Заголовок №1"/>
    <w:basedOn w:val="Normal"/>
    <w:link w:val="CharStyle13"/>
    <w:pPr>
      <w:widowControl w:val="0"/>
      <w:shd w:val="clear" w:color="auto" w:fill="auto"/>
      <w:outlineLvl w:val="0"/>
    </w:pPr>
    <w:rPr>
      <w:rFonts w:ascii="Arial" w:eastAsia="Arial" w:hAnsi="Arial" w:cs="Arial"/>
      <w:b w:val="0"/>
      <w:bCs w:val="0"/>
      <w:i w:val="0"/>
      <w:iCs w:val="0"/>
      <w:smallCaps w:val="0"/>
      <w:strike w:val="0"/>
      <w:sz w:val="32"/>
      <w:szCs w:val="32"/>
      <w:u w:val="none"/>
    </w:rPr>
  </w:style>
  <w:style w:type="paragraph" w:customStyle="1" w:styleId="Style14">
    <w:name w:val="Колонтитул (2)"/>
    <w:basedOn w:val="Normal"/>
    <w:link w:val="CharStyle15"/>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png"/><Relationship Id="rId6" Type="http://schemas.openxmlformats.org/officeDocument/2006/relationships/image" Target="media/image1.png" TargetMode="External"/><Relationship Id="rId7" Type="http://schemas.openxmlformats.org/officeDocument/2006/relationships/image" Target="media/image2.png"/><Relationship Id="rId8" Type="http://schemas.openxmlformats.org/officeDocument/2006/relationships/image" Target="media/image2.png" TargetMode="External"/><Relationship Id="rId9" Type="http://schemas.openxmlformats.org/officeDocument/2006/relationships/footer" Target="footer1.xml"/><Relationship Id="rId10" Type="http://schemas.openxmlformats.org/officeDocument/2006/relationships/footer" Target="footer2.xml"/></Relationships>
</file>