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400"/>
        <w:ind w:left="0" w:right="0" w:firstLine="0"/>
        <w:jc w:val="center"/>
      </w:pPr>
      <w:r>
        <w:rPr>
          <w:spacing w:val="0"/>
          <w:w w:val="100"/>
          <w:position w:val="0"/>
          <w:shd w:val="clear" w:color="auto" w:fill="auto"/>
          <w:lang w:val="ru-RU" w:eastAsia="ru-RU" w:bidi="ru-RU"/>
        </w:rPr>
        <w:t>Федеральной антимонопольной службы</w:t>
        <w:br/>
        <w:t>по Липецкой области</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пл. Плеханова, 1, г. Липецк, 398050</w:t>
        <w:br/>
        <w:t>тел./факс (4742) 27-14-82</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е-таП: 1о48@Газ.</w:t>
      </w:r>
      <w:r>
        <w:rPr>
          <w:smallCaps/>
          <w:spacing w:val="0"/>
          <w:w w:val="100"/>
          <w:position w:val="0"/>
          <w:shd w:val="clear" w:color="auto" w:fill="auto"/>
          <w:lang w:val="ru-RU" w:eastAsia="ru-RU" w:bidi="ru-RU"/>
        </w:rPr>
        <w:t>§оу.гп</w:t>
      </w:r>
      <w:r>
        <w:rPr>
          <w:spacing w:val="0"/>
          <w:w w:val="100"/>
          <w:position w:val="0"/>
          <w:shd w:val="clear" w:color="auto" w:fill="auto"/>
          <w:lang w:val="ru-RU" w:eastAsia="ru-RU" w:bidi="ru-RU"/>
        </w:rPr>
        <w:t xml:space="preserve"> Ьир:/71|ре1як.1а?,."о\.ги</w:t>
      </w:r>
    </w:p>
    <w:p>
      <w:pPr>
        <w:pStyle w:val="Style13"/>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1.05.2023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ИП/3209/2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6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ООО "Спироника" тГо@8рнотса.ги</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Государственное учреждение здравоохранения «Липецкая городская больница №4 «Липецк-Мед»</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805" w:bottom="1231" w:left="1140" w:header="0" w:footer="3" w:gutter="0"/>
          <w:pgNumType w:start="1"/>
          <w:cols w:num="2" w:space="720" w:equalWidth="0">
            <w:col w:w="4214" w:space="1056"/>
            <w:col w:w="4685"/>
          </w:cols>
          <w:noEndnote/>
          <w:titlePg/>
          <w:rtlGutter w:val="0"/>
          <w:docGrid w:linePitch="360"/>
        </w:sectPr>
      </w:pPr>
      <w:r>
        <w:rPr>
          <w:color w:val="000000"/>
          <w:spacing w:val="0"/>
          <w:w w:val="100"/>
          <w:position w:val="0"/>
          <w:shd w:val="clear" w:color="auto" w:fill="auto"/>
          <w:lang w:val="ru-RU" w:eastAsia="ru-RU" w:bidi="ru-RU"/>
        </w:rPr>
        <w:t>Нре!:8кте4@таП.ги, дЪНре!:8кте4@таП.ги</w:t>
      </w:r>
    </w:p>
    <w:p>
      <w:pPr>
        <w:widowControl w:val="0"/>
        <w:spacing w:line="240" w:lineRule="exact"/>
        <w:rPr>
          <w:sz w:val="19"/>
          <w:szCs w:val="19"/>
        </w:rPr>
      </w:pPr>
    </w:p>
    <w:p>
      <w:pPr>
        <w:widowControl w:val="0"/>
        <w:spacing w:line="240" w:lineRule="exact"/>
        <w:rPr>
          <w:sz w:val="19"/>
          <w:szCs w:val="19"/>
        </w:rPr>
      </w:pPr>
    </w:p>
    <w:p>
      <w:pPr>
        <w:widowControl w:val="0"/>
        <w:spacing w:before="68" w:after="6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5" w:right="0" w:bottom="1179" w:left="0" w:header="0" w:footer="3" w:gutter="0"/>
          <w:cols w:space="720"/>
          <w:noEndnote/>
          <w:rtlGutter w:val="0"/>
          <w:docGrid w:linePitch="360"/>
        </w:sectPr>
      </w:pP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 № 048/06/106-385/2023</w:t>
      </w:r>
    </w:p>
    <w:p>
      <w:pPr>
        <w:pStyle w:val="Style17"/>
        <w:keepNext w:val="0"/>
        <w:keepLines w:val="0"/>
        <w:widowControl w:val="0"/>
        <w:shd w:val="clear" w:color="auto" w:fill="auto"/>
        <w:tabs>
          <w:tab w:pos="7666" w:val="left"/>
        </w:tabs>
        <w:bidi w:val="0"/>
        <w:spacing w:before="0" w:after="260" w:line="240" w:lineRule="auto"/>
        <w:ind w:left="0" w:right="0" w:firstLine="0"/>
        <w:jc w:val="both"/>
      </w:pPr>
      <w:r>
        <w:rPr>
          <w:color w:val="000000"/>
          <w:spacing w:val="0"/>
          <w:w w:val="100"/>
          <w:position w:val="0"/>
          <w:shd w:val="clear" w:color="auto" w:fill="auto"/>
          <w:lang w:val="ru-RU" w:eastAsia="ru-RU" w:bidi="ru-RU"/>
        </w:rPr>
        <w:t>«10» мая 2023 года</w:t>
        <w:tab/>
        <w:t>г. Липецк</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10.05.2023.</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11.05.2023.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председатель: И.В. Поткина - руководитель управления;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заместитель председателя Комиссии: Т.Н. Ролдугина - начальник отдела контроля закупок и торгов;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член Комиссии: С.С. Кажушко - специалист-эксперт отдела контроля закупок и торгов,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посредством видеоконференцсвязи представителей:</w:t>
      </w:r>
    </w:p>
    <w:p>
      <w:pPr>
        <w:pStyle w:val="Style17"/>
        <w:keepNext w:val="0"/>
        <w:keepLines w:val="0"/>
        <w:widowControl w:val="0"/>
        <w:numPr>
          <w:ilvl w:val="0"/>
          <w:numId w:val="1"/>
        </w:numPr>
        <w:shd w:val="clear" w:color="auto" w:fill="auto"/>
        <w:tabs>
          <w:tab w:pos="867"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ООО «Спироника»: А.В. Гутковского (генеральный директор),</w:t>
      </w:r>
    </w:p>
    <w:p>
      <w:pPr>
        <w:pStyle w:val="Style17"/>
        <w:keepNext w:val="0"/>
        <w:keepLines w:val="0"/>
        <w:widowControl w:val="0"/>
        <w:numPr>
          <w:ilvl w:val="0"/>
          <w:numId w:val="1"/>
        </w:numPr>
        <w:shd w:val="clear" w:color="auto" w:fill="auto"/>
        <w:tabs>
          <w:tab w:pos="838"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государственного учреждения здравоохранения «Липецкая городская больница №4 «Липецк-Мед»: А.В. Сидоровой (по доверенности),</w:t>
      </w:r>
    </w:p>
    <w:p>
      <w:pPr>
        <w:pStyle w:val="Style17"/>
        <w:keepNext w:val="0"/>
        <w:keepLines w:val="0"/>
        <w:widowControl w:val="0"/>
        <w:shd w:val="clear" w:color="auto" w:fill="auto"/>
        <w:bidi w:val="0"/>
        <w:spacing w:before="0" w:after="620" w:line="240" w:lineRule="auto"/>
        <w:ind w:left="0" w:right="0" w:firstLine="600"/>
        <w:jc w:val="both"/>
      </w:pPr>
      <w:r>
        <w:rPr>
          <w:color w:val="000000"/>
          <w:spacing w:val="0"/>
          <w:w w:val="100"/>
          <w:position w:val="0"/>
          <w:shd w:val="clear" w:color="auto" w:fill="auto"/>
          <w:lang w:val="ru-RU" w:eastAsia="ru-RU" w:bidi="ru-RU"/>
        </w:rPr>
        <w:t>рассмотрев жалобу ООО «Спироника» на положения извещения о проведении электронного аукциона на поставку расходных материалов (Контур дыхательный аппарата искусственной вентиляции легких, одноразового использования, фильтр дыхательный) (реестровый номер 0346300106723000074) (далее - электронный аукцион; закупка), а также другие документы (копии), представленные сторонами,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 основании приказа Липецкого УФАС России,</w:t>
      </w:r>
    </w:p>
    <w:p>
      <w:pPr>
        <w:pStyle w:val="Style23"/>
        <w:keepNext/>
        <w:keepLines/>
        <w:widowControl w:val="0"/>
        <w:shd w:val="clear" w:color="auto" w:fill="auto"/>
        <w:bidi w:val="0"/>
        <w:spacing w:before="0" w:line="240" w:lineRule="auto"/>
        <w:ind w:left="0" w:right="0" w:firstLine="0"/>
        <w:jc w:val="both"/>
      </w:pPr>
      <w:bookmarkStart w:id="2" w:name="bookmark2"/>
      <w:r>
        <w:rPr>
          <w:color w:val="000000"/>
          <w:spacing w:val="0"/>
          <w:w w:val="100"/>
          <w:position w:val="0"/>
          <w:shd w:val="clear" w:color="auto" w:fill="auto"/>
          <w:lang w:val="ru-RU" w:eastAsia="ru-RU" w:bidi="ru-RU"/>
        </w:rPr>
        <w:t>111111111111111111111111</w:t>
      </w:r>
      <w:bookmarkEnd w:id="2"/>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Липецкое УФАС России посредством функционала ЕИС поступила жалоба ООО «Спироника» (далее - заявитель) на положения извещения о проведении электронного аукциона (заказчик - государственное учреждение здравоохранения «Липецкая городская больница №4 «Липецк-Мед»).</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Сведения о времени и месте ее рассмотрения размещены Липецким УФАС России в ЕИС.</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Рассмотрение жалобы назначено на 05.05.2023 в 11:00 час. Однако представители сторон не участвовали в заседании Комиссии. В связи с необходимостью получения от сторон дополнительных пояснений, в заседании Комиссии по рассмотрению жалобы объявлен перерыв до 11:00 час. 10.05.2023.</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Представитель заявителя поддержал доводы жалобы, указав, что заказчик не привел обоснования необходимости использования при описании объекта закупки нестандартных характеристик, нарушил правила описания объекта закупки</w:t>
      </w:r>
    </w:p>
    <w:p>
      <w:pPr>
        <w:pStyle w:val="Style17"/>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Представитель заказчика не согласен с жалобой и сообщил, что все характеристики товаров проработаны врачами.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электронного аукциона размещено заказчиком 20.04.2023 в ЕИС.</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28.04.2023 участниками осуществлялась подача ценовых предложений.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03.05.2023 аукционной комиссией заказчика подведены итоги электронного аукциона.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Объектом электронного аукциона является расходных материалов (Контур дыхательный аппарата искусственной вентиляции легких, одноразового использования, фильтр дыхательный).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п. 5 ч. 1 ст. 42 Закона о контрактной системе, в извещении об осуществлении закупки должно содержаться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Постановлением Правительства РФ от 08.02.2017 № 145 (далее - Постановление Правительства РФ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и ведения каталога), Правила использования каталога товаров, работ, услуг для обеспечения государственных и муниципальных нужд (далее - Правила использования каталога).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13 Правил формирования и ведения каталога в описание товара, работы, услуги в соответствии с требованиями статьи 33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включается в том числе следующая информация: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а)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в случае если указанные характеристики имеют количественную оценку, то </w:t>
      </w:r>
      <w:r>
        <w:rPr>
          <w:color w:val="000000"/>
          <w:spacing w:val="0"/>
          <w:w w:val="100"/>
          <w:position w:val="0"/>
          <w:shd w:val="clear" w:color="auto" w:fill="auto"/>
          <w:lang w:val="ru-RU" w:eastAsia="ru-RU" w:bidi="ru-RU"/>
        </w:rPr>
        <w:t>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статьей 19 Федерального закона;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статьей 19 Федерального закона.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п. 2 Правил использования каталога, каталог используется заказчиками в целях:</w:t>
      </w:r>
    </w:p>
    <w:p>
      <w:pPr>
        <w:pStyle w:val="Style17"/>
        <w:keepNext w:val="0"/>
        <w:keepLines w:val="0"/>
        <w:widowControl w:val="0"/>
        <w:numPr>
          <w:ilvl w:val="0"/>
          <w:numId w:val="3"/>
        </w:numPr>
        <w:shd w:val="clear" w:color="auto" w:fill="auto"/>
        <w:tabs>
          <w:tab w:pos="90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обеспечения применения информации о товарах, работах, услугах, в том числе в извещении об осуществлении закупки.</w:t>
      </w:r>
    </w:p>
    <w:p>
      <w:pPr>
        <w:pStyle w:val="Style17"/>
        <w:keepNext w:val="0"/>
        <w:keepLines w:val="0"/>
        <w:widowControl w:val="0"/>
        <w:numPr>
          <w:ilvl w:val="0"/>
          <w:numId w:val="3"/>
        </w:numPr>
        <w:shd w:val="clear" w:color="auto" w:fill="auto"/>
        <w:tabs>
          <w:tab w:pos="91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описания объектов закупки, которое включается в извещение об осуществлении закупки.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При этом, согласно п. 4 Правил использования каталога,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Установлено, что при описании объекта закупки по п. 1-2 технического задания заказчиком применена позиция КТРУ 32.50.13.190-00246 «Контур дыхательный аппарата искусственной вентиляции легких, одноразового использования».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Данная позиция, в силу положений п. 13 Правил формирования и ведения каталога, содержит неизменяемые и изменяемые (не являющиеся обязательными для применения) заказчиком характеристики.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Изменяемой характеристикой в данном случае является «комплектация», позволяющая выбрать одно или несколько значений характеристик, или вообще ее не применять при описании объекта закупки.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Однако, заказчик в описание объекта закупки включил характеристику «комплектация», сопроводив ее словами «характеристика не является обязательной для применения» и указав при этом все указанные в позиции КТРУ ее значения.</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Следовательно, заказчик, указывая, что характеристика «комплектация» не является обязательной для применения, тем не менее устанавливая все значения из КТРУ, вводит участников закупки в заблуждение относительно необходимости предоставления в заявках такой характеристики и влияет на рассмотрение аукционной комиссией заявок на соответствие требованиям, установленным в извещении.</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Извещение о проведении закупки должно содержать описание объекта закупки, в котором устанавливаются все характеристики товара, необходимого заказчику. В данном же случае заказчик, используя формулировку «характеристика не является обязательной для </w:t>
      </w:r>
      <w:r>
        <w:rPr>
          <w:color w:val="000000"/>
          <w:spacing w:val="0"/>
          <w:w w:val="100"/>
          <w:position w:val="0"/>
          <w:shd w:val="clear" w:color="auto" w:fill="auto"/>
          <w:lang w:val="ru-RU" w:eastAsia="ru-RU" w:bidi="ru-RU"/>
        </w:rPr>
        <w:t>применения», не соблюдает Правила использования каталога, ст. 33 Закона о контрактной системе.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Как указал представитель заявителя, реверсивный дыхательный контур должен иметь в комплектации «адсорбер» для удаления углекислого газа.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Однако, заказчик, описывая реверсивный дыхательный контур, допускает не предоставление «адсорбера».</w:t>
      </w:r>
    </w:p>
    <w:p>
      <w:pPr>
        <w:pStyle w:val="Style17"/>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Представитель заказчика доказательств обратного не представил.</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Пунктом 5 Правил использования каталога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(п. 6 Правил использования каталога).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Позиция КТРУ 32.50.13.190-00246 «Контур дыхательный аппарата искусственной вентиляции легких, одноразового использования» не содержит запрета на установление заказчиком в описании объекта закупки дополнительных характеристик.</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данном случае заказчиком дополнительные характеристики предъявлены. Вместе с тем, обоснование необходимости использования такой информации заказчиком не приведено.</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поступивших от заказчика возражениях на жалобу, а также представителем заказчика на заседании Комиссии не приведено надлежащее обоснование необходимости использования дополнительных характеристик.</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Относительно характеристики «с эластомерными соединителями» заказчик сообщил, что это понятие является тождественным «полимерному». Однако, обоснования этого не представлено.</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 заседании Комиссии исследованы доступные сведения об имеющемся у заказчика аппарате ИВЛ, для которого приобретаются дыхательные контуры. Однако, не было установлено, что для подключения контура требуется угловой соединитель 22Р - 22М с портом мониторинга давления диаметром 6,0мм(± 0,1мм).</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Представленные участниками в составе заявок копии регистрационных удостоверений не содержат рассмотренных характеристик.</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 учетом изложенного, Комиссия приходит к выводу, что заказчиком не соблюдены требования Постановления Правительства РФ № 145 и допущено нарушение п. 5 ч. 1 ст. 42 Закона о контрактной системе.</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Допущенные заказчиком нарушения Закона о контрактной системе содержат признаки совершения административного правонарушения, предусмотренного ч. 1.4 ст. 7.30 КоАП РФ.</w:t>
      </w:r>
    </w:p>
    <w:p>
      <w:pPr>
        <w:pStyle w:val="Style17"/>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w:t>
        <w:br w:type="page"/>
      </w:r>
      <w:r>
        <w:rPr>
          <w:color w:val="000000"/>
          <w:spacing w:val="0"/>
          <w:w w:val="100"/>
          <w:position w:val="0"/>
          <w:shd w:val="clear" w:color="auto" w:fill="auto"/>
          <w:lang w:val="ru-RU" w:eastAsia="ru-RU" w:bidi="ru-RU"/>
        </w:rPr>
        <w:t>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w:t>
      </w: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И Л А:</w:t>
      </w:r>
    </w:p>
    <w:p>
      <w:pPr>
        <w:pStyle w:val="Style17"/>
        <w:keepNext w:val="0"/>
        <w:keepLines w:val="0"/>
        <w:widowControl w:val="0"/>
        <w:numPr>
          <w:ilvl w:val="0"/>
          <w:numId w:val="5"/>
        </w:numPr>
        <w:shd w:val="clear" w:color="auto" w:fill="auto"/>
        <w:tabs>
          <w:tab w:pos="93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Признать индивидуального предпринимателя Бредихина Максима Викторовича на положения ООО «Спироника» на положения извещения о проведении электронного аукциона на поставку расходных материалов (Контур дыхательный аппарата искусственной вентиляции легких, одноразового использования, фильтр дыхательный) (реестровый номер 0346300106723000074) обоснованной.</w:t>
      </w:r>
    </w:p>
    <w:p>
      <w:pPr>
        <w:pStyle w:val="Style17"/>
        <w:keepNext w:val="0"/>
        <w:keepLines w:val="0"/>
        <w:widowControl w:val="0"/>
        <w:numPr>
          <w:ilvl w:val="0"/>
          <w:numId w:val="5"/>
        </w:numPr>
        <w:shd w:val="clear" w:color="auto" w:fill="auto"/>
        <w:tabs>
          <w:tab w:pos="93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 действиях заказчика установлены нарушения п. 5 ч. 1 ст. 42 Закона о контрактной системе.</w:t>
      </w:r>
    </w:p>
    <w:p>
      <w:pPr>
        <w:pStyle w:val="Style17"/>
        <w:keepNext w:val="0"/>
        <w:keepLines w:val="0"/>
        <w:widowControl w:val="0"/>
        <w:numPr>
          <w:ilvl w:val="0"/>
          <w:numId w:val="5"/>
        </w:numPr>
        <w:shd w:val="clear" w:color="auto" w:fill="auto"/>
        <w:tabs>
          <w:tab w:pos="1430"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Выдать предписание об устранении нарушений.</w:t>
      </w:r>
    </w:p>
    <w:p>
      <w:pPr>
        <w:pStyle w:val="Style17"/>
        <w:keepNext w:val="0"/>
        <w:keepLines w:val="0"/>
        <w:widowControl w:val="0"/>
        <w:numPr>
          <w:ilvl w:val="0"/>
          <w:numId w:val="5"/>
        </w:numPr>
        <w:shd w:val="clear" w:color="auto" w:fill="auto"/>
        <w:tabs>
          <w:tab w:pos="949"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Передать материалы дела должностному лицу Липецкого УФАС России для рассмотрения вопроса о возбуждении административного производства.</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widowControl w:val="0"/>
        <w:spacing w:line="1" w:lineRule="exact"/>
        <w:sectPr>
          <w:footnotePr>
            <w:pos w:val="pageBottom"/>
            <w:numFmt w:val="decimal"/>
            <w:numRestart w:val="continuous"/>
          </w:footnotePr>
          <w:type w:val="continuous"/>
          <w:pgSz w:w="11900" w:h="16840"/>
          <w:pgMar w:top="115" w:right="532" w:bottom="1179" w:left="1097" w:header="0" w:footer="3" w:gutter="0"/>
          <w:cols w:space="720"/>
          <w:noEndnote/>
          <w:rtlGutter w:val="0"/>
          <w:docGrid w:linePitch="360"/>
        </w:sectPr>
      </w:pPr>
      <w:r>
        <mc:AlternateContent>
          <mc:Choice Requires="wps">
            <w:drawing>
              <wp:anchor distT="304800" distB="371475" distL="0" distR="0" simplePos="0" relativeHeight="125829378" behindDoc="0" locked="0" layoutInCell="1" allowOverlap="1">
                <wp:simplePos x="0" y="0"/>
                <wp:positionH relativeFrom="page">
                  <wp:posOffset>739140</wp:posOffset>
                </wp:positionH>
                <wp:positionV relativeFrom="paragraph">
                  <wp:posOffset>304800</wp:posOffset>
                </wp:positionV>
                <wp:extent cx="1771015" cy="234950"/>
                <wp:wrapTopAndBottom/>
                <wp:docPr id="5" name="Shape 5"/>
                <a:graphic xmlns:a="http://schemas.openxmlformats.org/drawingml/2006/main">
                  <a:graphicData uri="http://schemas.microsoft.com/office/word/2010/wordprocessingShape">
                    <wps:wsp>
                      <wps:cNvSpPr txBox="1"/>
                      <wps:spPr>
                        <a:xfrm>
                          <a:ext cx="177101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8.200000000000003pt;margin-top:24.pt;width:139.45000000000002pt;height:18.5pt;z-index:-125829375;mso-wrap-distance-left:0;mso-wrap-distance-top:24.pt;mso-wrap-distance-right:0;mso-wrap-distance-bottom:29.2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77825" distB="0" distL="0" distR="1786255" simplePos="0" relativeHeight="125829380" behindDoc="0" locked="0" layoutInCell="1" allowOverlap="1">
            <wp:simplePos x="0" y="0"/>
            <wp:positionH relativeFrom="page">
              <wp:posOffset>2659380</wp:posOffset>
            </wp:positionH>
            <wp:positionV relativeFrom="paragraph">
              <wp:posOffset>377825</wp:posOffset>
            </wp:positionV>
            <wp:extent cx="353695" cy="53657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777240</wp:posOffset>
                </wp:positionV>
                <wp:extent cx="1286510" cy="103505"/>
                <wp:wrapNone/>
                <wp:docPr id="9" name="Shape 9"/>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5" type="#_x0000_t202" style="position:absolute;margin-left:245.40000000000001pt;margin-top:61.200000000000003pt;width:101.3pt;height:8.15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466090</wp:posOffset>
                </wp:positionV>
                <wp:extent cx="1722120" cy="255905"/>
                <wp:wrapNone/>
                <wp:docPr id="11" name="Shape 1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42.05000000000001pt;margin-top:36.700000000000003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371475" distL="0" distR="0" simplePos="0" relativeHeight="125829381" behindDoc="0" locked="0" layoutInCell="1" allowOverlap="1">
                <wp:simplePos x="0" y="0"/>
                <wp:positionH relativeFrom="page">
                  <wp:posOffset>6203950</wp:posOffset>
                </wp:positionH>
                <wp:positionV relativeFrom="paragraph">
                  <wp:posOffset>304800</wp:posOffset>
                </wp:positionV>
                <wp:extent cx="987425" cy="234950"/>
                <wp:wrapTopAndBottom/>
                <wp:docPr id="13" name="Shape 13"/>
                <a:graphic xmlns:a="http://schemas.openxmlformats.org/drawingml/2006/main">
                  <a:graphicData uri="http://schemas.microsoft.com/office/word/2010/wordprocessingShape">
                    <wps:wsp>
                      <wps:cNvSpPr txBox="1"/>
                      <wps:spPr>
                        <a:xfrm>
                          <a:ext cx="98742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wps:txbx>
                      <wps:bodyPr wrap="none" lIns="0" tIns="0" rIns="0" bIns="0">
                        <a:noAutoFit/>
                      </wps:bodyPr>
                    </wps:wsp>
                  </a:graphicData>
                </a:graphic>
              </wp:anchor>
            </w:drawing>
          </mc:Choice>
          <mc:Fallback>
            <w:pict>
              <v:shape id="_x0000_s1039" type="#_x0000_t202" style="position:absolute;margin-left:488.5pt;margin-top:24.pt;width:77.75pt;height:18.5pt;z-index:-125829372;mso-wrap-distance-left:0;mso-wrap-distance-top:24.pt;mso-wrap-distance-right:0;mso-wrap-distance-bottom:29.2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v:textbox>
                <w10:wrap type="topAndBottom" anchorx="page"/>
              </v:shape>
            </w:pict>
          </mc:Fallback>
        </mc:AlternateContent>
      </w:r>
    </w:p>
    <w:p>
      <w:pPr>
        <w:widowControl w:val="0"/>
        <w:spacing w:line="1" w:lineRule="exact"/>
      </w:pPr>
      <w:r>
        <w:drawing>
          <wp:anchor distT="69850" distB="0" distL="114300" distR="4296410" simplePos="0" relativeHeight="125829383" behindDoc="0" locked="0" layoutInCell="1" allowOverlap="1">
            <wp:simplePos x="0" y="0"/>
            <wp:positionH relativeFrom="page">
              <wp:posOffset>2659380</wp:posOffset>
            </wp:positionH>
            <wp:positionV relativeFrom="paragraph">
              <wp:posOffset>652145</wp:posOffset>
            </wp:positionV>
            <wp:extent cx="353695" cy="536575"/>
            <wp:wrapSquare wrapText="left"/>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1054735</wp:posOffset>
                </wp:positionV>
                <wp:extent cx="1283335" cy="103505"/>
                <wp:wrapNone/>
                <wp:docPr id="17" name="Shape 17"/>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45.40000000000001pt;margin-top:83.049999999999997pt;width:101.05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color w:val="E9E9E9"/>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743585</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45" type="#_x0000_t202" style="position:absolute;margin-left:242.05000000000001pt;margin-top:58.550000000000004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ЭП, 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0" distB="374650" distL="3555365" distR="114935" simplePos="0" relativeHeight="125829384" behindDoc="0" locked="0" layoutInCell="1" allowOverlap="1">
                <wp:simplePos x="0" y="0"/>
                <wp:positionH relativeFrom="page">
                  <wp:posOffset>6100445</wp:posOffset>
                </wp:positionH>
                <wp:positionV relativeFrom="paragraph">
                  <wp:posOffset>582295</wp:posOffset>
                </wp:positionV>
                <wp:extent cx="1090930" cy="231775"/>
                <wp:wrapSquare wrapText="left"/>
                <wp:docPr id="21" name="Shape 21"/>
                <a:graphic xmlns:a="http://schemas.openxmlformats.org/drawingml/2006/main">
                  <a:graphicData uri="http://schemas.microsoft.com/office/word/2010/wordprocessingShape">
                    <wps:wsp>
                      <wps:cNvSpPr txBox="1"/>
                      <wps:spPr>
                        <a:xfrm>
                          <a:ext cx="1090930" cy="23177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wps:txbx>
                      <wps:bodyPr wrap="none" lIns="0" tIns="0" rIns="0" bIns="0">
                        <a:noAutoFit/>
                      </wps:bodyPr>
                    </wps:wsp>
                  </a:graphicData>
                </a:graphic>
              </wp:anchor>
            </w:drawing>
          </mc:Choice>
          <mc:Fallback>
            <w:pict>
              <v:shape id="_x0000_s1047" type="#_x0000_t202" style="position:absolute;margin-left:480.35000000000002pt;margin-top:45.850000000000001pt;width:85.900000000000006pt;height:18.25pt;z-index:-125829369;mso-wrap-distance-left:279.94999999999999pt;mso-wrap-distance-right:9.0500000000000007pt;mso-wrap-distance-bottom:29.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Т.Н. Ролдугина</w:t>
                      </w:r>
                    </w:p>
                  </w:txbxContent>
                </v:textbox>
                <w10:wrap type="square" side="left" anchorx="page"/>
              </v:shape>
            </w:pict>
          </mc:Fallback>
        </mc:AlternateContent>
      </w:r>
      <w:r>
        <mc:AlternateContent>
          <mc:Choice Requires="wps">
            <w:drawing>
              <wp:anchor distT="215900" distB="219075" distL="114300" distR="5399405" simplePos="0" relativeHeight="125829386" behindDoc="0" locked="0" layoutInCell="1" allowOverlap="1">
                <wp:simplePos x="0" y="0"/>
                <wp:positionH relativeFrom="page">
                  <wp:posOffset>735965</wp:posOffset>
                </wp:positionH>
                <wp:positionV relativeFrom="paragraph">
                  <wp:posOffset>1789430</wp:posOffset>
                </wp:positionV>
                <wp:extent cx="1164590" cy="234950"/>
                <wp:wrapTopAndBottom/>
                <wp:docPr id="23" name="Shape 23"/>
                <a:graphic xmlns:a="http://schemas.openxmlformats.org/drawingml/2006/main">
                  <a:graphicData uri="http://schemas.microsoft.com/office/word/2010/wordprocessingShape">
                    <wps:wsp>
                      <wps:cNvSpPr txBox="1"/>
                      <wps:spPr>
                        <a:xfrm>
                          <a:ext cx="116459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wps:txbx>
                      <wps:bodyPr wrap="none" lIns="0" tIns="0" rIns="0" bIns="0">
                        <a:noAutoFit/>
                      </wps:bodyPr>
                    </wps:wsp>
                  </a:graphicData>
                </a:graphic>
              </wp:anchor>
            </w:drawing>
          </mc:Choice>
          <mc:Fallback>
            <w:pict>
              <v:shape id="_x0000_s1049" type="#_x0000_t202" style="position:absolute;margin-left:57.950000000000003pt;margin-top:140.90000000000001pt;width:91.700000000000003pt;height:18.5pt;z-index:-125829367;mso-wrap-distance-left:9.pt;mso-wrap-distance-top:17.pt;mso-wrap-distance-right:425.15000000000003pt;mso-wrap-distance-bottom:17.2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 Комиссии:</w:t>
                      </w:r>
                    </w:p>
                  </w:txbxContent>
                </v:textbox>
                <w10:wrap type="topAndBottom" anchorx="page"/>
              </v:shape>
            </w:pict>
          </mc:Fallback>
        </mc:AlternateContent>
      </w:r>
      <w:r>
        <w:drawing>
          <wp:anchor distT="307340" distB="0" distL="2058670" distR="4309110" simplePos="0" relativeHeight="125829388" behindDoc="0" locked="0" layoutInCell="1" allowOverlap="1">
            <wp:simplePos x="0" y="0"/>
            <wp:positionH relativeFrom="page">
              <wp:posOffset>2680335</wp:posOffset>
            </wp:positionH>
            <wp:positionV relativeFrom="paragraph">
              <wp:posOffset>1880870</wp:posOffset>
            </wp:positionV>
            <wp:extent cx="311150" cy="365760"/>
            <wp:wrapTopAndBottom/>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3073400</wp:posOffset>
                </wp:positionH>
                <wp:positionV relativeFrom="paragraph">
                  <wp:posOffset>1950720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wps:txbx>
                      <wps:bodyPr lIns="0" tIns="0" rIns="0" bIns="0">
                        <a:noAutoFit/>
                      </wps:bodyPr>
                    </wps:wsp>
                  </a:graphicData>
                </a:graphic>
              </wp:anchor>
            </w:drawing>
          </mc:Choice>
          <mc:Fallback>
            <w:pict>
              <v:shape id="_x0000_s1053" type="#_x0000_t202" style="position:absolute;margin-left:242.pt;margin-top:153.59999999999999pt;width:135.59999999999999pt;height:20.150000000000002pt;z-index:251657737;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 xml:space="preserve">хранится в системе электронного документооборота </w:t>
                      </w:r>
                      <w:r>
                        <w:rPr>
                          <w:color w:val="000000"/>
                          <w:spacing w:val="0"/>
                          <w:w w:val="100"/>
                          <w:position w:val="0"/>
                          <w:shd w:val="clear" w:color="auto" w:fill="auto"/>
                          <w:lang w:val="ru-RU" w:eastAsia="ru-RU" w:bidi="ru-RU"/>
                        </w:rPr>
                        <w:t xml:space="preserve">ФАС </w:t>
                      </w:r>
                      <w:r>
                        <w:rPr>
                          <w:spacing w:val="0"/>
                          <w:w w:val="100"/>
                          <w:position w:val="0"/>
                          <w:shd w:val="clear" w:color="auto" w:fill="auto"/>
                          <w:lang w:val="ru-RU" w:eastAsia="ru-RU" w:bidi="ru-RU"/>
                        </w:rPr>
                        <w:t>России</w:t>
                      </w:r>
                    </w:p>
                  </w:txbxContent>
                </v:textbox>
                <w10:wrap anchorx="page"/>
              </v:shape>
            </w:pict>
          </mc:Fallback>
        </mc:AlternateContent>
      </w:r>
      <w:r>
        <mc:AlternateContent>
          <mc:Choice Requires="wps">
            <w:drawing>
              <wp:anchor distT="215900" distB="219075" distL="5536565" distR="114300" simplePos="0" relativeHeight="125829389" behindDoc="0" locked="0" layoutInCell="1" allowOverlap="1">
                <wp:simplePos x="0" y="0"/>
                <wp:positionH relativeFrom="page">
                  <wp:posOffset>6158230</wp:posOffset>
                </wp:positionH>
                <wp:positionV relativeFrom="paragraph">
                  <wp:posOffset>1789430</wp:posOffset>
                </wp:positionV>
                <wp:extent cx="1027430" cy="234950"/>
                <wp:wrapTopAndBottom/>
                <wp:docPr id="29" name="Shape 29"/>
                <a:graphic xmlns:a="http://schemas.openxmlformats.org/drawingml/2006/main">
                  <a:graphicData uri="http://schemas.microsoft.com/office/word/2010/wordprocessingShape">
                    <wps:wsp>
                      <wps:cNvSpPr txBox="1"/>
                      <wps:spPr>
                        <a:xfrm>
                          <a:ext cx="102743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wps:txbx>
                      <wps:bodyPr wrap="none" lIns="0" tIns="0" rIns="0" bIns="0">
                        <a:noAutoFit/>
                      </wps:bodyPr>
                    </wps:wsp>
                  </a:graphicData>
                </a:graphic>
              </wp:anchor>
            </w:drawing>
          </mc:Choice>
          <mc:Fallback>
            <w:pict>
              <v:shape id="_x0000_s1055" type="#_x0000_t202" style="position:absolute;margin-left:484.90000000000003pt;margin-top:140.90000000000001pt;width:80.900000000000006pt;height:18.5pt;z-index:-125829364;mso-wrap-distance-left:435.94999999999999pt;mso-wrap-distance-top:17.pt;mso-wrap-distance-right:9.pt;mso-wrap-distance-bottom:17.2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С.С. Кажушко</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both"/>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Поткина Ирина Владимировна</w:t>
      </w:r>
    </w:p>
    <w:p>
      <w:pPr>
        <w:pStyle w:val="Style25"/>
        <w:keepNext w:val="0"/>
        <w:keepLines w:val="0"/>
        <w:widowControl w:val="0"/>
        <w:shd w:val="clear" w:color="auto" w:fill="auto"/>
        <w:bidi w:val="0"/>
        <w:spacing w:before="0" w:after="0" w:line="240" w:lineRule="auto"/>
        <w:ind w:right="0" w:firstLine="0"/>
        <w:jc w:val="both"/>
      </w:pPr>
      <w:r>
        <w:rPr>
          <w:color w:val="48484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84848"/>
          <w:spacing w:val="0"/>
          <w:w w:val="100"/>
          <w:position w:val="0"/>
          <w:shd w:val="clear" w:color="auto" w:fill="auto"/>
          <w:lang w:val="ru-RU" w:eastAsia="ru-RU" w:bidi="ru-RU"/>
        </w:rPr>
        <w:t>673240291</w:t>
      </w:r>
      <w:r>
        <w:rPr>
          <w:spacing w:val="0"/>
          <w:w w:val="100"/>
          <w:position w:val="0"/>
          <w:shd w:val="clear" w:color="auto" w:fill="auto"/>
          <w:lang w:val="ru-RU" w:eastAsia="ru-RU" w:bidi="ru-RU"/>
        </w:rPr>
        <w:t>АЕА7253В03А8ОЕ063791540</w:t>
      </w:r>
    </w:p>
    <w:p>
      <w:pPr>
        <w:pStyle w:val="Style25"/>
        <w:keepNext w:val="0"/>
        <w:keepLines w:val="0"/>
        <w:widowControl w:val="0"/>
        <w:shd w:val="clear" w:color="auto" w:fill="auto"/>
        <w:bidi w:val="0"/>
        <w:spacing w:before="0" w:after="460" w:line="240" w:lineRule="auto"/>
        <w:ind w:right="0" w:firstLine="0"/>
        <w:jc w:val="both"/>
      </w:pPr>
      <w:r>
        <w:rPr>
          <w:spacing w:val="0"/>
          <w:w w:val="100"/>
          <w:position w:val="0"/>
          <w:shd w:val="clear" w:color="auto" w:fill="auto"/>
          <w:lang w:val="ru-RU" w:eastAsia="ru-RU" w:bidi="ru-RU"/>
        </w:rPr>
        <w:t xml:space="preserve">Действителен </w:t>
      </w:r>
      <w:r>
        <w:rPr>
          <w:color w:val="484848"/>
          <w:spacing w:val="0"/>
          <w:w w:val="100"/>
          <w:position w:val="0"/>
          <w:shd w:val="clear" w:color="auto" w:fill="auto"/>
          <w:lang w:val="ru-RU" w:eastAsia="ru-RU" w:bidi="ru-RU"/>
        </w:rPr>
        <w:t>с 21.</w:t>
      </w:r>
      <w:r>
        <w:rPr>
          <w:spacing w:val="0"/>
          <w:w w:val="100"/>
          <w:position w:val="0"/>
          <w:shd w:val="clear" w:color="auto" w:fill="auto"/>
          <w:lang w:val="ru-RU" w:eastAsia="ru-RU" w:bidi="ru-RU"/>
        </w:rPr>
        <w:t xml:space="preserve">12.2022 </w:t>
      </w:r>
      <w:r>
        <w:rPr>
          <w:color w:val="8D8D8D"/>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15.03.2024</w:t>
      </w:r>
    </w:p>
    <w:p>
      <w:pPr>
        <w:pStyle w:val="Style17"/>
        <w:keepNext w:val="0"/>
        <w:keepLines w:val="0"/>
        <w:widowControl w:val="0"/>
        <w:shd w:val="clear" w:color="auto" w:fill="auto"/>
        <w:bidi w:val="0"/>
        <w:spacing w:before="0" w:after="360" w:line="240" w:lineRule="auto"/>
        <w:ind w:left="0" w:right="0" w:firstLine="0"/>
        <w:jc w:val="left"/>
      </w:pPr>
      <w:r>
        <w:rPr>
          <w:color w:val="000000"/>
          <w:spacing w:val="0"/>
          <w:w w:val="100"/>
          <w:position w:val="0"/>
          <w:shd w:val="clear" w:color="auto" w:fill="auto"/>
          <w:lang w:val="ru-RU" w:eastAsia="ru-RU" w:bidi="ru-RU"/>
        </w:rPr>
        <w:t>Зам. председателя Комиссии:</w:t>
      </w:r>
    </w:p>
    <w:p>
      <w:pPr>
        <w:pStyle w:val="Style25"/>
        <w:keepNext w:val="0"/>
        <w:keepLines w:val="0"/>
        <w:widowControl w:val="0"/>
        <w:shd w:val="clear" w:color="auto" w:fill="auto"/>
        <w:bidi w:val="0"/>
        <w:spacing w:before="0" w:after="0" w:line="240" w:lineRule="auto"/>
        <w:ind w:right="0" w:firstLine="0"/>
        <w:jc w:val="both"/>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Ролдугина Татьяна Николаевна</w:t>
      </w:r>
    </w:p>
    <w:p>
      <w:pPr>
        <w:pStyle w:val="Style25"/>
        <w:keepNext w:val="0"/>
        <w:keepLines w:val="0"/>
        <w:widowControl w:val="0"/>
        <w:shd w:val="clear" w:color="auto" w:fill="auto"/>
        <w:bidi w:val="0"/>
        <w:spacing w:before="0" w:after="0" w:line="240" w:lineRule="auto"/>
        <w:ind w:right="0" w:firstLine="0"/>
        <w:jc w:val="both"/>
      </w:pPr>
      <w:r>
        <w:rPr>
          <w:color w:val="48484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84848"/>
          <w:spacing w:val="0"/>
          <w:w w:val="100"/>
          <w:position w:val="0"/>
          <w:shd w:val="clear" w:color="auto" w:fill="auto"/>
          <w:lang w:val="ru-RU" w:eastAsia="ru-RU" w:bidi="ru-RU"/>
        </w:rPr>
        <w:t xml:space="preserve">00АЭА04Е6СОАЭ8В1 </w:t>
      </w:r>
      <w:r>
        <w:rPr>
          <w:spacing w:val="0"/>
          <w:w w:val="100"/>
          <w:position w:val="0"/>
          <w:shd w:val="clear" w:color="auto" w:fill="auto"/>
          <w:lang w:val="ru-RU" w:eastAsia="ru-RU" w:bidi="ru-RU"/>
        </w:rPr>
        <w:t>В53СВ77С7В2АС0В8</w:t>
      </w:r>
      <w:r>
        <w:rPr>
          <w:spacing w:val="0"/>
          <w:w w:val="100"/>
          <w:position w:val="0"/>
          <w:shd w:val="clear" w:color="auto" w:fill="auto"/>
          <w:lang w:val="ru-RU" w:eastAsia="ru-RU" w:bidi="ru-RU"/>
        </w:rPr>
        <w:t>С</w:t>
      </w:r>
    </w:p>
    <w:p>
      <w:pPr>
        <w:pStyle w:val="Style25"/>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Действителен </w:t>
      </w:r>
      <w:r>
        <w:rPr>
          <w:color w:val="484848"/>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11.01.2023 </w:t>
      </w:r>
      <w:r>
        <w:rPr>
          <w:color w:val="8D8D8D"/>
          <w:spacing w:val="0"/>
          <w:w w:val="100"/>
          <w:position w:val="0"/>
          <w:shd w:val="clear" w:color="auto" w:fill="auto"/>
          <w:lang w:val="ru-RU" w:eastAsia="ru-RU" w:bidi="ru-RU"/>
        </w:rPr>
        <w:t xml:space="preserve">по </w:t>
      </w:r>
      <w:r>
        <w:rPr>
          <w:color w:val="212121"/>
          <w:spacing w:val="0"/>
          <w:w w:val="100"/>
          <w:position w:val="0"/>
          <w:shd w:val="clear" w:color="auto" w:fill="auto"/>
          <w:lang w:val="ru-RU" w:eastAsia="ru-RU" w:bidi="ru-RU"/>
        </w:rPr>
        <w:t>05.04.2024</w:t>
      </w:r>
    </w:p>
    <w:p>
      <w:pPr>
        <w:pStyle w:val="Style3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pPr>
      <w:r>
        <w:rPr>
          <w:spacing w:val="0"/>
          <w:w w:val="100"/>
          <w:position w:val="0"/>
          <w:shd w:val="clear" w:color="auto" w:fill="auto"/>
          <w:lang w:val="ru-RU" w:eastAsia="ru-RU" w:bidi="ru-RU"/>
        </w:rPr>
        <w:t>СВЕДЕНИЯ О СЕРТИФИКАТЕ ЭП</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Кажушко Светлана Сергеевна</w:t>
      </w:r>
    </w:p>
    <w:p>
      <w:pPr>
        <w:pStyle w:val="Style25"/>
        <w:keepNext w:val="0"/>
        <w:keepLines w:val="0"/>
        <w:widowControl w:val="0"/>
        <w:shd w:val="clear" w:color="auto" w:fill="auto"/>
        <w:bidi w:val="0"/>
        <w:spacing w:before="0" w:after="0" w:line="240" w:lineRule="auto"/>
        <w:ind w:right="0" w:firstLine="0"/>
        <w:jc w:val="left"/>
      </w:pPr>
      <w:r>
        <w:rPr>
          <w:color w:val="48484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84848"/>
          <w:spacing w:val="0"/>
          <w:w w:val="100"/>
          <w:position w:val="0"/>
          <w:shd w:val="clear" w:color="auto" w:fill="auto"/>
          <w:lang w:val="ru-RU" w:eastAsia="ru-RU" w:bidi="ru-RU"/>
        </w:rPr>
        <w:t>140975008Е01СЕ086Е280850РА906274</w:t>
      </w:r>
    </w:p>
    <w:p>
      <w:pPr>
        <w:pStyle w:val="Style25"/>
        <w:keepNext w:val="0"/>
        <w:keepLines w:val="0"/>
        <w:widowControl w:val="0"/>
        <w:shd w:val="clear" w:color="auto" w:fill="auto"/>
        <w:bidi w:val="0"/>
        <w:spacing w:before="0" w:after="60" w:line="240" w:lineRule="auto"/>
        <w:ind w:right="0" w:firstLine="0"/>
        <w:jc w:val="left"/>
      </w:pPr>
      <w:r>
        <w:rPr>
          <w:spacing w:val="0"/>
          <w:w w:val="100"/>
          <w:position w:val="0"/>
          <w:shd w:val="clear" w:color="auto" w:fill="auto"/>
          <w:lang w:val="ru-RU" w:eastAsia="ru-RU" w:bidi="ru-RU"/>
        </w:rPr>
        <w:t xml:space="preserve">Действителен </w:t>
      </w:r>
      <w:r>
        <w:rPr>
          <w:color w:val="484848"/>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18.11.2022 по 11.02.2024</w:t>
      </w:r>
    </w:p>
    <w:sectPr>
      <w:footnotePr>
        <w:pos w:val="pageBottom"/>
        <w:numFmt w:val="decimal"/>
        <w:numRestart w:val="continuous"/>
      </w:footnotePr>
      <w:type w:val="continuous"/>
      <w:pgSz w:w="11900" w:h="16840"/>
      <w:pgMar w:top="1110" w:right="536" w:bottom="422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10016490</wp:posOffset>
              </wp:positionV>
              <wp:extent cx="646430" cy="100330"/>
              <wp:wrapNone/>
              <wp:docPr id="1" name="Shape 1"/>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2023-3968</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788.70000000000005pt;width:50.8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2023-3968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6430" cy="100330"/>
              <wp:wrapNone/>
              <wp:docPr id="3" name="Shape 3"/>
              <a:graphic xmlns:a="http://schemas.openxmlformats.org/drawingml/2006/main">
                <a:graphicData uri="http://schemas.microsoft.com/office/word/2010/wordprocessingShape">
                  <wps:wsp>
                    <wps:cNvSpPr txBox="1"/>
                    <wps:spPr>
                      <a:xfrm>
                        <a:ext cx="64643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2023-3968</w:t>
                          </w:r>
                        </w:p>
                      </w:txbxContent>
                    </wps:txbx>
                    <wps:bodyPr wrap="none" lIns="0" tIns="0" rIns="0" bIns="0">
                      <a:spAutoFit/>
                    </wps:bodyPr>
                  </wps:wsp>
                </a:graphicData>
              </a:graphic>
            </wp:anchor>
          </w:drawing>
        </mc:Choice>
        <mc:Fallback>
          <w:pict>
            <v:shape id="_x0000_s1029" type="#_x0000_t202" style="position:absolute;margin-left:57.pt;margin-top:776.20000000000005pt;width:50.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2023-3968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460A3"/>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3)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4)_"/>
    <w:basedOn w:val="DefaultParagraphFont"/>
    <w:link w:val="Style10"/>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Подпись к картинке_"/>
    <w:basedOn w:val="DefaultParagraphFont"/>
    <w:link w:val="Style19"/>
    <w:rPr>
      <w:rFonts w:ascii="Georgia" w:eastAsia="Georgia" w:hAnsi="Georgia" w:cs="Georgia"/>
      <w:b w:val="0"/>
      <w:bCs w:val="0"/>
      <w:i w:val="0"/>
      <w:iCs w:val="0"/>
      <w:smallCaps w:val="0"/>
      <w:strike w:val="0"/>
      <w:color w:val="212121"/>
      <w:sz w:val="11"/>
      <w:szCs w:val="11"/>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32"/>
      <w:szCs w:val="32"/>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636363"/>
      <w:sz w:val="12"/>
      <w:szCs w:val="12"/>
      <w:u w:val="none"/>
    </w:rPr>
  </w:style>
  <w:style w:type="character" w:customStyle="1" w:styleId="CharStyle33">
    <w:name w:val="Основной текст (5)_"/>
    <w:basedOn w:val="DefaultParagraphFont"/>
    <w:link w:val="Style32"/>
    <w:rPr>
      <w:rFonts w:ascii="Georgia" w:eastAsia="Georgia" w:hAnsi="Georgia" w:cs="Georgia"/>
      <w:b w:val="0"/>
      <w:bCs w:val="0"/>
      <w:i w:val="0"/>
      <w:iCs w:val="0"/>
      <w:smallCaps w:val="0"/>
      <w:strike w:val="0"/>
      <w:color w:val="E9E9E9"/>
      <w:sz w:val="12"/>
      <w:szCs w:val="12"/>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3"/>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3)"/>
    <w:basedOn w:val="Normal"/>
    <w:link w:val="CharStyle8"/>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4)"/>
    <w:basedOn w:val="Normal"/>
    <w:link w:val="CharStyle11"/>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13">
    <w:name w:val="Заголовок №2"/>
    <w:basedOn w:val="Normal"/>
    <w:link w:val="CharStyle14"/>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Подпись к картинке"/>
    <w:basedOn w:val="Normal"/>
    <w:link w:val="CharStyle20"/>
    <w:pPr>
      <w:widowControl w:val="0"/>
      <w:shd w:val="clear" w:color="auto" w:fill="auto"/>
    </w:pPr>
    <w:rPr>
      <w:rFonts w:ascii="Georgia" w:eastAsia="Georgia" w:hAnsi="Georgia" w:cs="Georgia"/>
      <w:b w:val="0"/>
      <w:bCs w:val="0"/>
      <w:i w:val="0"/>
      <w:iCs w:val="0"/>
      <w:smallCaps w:val="0"/>
      <w:strike w:val="0"/>
      <w:color w:val="212121"/>
      <w:sz w:val="11"/>
      <w:szCs w:val="11"/>
      <w:u w:val="none"/>
    </w:rPr>
  </w:style>
  <w:style w:type="paragraph" w:customStyle="1" w:styleId="Style23">
    <w:name w:val="Заголовок №1"/>
    <w:basedOn w:val="Normal"/>
    <w:link w:val="CharStyle24"/>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 w:type="paragraph" w:customStyle="1" w:styleId="Style25">
    <w:name w:val="Основной текст (2)"/>
    <w:basedOn w:val="Normal"/>
    <w:link w:val="CharStyle26"/>
    <w:pPr>
      <w:widowControl w:val="0"/>
      <w:shd w:val="clear" w:color="auto" w:fill="auto"/>
      <w:ind w:left="3100"/>
    </w:pPr>
    <w:rPr>
      <w:rFonts w:ascii="Arial" w:eastAsia="Arial" w:hAnsi="Arial" w:cs="Arial"/>
      <w:b w:val="0"/>
      <w:bCs w:val="0"/>
      <w:i w:val="0"/>
      <w:iCs w:val="0"/>
      <w:smallCaps w:val="0"/>
      <w:strike w:val="0"/>
      <w:color w:val="636363"/>
      <w:sz w:val="12"/>
      <w:szCs w:val="12"/>
      <w:u w:val="none"/>
    </w:rPr>
  </w:style>
  <w:style w:type="paragraph" w:customStyle="1" w:styleId="Style32">
    <w:name w:val="Основной текст (5)"/>
    <w:basedOn w:val="Normal"/>
    <w:link w:val="CharStyle33"/>
    <w:pPr>
      <w:widowControl w:val="0"/>
      <w:shd w:val="clear" w:color="auto" w:fill="auto"/>
      <w:spacing w:after="100"/>
      <w:jc w:val="center"/>
    </w:pPr>
    <w:rPr>
      <w:rFonts w:ascii="Georgia" w:eastAsia="Georgia" w:hAnsi="Georgia" w:cs="Georgia"/>
      <w:b w:val="0"/>
      <w:bCs w:val="0"/>
      <w:i w:val="0"/>
      <w:iCs w:val="0"/>
      <w:smallCaps w:val="0"/>
      <w:strike w:val="0"/>
      <w:color w:val="E9E9E9"/>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