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тел./факс (4742) 27-14-82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§оу.гп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Ьир:/71|ре1як.1а?,."о\.ги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ИП/3210/2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 ко@8ЪегЪапк-а81:.ги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учреждение здравоохранения «Липецкая городская больница №4 «Липецк-Мед»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806" w:bottom="1217" w:left="1140" w:header="0" w:footer="3" w:gutter="0"/>
          <w:pgNumType w:start="1"/>
          <w:cols w:num="2" w:space="720" w:equalWidth="0">
            <w:col w:w="4214" w:space="1051"/>
            <w:col w:w="469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Нре!:8кте4@таП.ги, дЪНре!:8кте4@таП.ги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048/06/106-385/2023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766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«10» мая 2023 года</w:t>
        <w:tab/>
        <w:t>г. Липецк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10.05.2023.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11.05.2023.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 Липецкого УФАС России;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председатель: И.В. Поткина - руководитель управления;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Комиссии: Т.Н. Ролдугина - начальник отдела контроля закупок и торгов;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С.С. Кажушко - специалист-эксперт отдела контроля закупок и торгов,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«Спироника» на положения извещения о проведении электронного аукциона на поставку расходных материалов (Контур дыхательный аппарата искусственной вентиляции легких, одноразового использования, фильтр дыхательный) (реестровый номер 0346300106723000074) (далее - электронный аукцион; закупка) и проведения внеплановой проверки по соблюдению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 048/06/106-385/2023 от 10.05.2023, в соответствии с ч. 22 ст. 99 Закона о контрактной системе,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3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Аукционной комиссии государственного учреждения здравоохранения «Липецкая</w:t>
      </w:r>
    </w:p>
    <w:p>
      <w:pPr>
        <w:pStyle w:val="Style4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городская больница №4 «Липецк-Мед»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незамедлительно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определения поставщика (подрядчика, исполнителя).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учреждению здравоохранения «Липецкая городская больница №4 «Липецк-Мед»: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незамедлительно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процедуру заключения контракта по итогам закупки;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31.05.2023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допущенные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путем внесения соответствующих изменений в извещение о проведении электронного аукциона с учетом требований Закона о контрактной системе и выводов, содержащихся в решении Комиссии Липецкого УФАС России № 048/06/106-385/2023 от 10.05.2023.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 - АО «Сбербанк - АСТ»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незамедлительно: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предложений,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отмены протокола подведения итогов закупки и процедуры заключения контракта по итогам закупки,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 об отмене протоколов, принятых в ходе проведения электронного конкурса,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в пределах полномочий все действия по исполнению предписания.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оператору электронной площадки в трехдневный срок с момента исполнения в полном объеме настоящего предписания уведомить об этом антимонопольный орган (с приложением копий документов, подтверждающих исполнение предписания).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14" w:bottom="1217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410460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304800</wp:posOffset>
                </wp:positionV>
                <wp:extent cx="1771015" cy="2349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10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pt;margin-top:24.pt;width:139.45000000000002pt;height:18.5pt;z-index:-125829375;mso-wrap-distance-left:0;mso-wrap-distance-top:24.pt;mso-wrap-distance-right:0;mso-wrap-distance-bottom:189.8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825" distB="2038985" distL="0" distR="1786255" simplePos="0" relativeHeight="125829380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377825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780415</wp:posOffset>
                </wp:positionV>
                <wp:extent cx="1280160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20000000000002pt;margin-top:61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466090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84999999999999pt;margin-top:36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2410460" distL="0" distR="0" simplePos="0" relativeHeight="125829381" behindDoc="0" locked="0" layoutInCell="1" allowOverlap="1">
                <wp:simplePos x="0" y="0"/>
                <wp:positionH relativeFrom="page">
                  <wp:posOffset>6201410</wp:posOffset>
                </wp:positionH>
                <wp:positionV relativeFrom="paragraph">
                  <wp:posOffset>304800</wp:posOffset>
                </wp:positionV>
                <wp:extent cx="987425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8.30000000000001pt;margin-top:24.pt;width:77.75pt;height:18.5pt;z-index:-125829372;mso-wrap-distance-left:0;mso-wrap-distance-top:24.pt;mso-wrap-distance-right:0;mso-wrap-distance-bottom:189.8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1125" distB="645795" distL="1014730" distR="0" simplePos="0" relativeHeight="125829383" behindDoc="0" locked="0" layoutInCell="1" allowOverlap="1">
                <wp:simplePos x="0" y="0"/>
                <wp:positionH relativeFrom="page">
                  <wp:posOffset>1751330</wp:posOffset>
                </wp:positionH>
                <wp:positionV relativeFrom="paragraph">
                  <wp:posOffset>1381125</wp:posOffset>
                </wp:positionV>
                <wp:extent cx="3121025" cy="9232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21025" cy="9232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406"/>
                              <w:gridCol w:w="3509"/>
                            </w:tblGrid>
                            <w:tr>
                              <w:trPr>
                                <w:tblHeader/>
                                <w:trHeight w:val="667" w:hRule="exact"/>
                              </w:trPr>
                              <w:tc>
                                <w:tcPr>
                                  <w:vMerge w:val="restart"/>
                                  <w:tcBorders/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2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ru-RU" w:eastAsia="ru-RU" w:bidi="ru-RU"/>
                                    </w:rPr>
                                    <w:t>председател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bottom"/>
                                </w:tcPr>
                                <w:p>
                                  <w:pPr>
                                    <w:pStyle w:val="Style2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680" w:right="0" w:hanging="68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Georgia" w:eastAsia="Georgia" w:hAnsi="Georgia" w:cs="Georgia"/>
                                      <w:color w:val="212121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ЧтйЩР </w:t>
                                  </w:r>
                                  <w:r>
                                    <w:rPr>
                                      <w:rFonts w:ascii="Georgia" w:eastAsia="Georgia" w:hAnsi="Georgia" w:cs="Georgia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ЭП, </w:t>
                                  </w:r>
                                  <w:r>
                                    <w:rPr>
                                      <w:rFonts w:ascii="Georgia" w:eastAsia="Georgia" w:hAnsi="Georgia" w:cs="Georgia"/>
                                      <w:color w:val="212121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хранится в системе электронного документооборота </w:t>
                                  </w:r>
                                  <w:r>
                                    <w:rPr>
                                      <w:rFonts w:ascii="Georgia" w:eastAsia="Georgia" w:hAnsi="Georgia" w:cs="Georgia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ФАС </w:t>
                                  </w:r>
                                  <w:r>
                                    <w:rPr>
                                      <w:rFonts w:ascii="Georgia" w:eastAsia="Georgia" w:hAnsi="Georgia" w:cs="Georgia"/>
                                      <w:color w:val="212121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России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9" w:hRule="exact"/>
                              </w:trPr>
                              <w:tc>
                                <w:tcPr>
                                  <w:vMerge/>
                                  <w:tcBorders/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000000"/>
                                  <w:vAlign w:val="top"/>
                                </w:tcPr>
                                <w:p>
                                  <w:pPr>
                                    <w:pStyle w:val="Style23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000000"/>
                                      <w:left w:val="single" w:sz="0" w:space="0" w:color="000000"/>
                                      <w:bottom w:val="single" w:sz="0" w:space="0" w:color="000000"/>
                                      <w:right w:val="single" w:sz="0" w:space="0" w:color="000000"/>
                                    </w:pBdr>
                                    <w:shd w:val="clear" w:color="auto" w:fill="000000"/>
                                    <w:tabs>
                                      <w:tab w:pos="749" w:val="left"/>
                                      <w:tab w:pos="3432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Georgia" w:eastAsia="Georgia" w:hAnsi="Georgia" w:cs="Georgia"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Georgia" w:eastAsia="Georgia" w:hAnsi="Georgia" w:cs="Georgia"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ab/>
                                  </w:r>
                                  <w:r>
                                    <w:rPr>
                                      <w:rFonts w:ascii="Georgia" w:eastAsia="Georgia" w:hAnsi="Georgia" w:cs="Georgia"/>
                                      <w:color w:val="E9E9E9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>СВЕДЕНИЯ О СЕРТИФИКАТЕ ЭП</w:t>
                                    <w:tab/>
                                  </w:r>
                                  <w:r>
                                    <w:rPr>
                                      <w:rFonts w:ascii="Georgia" w:eastAsia="Georgia" w:hAnsi="Georgia" w:cs="Georgia"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38" w:hRule="exact"/>
                              </w:trPr>
                              <w:tc>
                                <w:tcPr>
                                  <w:vMerge/>
                                  <w:tcBorders/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center"/>
                                </w:tcPr>
                                <w:p>
                                  <w:pPr>
                                    <w:pStyle w:val="Style2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Кому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626262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выдан: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Ролдугина Татьяна Николаевна</w:t>
                                  </w:r>
                                </w:p>
                                <w:p>
                                  <w:pPr>
                                    <w:pStyle w:val="Style2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494949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Сертификат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№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494949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ООАОА04Е6СОАЭ8В1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626262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В53СВ77С7В2АС0В8С</w:t>
                                  </w:r>
                                </w:p>
                                <w:p>
                                  <w:pPr>
                                    <w:pStyle w:val="Style2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626262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Действителен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494949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с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626262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11.01.2023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8D8D8D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по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12121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05.04.2024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37.90000000000001pt;margin-top:108.75pt;width:245.75pt;height:72.700000000000003pt;z-index:-125829370;mso-wrap-distance-left:79.900000000000006pt;mso-wrap-distance-top:108.75pt;mso-wrap-distance-right:0;mso-wrap-distance-bottom:50.850000000000001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406"/>
                        <w:gridCol w:w="3509"/>
                      </w:tblGrid>
                      <w:tr>
                        <w:trPr>
                          <w:tblHeader/>
                          <w:trHeight w:val="667" w:hRule="exact"/>
                        </w:trPr>
                        <w:tc>
                          <w:tcPr>
                            <w:vMerge w:val="restart"/>
                            <w:tcBorders/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bottom"/>
                          </w:tcPr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80" w:right="0" w:hanging="68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212121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ЧтйЩР </w:t>
                            </w:r>
                            <w:r>
                              <w:rPr>
                                <w:rFonts w:ascii="Georgia" w:eastAsia="Georgia" w:hAnsi="Georgia" w:cs="Georgia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rFonts w:ascii="Georgia" w:eastAsia="Georgia" w:hAnsi="Georgia" w:cs="Georgia"/>
                                <w:color w:val="212121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rFonts w:ascii="Georgia" w:eastAsia="Georgia" w:hAnsi="Georgia" w:cs="Georgia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rFonts w:ascii="Georgia" w:eastAsia="Georgia" w:hAnsi="Georgia" w:cs="Georgia"/>
                                <w:color w:val="212121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c>
                      </w:tr>
                      <w:tr>
                        <w:trPr>
                          <w:trHeight w:val="149" w:hRule="exact"/>
                        </w:trPr>
                        <w:tc>
                          <w:tcPr>
                            <w:vMerge/>
                            <w:tcBorders/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000000"/>
                            <w:vAlign w:val="top"/>
                          </w:tcPr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tabs>
                                <w:tab w:pos="749" w:val="left"/>
                                <w:tab w:pos="343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  <w:tab/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638" w:hRule="exact"/>
                        </w:trPr>
                        <w:tc>
                          <w:tcPr>
                            <w:vMerge/>
                            <w:tcBorders/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tcBorders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auto"/>
                            <w:vAlign w:val="center"/>
                          </w:tcPr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Ролдугина Татьяна Николаевна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9494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rFonts w:ascii="Arial" w:eastAsia="Arial" w:hAnsi="Arial" w:cs="Arial"/>
                                <w:color w:val="49494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ООАОА04Е6СОАЭ8В1 </w:t>
                            </w: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В53СВ77С7В2АС0В8С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rFonts w:ascii="Arial" w:eastAsia="Arial" w:hAnsi="Arial" w:cs="Arial"/>
                                <w:color w:val="49494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11.01.2023 </w:t>
                            </w:r>
                            <w:r>
                              <w:rPr>
                                <w:rFonts w:ascii="Arial" w:eastAsia="Arial" w:hAnsi="Arial" w:cs="Arial"/>
                                <w:color w:val="8D8D8D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rFonts w:ascii="Arial" w:eastAsia="Arial" w:hAnsi="Arial" w:cs="Arial"/>
                                <w:color w:val="212121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05.04.2024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2665730</wp:posOffset>
                </wp:positionH>
                <wp:positionV relativeFrom="paragraph">
                  <wp:posOffset>935990</wp:posOffset>
                </wp:positionV>
                <wp:extent cx="2075815" cy="29845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581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Поткина Ирина Владимировна</w:t>
                            </w:r>
                          </w:p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49494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rFonts w:ascii="Arial" w:eastAsia="Arial" w:hAnsi="Arial" w:cs="Arial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673240291</w:t>
                            </w:r>
                            <w:r>
                              <w:rPr>
                                <w:rFonts w:ascii="Arial" w:eastAsia="Arial" w:hAnsi="Arial" w:cs="Arial"/>
                                <w:color w:val="49494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АЕА7253В03А8ОЕ063791540</w:t>
                            </w:r>
                          </w:p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rFonts w:ascii="Arial" w:eastAsia="Arial" w:hAnsi="Arial" w:cs="Arial"/>
                                <w:color w:val="49494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 21.</w:t>
                            </w: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12.2022 по </w:t>
                            </w:r>
                            <w:r>
                              <w:rPr>
                                <w:rFonts w:ascii="Arial" w:eastAsia="Arial" w:hAnsi="Arial" w:cs="Arial"/>
                                <w:color w:val="49494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15.03.2024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09.90000000000001pt;margin-top:73.700000000000003pt;width:163.45000000000002pt;height:23.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rFonts w:ascii="Arial" w:eastAsia="Arial" w:hAnsi="Arial" w:cs="Arial"/>
                          <w:color w:val="62626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Поткина Ирина Владимировна</w:t>
                      </w:r>
                    </w:p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49494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rFonts w:ascii="Arial" w:eastAsia="Arial" w:hAnsi="Arial" w:cs="Arial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673240291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АЕА7253В03А8ОЕ063791540</w:t>
                      </w:r>
                    </w:p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62626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 21.</w:t>
                      </w:r>
                      <w:r>
                        <w:rPr>
                          <w:rFonts w:ascii="Arial" w:eastAsia="Arial" w:hAnsi="Arial" w:cs="Arial"/>
                          <w:color w:val="62626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12.2022 по </w:t>
                      </w:r>
                      <w:r>
                        <w:rPr>
                          <w:rFonts w:ascii="Arial" w:eastAsia="Arial" w:hAnsi="Arial" w:cs="Arial"/>
                          <w:color w:val="49494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15.03.2024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1326515</wp:posOffset>
                </wp:positionV>
                <wp:extent cx="902335" cy="42354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Заместитель</w:t>
                            </w:r>
                          </w:p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pt;margin-top:104.45pt;width:71.049999999999997pt;height:33.35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Заместитель</w:t>
                      </w:r>
                    </w:p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Комиссии: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2505710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1.80000000000001pt;margin-top:197.3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25880" distB="1392555" distL="0" distR="0" simplePos="0" relativeHeight="125829385" behindDoc="0" locked="0" layoutInCell="1" allowOverlap="1">
                <wp:simplePos x="0" y="0"/>
                <wp:positionH relativeFrom="page">
                  <wp:posOffset>6097905</wp:posOffset>
                </wp:positionH>
                <wp:positionV relativeFrom="paragraph">
                  <wp:posOffset>1325880</wp:posOffset>
                </wp:positionV>
                <wp:extent cx="1090930" cy="23177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0.15000000000003pt;margin-top:104.40000000000001pt;width:85.900000000000006pt;height:18.25pt;z-index:-125829368;mso-wrap-distance-left:0;mso-wrap-distance-top:104.40000000000001pt;mso-wrap-distance-right:0;mso-wrap-distance-bottom:109.65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43785" distB="371475" distL="0" distR="0" simplePos="0" relativeHeight="125829387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2343785</wp:posOffset>
                </wp:positionV>
                <wp:extent cx="1164590" cy="2349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45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75pt;margin-top:184.55000000000001pt;width:91.700000000000003pt;height:18.5pt;z-index:-125829366;mso-wrap-distance-left:0;mso-wrap-distance-top:184.55000000000001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16810" distB="0" distL="0" distR="1393190" simplePos="0" relativeHeight="125829389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2416810</wp:posOffset>
            </wp:positionV>
            <wp:extent cx="353695" cy="53657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2816225</wp:posOffset>
                </wp:positionV>
                <wp:extent cx="128651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20000000000002pt;margin-top:221.75pt;width:101.3pt;height:8.15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343785" distB="371475" distL="0" distR="0" simplePos="0" relativeHeight="125829390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2343785</wp:posOffset>
                </wp:positionV>
                <wp:extent cx="1027430" cy="2349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С.С. Кажушко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4.69999999999999pt;margin-top:184.55000000000001pt;width:80.900000000000006pt;height:18.5pt;z-index:-125829363;mso-wrap-distance-left:0;mso-wrap-distance-top:184.55000000000001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С.С. Кажушко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Кажушко Светлана Сергеевна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140975008Е01СЕ086Е280850ЕА906274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18.11.2022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11.02.2024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12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2023-3969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00000000000004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2023-3969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2023-3969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2023-3969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6">
    <w:name w:val="Подпись к таблице_"/>
    <w:basedOn w:val="DefaultParagraphFont"/>
    <w:link w:val="Style3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44">
    <w:name w:val="Заголовок №1_"/>
    <w:basedOn w:val="DefaultParagraphFont"/>
    <w:link w:val="Style43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48">
    <w:name w:val="Основной текст (3)_"/>
    <w:basedOn w:val="DefaultParagraphFont"/>
    <w:link w:val="Style47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1"/>
      <w:szCs w:val="11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5">
    <w:name w:val="Подпись к таблице"/>
    <w:basedOn w:val="Normal"/>
    <w:link w:val="CharStyle3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43">
    <w:name w:val="Заголовок №1"/>
    <w:basedOn w:val="Normal"/>
    <w:link w:val="CharStyle4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47">
    <w:name w:val="Основной текст (3)"/>
    <w:basedOn w:val="Normal"/>
    <w:link w:val="CharStyle4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