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2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2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 службы</w:t>
        <w:br/>
        <w:t>по Мурманской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ю51 @Гак.цо\</w:t>
      </w: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vertAlign w:val="superscript"/>
          <w:lang w:val="ru-RU" w:eastAsia="ru-RU" w:bidi="ru-RU"/>
        </w:rPr>
        <w:t>г</w:t>
      </w: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КВ/1682/2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color w:val="4460A2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"управление по обеспечению деятельности кандалакшского района" тГс@кап4а-доуги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 АО «Сбербанк-АСТ»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3" w:right="647" w:bottom="1217" w:left="1140" w:header="0" w:footer="3" w:gutter="0"/>
          <w:pgNumType w:start="1"/>
          <w:cols w:num="2" w:space="720" w:equalWidth="0">
            <w:col w:w="4176" w:space="1090"/>
            <w:col w:w="4848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</w:t>
      </w:r>
    </w:p>
    <w:p>
      <w:pPr>
        <w:widowControl w:val="0"/>
        <w:spacing w:before="117" w:after="11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" w:right="0" w:bottom="124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делу № 051/06/106-268/2023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60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1174750</wp:posOffset>
                </wp:positionH>
                <wp:positionV relativeFrom="paragraph">
                  <wp:posOffset>12700</wp:posOffset>
                </wp:positionV>
                <wp:extent cx="1185545" cy="2349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55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 мая 2023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92.5pt;margin-top:1.pt;width:93.350000000000009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 мая 2023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город Мурманск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Управления Федеральной антимонопольной службы по Мурманской области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Заместителя Председателя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Ворониной К.Ф. - Заместителя руководителя Управления Федеральной антимонопольной службы по Мурманской области,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Неплюевой А.А. - Заместителя начальника отдела контроля торгов Управления Федеральной антимонопольной службы по Мурманской области,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Конох А.А. - ведущего эксперта отдела контроля рекламы и недобросовестной конкуренции Управления Федеральной антимонопольной службы по Мурманской области, на основании решения от 10.05.2023 по делу №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051/06/106-268/2023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принятого по итогам рассмотрения жалобы общества с ограниченной ответственностью «Домовенок 51» (далее - ООО «Домовенок 51», Общество, Заявитель) на признание его уклонившимся от заключения контракта с Муниципальным казенным учреждением «Управление по обеспечению деятельности Кандалакшского района» (Далее - МКУ «Управление по обеспечению деятельности Кандалакшского района, Заказчик), по итогам проведения открытого аукциона в электронной форме №</w:t>
      </w:r>
      <w:r>
        <w:fldChar w:fldCharType="begin"/>
      </w:r>
      <w:r>
        <w:rPr/>
        <w:instrText> HYPERLINK "https://zakupki.gov.ru/epz/order/notice/ea20/view/documents.html?regNumber=0149300003523000030"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0149300003523000030</w:t>
      </w:r>
      <w:r>
        <w:fldChar w:fldCharType="end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на поставку хозяйственных товаров, в соответствии со статьёй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(Далее - Закон о контрактной системе), руководствуясь частями 22 и 23 статьи 99,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3" w:val="left"/>
          <w:tab w:pos="1402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«Управление по обеспечению деятельности Кандалакшского района»:</w:t>
      </w:r>
    </w:p>
    <w:p>
      <w:pPr>
        <w:pStyle w:val="Style1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93" w:val="left"/>
          <w:tab w:pos="1406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признания участника ООО «Домовенок 51»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уклонившимся от заключения контракта;</w:t>
      </w:r>
    </w:p>
    <w:p>
      <w:pPr>
        <w:pStyle w:val="Style1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93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возобновить процедуру подписания контракта.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3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АО «Сбербанк-АСТ» обеспечить МКУ «Управление по обеспечению деятельности Кандалакшского района» возможность выполнения пункта 1 настоящего предписания.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3" w:val="left"/>
        </w:tabs>
        <w:bidi w:val="0"/>
        <w:spacing w:before="0" w:after="30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МКУ «Управление по обеспечению деятельности Кандалакшского района», АО «Сбербанк-АСТ» исполнить предписание и в срок до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30.05.2023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адрес Управления Федеральной антимонопольной службы по Мурманской области доказательства исполнения предписания в письменном виде, либо в форме электронного документа (в соответствии с законом об электронной цифровой подписи) на электронный адрес: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1()51@Га$.доу.ги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предупреждает, что в соответствии с частью 7 статьи 19.5 Кодекса Российской Федерации об административных правонарушениях, невыполнение в установленный срок законного предписания является административным правонарушением и влечёт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судебном порядке в течение трёх месяцев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w:drawing>
          <wp:anchor distT="0" distB="0" distL="114300" distR="4083050" simplePos="0" relativeHeight="125829380" behindDoc="0" locked="0" layoutInCell="1" allowOverlap="1">
            <wp:simplePos x="0" y="0"/>
            <wp:positionH relativeFrom="page">
              <wp:posOffset>2782570</wp:posOffset>
            </wp:positionH>
            <wp:positionV relativeFrom="paragraph">
              <wp:posOffset>254000</wp:posOffset>
            </wp:positionV>
            <wp:extent cx="304800" cy="46355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304800" cy="4635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3172460</wp:posOffset>
                </wp:positionH>
                <wp:positionV relativeFrom="paragraph">
                  <wp:posOffset>595630</wp:posOffset>
                </wp:positionV>
                <wp:extent cx="1094105" cy="9144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49.80000000000001pt;margin-top:46.899999999999999pt;width:86.150000000000006pt;height:7.20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3136265</wp:posOffset>
                </wp:positionH>
                <wp:positionV relativeFrom="paragraph">
                  <wp:posOffset>330200</wp:posOffset>
                </wp:positionV>
                <wp:extent cx="1466215" cy="22225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электронного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6.95000000000002pt;margin-top:26.pt;width:115.45pt;height:17.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электронного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76530" distB="48895" distL="3293110" distR="114935" simplePos="0" relativeHeight="125829381" behindDoc="0" locked="0" layoutInCell="1" allowOverlap="1">
                <wp:simplePos x="0" y="0"/>
                <wp:positionH relativeFrom="page">
                  <wp:posOffset>5961380</wp:posOffset>
                </wp:positionH>
                <wp:positionV relativeFrom="paragraph">
                  <wp:posOffset>430530</wp:posOffset>
                </wp:positionV>
                <wp:extent cx="1094105" cy="23495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К.Ф. Воронина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9.40000000000003pt;margin-top:33.899999999999999pt;width:86.150000000000006pt;height:18.5pt;z-index:-125829372;mso-wrap-distance-left:259.30000000000001pt;mso-wrap-distance-top:13.9pt;mso-wrap-distance-right:9.0500000000000007pt;mso-wrap-distance-bottom:3.85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К.Ф. Воронина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 дня его принятия.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both"/>
        <w:rPr>
          <w:sz w:val="10"/>
          <w:szCs w:val="10"/>
        </w:rPr>
      </w:pPr>
      <w:r>
        <w:rPr>
          <w:rFonts w:ascii="Arial" w:eastAsia="Arial" w:hAnsi="Arial" w:cs="Arial"/>
          <w:color w:val="818181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Воронина Ксения Феликсовна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both"/>
        <w:rPr>
          <w:sz w:val="10"/>
          <w:szCs w:val="10"/>
        </w:rPr>
      </w:pPr>
      <w:r>
        <w:rPr>
          <w:rFonts w:ascii="Arial" w:eastAsia="Arial" w:hAnsi="Arial" w:cs="Arial"/>
          <w:color w:val="484848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29292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0СЮ3229С8807ЕС71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1=1 А8А1 </w:t>
      </w:r>
      <w:r>
        <w:rPr>
          <w:rFonts w:ascii="Arial" w:eastAsia="Arial" w:hAnsi="Arial" w:cs="Arial"/>
          <w:color w:val="29292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ЕЕ785А49А985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3240" w:right="0" w:firstLine="0"/>
        <w:jc w:val="both"/>
        <w:rPr>
          <w:sz w:val="10"/>
          <w:szCs w:val="10"/>
        </w:rPr>
      </w:pPr>
      <w:r>
        <w:rPr>
          <w:rFonts w:ascii="Arial" w:eastAsia="Arial" w:hAnsi="Arial" w:cs="Arial"/>
          <w:color w:val="484848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29292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484848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21.03.2023 по 13.06.2024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right"/>
      </w:pPr>
      <w:r>
        <w:drawing>
          <wp:anchor distT="0" distB="0" distL="114300" distR="1580515" simplePos="0" relativeHeight="125829383" behindDoc="0" locked="0" layoutInCell="1" allowOverlap="1">
            <wp:simplePos x="0" y="0"/>
            <wp:positionH relativeFrom="page">
              <wp:posOffset>2810510</wp:posOffset>
            </wp:positionH>
            <wp:positionV relativeFrom="paragraph">
              <wp:posOffset>12700</wp:posOffset>
            </wp:positionV>
            <wp:extent cx="298450" cy="445135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98450" cy="4451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3188335</wp:posOffset>
                </wp:positionH>
                <wp:positionV relativeFrom="paragraph">
                  <wp:posOffset>339090</wp:posOffset>
                </wp:positionV>
                <wp:extent cx="1063625" cy="9461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1.05000000000001pt;margin-top:26.699999999999999pt;width:83.75pt;height:7.45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3152140</wp:posOffset>
                </wp:positionH>
                <wp:positionV relativeFrom="paragraph">
                  <wp:posOffset>82550</wp:posOffset>
                </wp:positionV>
                <wp:extent cx="1423670" cy="21971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8.20000000000002pt;margin-top:6.5pt;width:112.10000000000001pt;height:17.30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6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Неплюева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3240" w:right="0" w:firstLine="20"/>
        <w:jc w:val="both"/>
        <w:rPr>
          <w:sz w:val="10"/>
          <w:szCs w:val="1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29292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Неплнэева Анна Владимировна </w:t>
      </w:r>
      <w:r>
        <w:rPr>
          <w:rFonts w:ascii="Arial" w:eastAsia="Arial" w:hAnsi="Arial" w:cs="Arial"/>
          <w:color w:val="29292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1201Е9ЕЮ1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1</w:t>
      </w:r>
      <w:r>
        <w:rPr>
          <w:rFonts w:ascii="Arial" w:eastAsia="Arial" w:hAnsi="Arial" w:cs="Arial"/>
          <w:color w:val="29292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АОЕ6О6С82ССА5575Е01 В1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3240" w:right="0" w:firstLine="20"/>
        <w:jc w:val="both"/>
        <w:rPr>
          <w:sz w:val="10"/>
          <w:szCs w:val="10"/>
        </w:rPr>
      </w:pPr>
      <w:r>
        <w:rPr>
          <w:rFonts w:ascii="Arial" w:eastAsia="Arial" w:hAnsi="Arial" w:cs="Arial"/>
          <w:color w:val="646464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Действителен с 05.12.2022 </w:t>
      </w:r>
      <w:r>
        <w:rPr>
          <w:rFonts w:ascii="Arial" w:eastAsia="Arial" w:hAnsi="Arial" w:cs="Arial"/>
          <w:color w:val="95959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292929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28.02.2024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35" w:line="240" w:lineRule="auto"/>
        <w:ind w:left="0" w:right="0" w:firstLine="0"/>
        <w:jc w:val="center"/>
      </w:pPr>
      <w:r>
        <w:drawing>
          <wp:anchor distT="0" distB="0" distL="114300" distR="1433830" simplePos="0" relativeHeight="125829384" behindDoc="0" locked="0" layoutInCell="1" allowOverlap="1">
            <wp:simplePos x="0" y="0"/>
            <wp:positionH relativeFrom="page">
              <wp:posOffset>2901950</wp:posOffset>
            </wp:positionH>
            <wp:positionV relativeFrom="paragraph">
              <wp:posOffset>12700</wp:posOffset>
            </wp:positionV>
            <wp:extent cx="274320" cy="29273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7432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3206750</wp:posOffset>
                </wp:positionH>
                <wp:positionV relativeFrom="paragraph">
                  <wp:posOffset>76835</wp:posOffset>
                </wp:positionV>
                <wp:extent cx="1286510" cy="19812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подписанного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>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2.5pt;margin-top:6.0499999999999998pt;width:101.3pt;height:15.6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 xml:space="preserve">подписанного </w:t>
                      </w:r>
                      <w:r>
                        <w:rPr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>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Конох</w: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61" w:line="240" w:lineRule="auto"/>
        <w:ind w:left="0" w:right="0" w:firstLine="0"/>
        <w:jc w:val="center"/>
        <w:rPr>
          <w:sz w:val="9"/>
          <w:szCs w:val="9"/>
        </w:rPr>
      </w:pPr>
      <w:r>
        <w:rPr>
          <w:color w:val="FFFFFF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20" w:right="0" w:firstLine="0"/>
        <w:jc w:val="both"/>
        <w:rPr>
          <w:sz w:val="10"/>
          <w:szCs w:val="10"/>
        </w:rPr>
      </w:pPr>
      <w:r>
        <w:rPr>
          <w:rFonts w:ascii="Arial" w:eastAsia="Arial" w:hAnsi="Arial" w:cs="Arial"/>
          <w:color w:val="484848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Конох Анна Александровна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20" w:right="0" w:firstLine="0"/>
        <w:jc w:val="both"/>
        <w:rPr>
          <w:sz w:val="9"/>
          <w:szCs w:val="9"/>
        </w:rPr>
      </w:pPr>
      <w:r>
        <w:rPr>
          <w:rFonts w:ascii="Arial" w:eastAsia="Arial" w:hAnsi="Arial" w:cs="Arial"/>
          <w:color w:val="292929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Сертификат №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00070022</w:t>
      </w:r>
      <w:r>
        <w:rPr>
          <w:rFonts w:ascii="Arial" w:eastAsia="Arial" w:hAnsi="Arial" w:cs="Arial"/>
          <w:color w:val="484848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1Е0ЕА737ВВА49ЕЕ32С0ЕАЗОА29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3420" w:right="0" w:firstLine="0"/>
        <w:jc w:val="both"/>
        <w:rPr>
          <w:sz w:val="9"/>
          <w:szCs w:val="9"/>
        </w:rPr>
      </w:pPr>
      <w:r>
        <w:rPr>
          <w:rFonts w:ascii="Arial" w:eastAsia="Arial" w:hAnsi="Arial" w:cs="Arial"/>
          <w:color w:val="646464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Действителен с </w:t>
      </w:r>
      <w:r>
        <w:rPr>
          <w:rFonts w:ascii="Arial" w:eastAsia="Arial" w:hAnsi="Arial" w:cs="Arial"/>
          <w:color w:val="959595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01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.03.2023 </w:t>
      </w:r>
      <w:r>
        <w:rPr>
          <w:rFonts w:ascii="Arial" w:eastAsia="Arial" w:hAnsi="Arial" w:cs="Arial"/>
          <w:color w:val="959595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24.05.2024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Исп.Конох А.А.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тел.8(8152) 68-50-55 вн.051-112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2" w:right="605" w:bottom="1249" w:left="102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9964420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2023-1006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4.60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2023-1006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0"/>
      <w:szCs w:val="10"/>
      <w:u w:val="none"/>
    </w:rPr>
  </w:style>
  <w:style w:type="character" w:customStyle="1" w:styleId="CharStyle27">
    <w:name w:val="Заголовок №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spacing w:after="140" w:line="271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after="140" w:line="271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0"/>
      <w:szCs w:val="10"/>
      <w:u w:val="none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/Relationships>
</file>