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1120"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9pt;height:56pt;">
            <v:imagedata r:id="rId5" r:href="rId6"/>
          </v:shape>
        </w:pict>
      </w:r>
    </w:p>
    <w:p>
      <w:pPr>
        <w:widowControl w:val="0"/>
        <w:rPr>
          <w:sz w:val="2"/>
          <w:szCs w:val="2"/>
        </w:rPr>
      </w:pPr>
    </w:p>
    <w:p>
      <w:pPr>
        <w:widowControl w:val="0"/>
        <w:rPr>
          <w:sz w:val="2"/>
          <w:szCs w:val="2"/>
        </w:rPr>
        <w:sectPr>
          <w:headerReference w:type="default" r:id="rId7"/>
          <w:titlePg/>
          <w:footnotePr>
            <w:pos w:val="pageBottom"/>
            <w:numFmt w:val="decimal"/>
            <w:numRestart w:val="continuous"/>
          </w:footnotePr>
          <w:type w:val="continuous"/>
          <w:pgSz w:w="11909" w:h="16838"/>
          <w:pgMar w:top="142" w:left="3040" w:right="7886" w:bottom="171" w:header="0" w:footer="3" w:gutter="0"/>
          <w:rtlGutter w:val="0"/>
          <w:cols w:space="720"/>
          <w:noEndnote/>
          <w:docGrid w:linePitch="360"/>
        </w:sectPr>
      </w:pPr>
    </w:p>
    <w:p>
      <w:pPr>
        <w:widowControl w:val="0"/>
        <w:spacing w:before="17" w:after="17"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246"/>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266" w:line="270" w:lineRule="exact"/>
        <w:ind w:left="0" w:right="0" w:firstLine="0"/>
      </w:pPr>
      <w:r>
        <w:rPr>
          <w:lang w:val="ru-RU" w:eastAsia="ru-RU" w:bidi="ru-RU"/>
          <w:w w:val="100"/>
          <w:spacing w:val="0"/>
          <w:color w:val="000000"/>
          <w:position w:val="0"/>
        </w:rPr>
        <w:t>УПРАВЛЕНИЕ Федеральной антимонопольной службы по Забайкальскому краю</w:t>
      </w:r>
    </w:p>
    <w:p>
      <w:pPr>
        <w:pStyle w:val="Style5"/>
        <w:widowControl w:val="0"/>
        <w:keepNext w:val="0"/>
        <w:keepLines w:val="0"/>
        <w:shd w:val="clear" w:color="auto" w:fill="auto"/>
        <w:bidi w:val="0"/>
        <w:spacing w:before="0" w:after="234"/>
        <w:ind w:left="0" w:right="0" w:firstLine="0"/>
      </w:pPr>
      <w:r>
        <w:rPr>
          <w:lang w:val="ru-RU" w:eastAsia="ru-RU" w:bidi="ru-RU"/>
          <w:w w:val="100"/>
          <w:spacing w:val="0"/>
          <w:color w:val="000000"/>
          <w:position w:val="0"/>
        </w:rPr>
        <w:t xml:space="preserve">ул. Лермонтова ,14, а/я 803, г. Чита, Забайкальский край, 672000 тел. (3022)35-18-41, факс (3022) 32-12-31 </w:t>
      </w:r>
      <w:r>
        <w:rPr>
          <w:lang w:val="en-US" w:eastAsia="en-US" w:bidi="en-US"/>
          <w:w w:val="100"/>
          <w:spacing w:val="0"/>
          <w:color w:val="000000"/>
          <w:position w:val="0"/>
        </w:rPr>
        <w:t xml:space="preserve">e-mail: </w:t>
      </w:r>
      <w:r>
        <w:fldChar w:fldCharType="begin"/>
      </w:r>
      <w:r>
        <w:rPr>
          <w:color w:val="000000"/>
        </w:rPr>
        <w:instrText> HYPERLINK "mailto:to75@fas.gov.ru" </w:instrText>
      </w:r>
      <w:r>
        <w:fldChar w:fldCharType="separate"/>
      </w:r>
      <w:r>
        <w:rPr>
          <w:rStyle w:val="Hyperlink"/>
          <w:lang w:val="en-US" w:eastAsia="en-US" w:bidi="en-US"/>
          <w:w w:val="100"/>
          <w:spacing w:val="0"/>
          <w:position w:val="0"/>
        </w:rPr>
        <w:t>to75@fas.gov.ru</w:t>
      </w:r>
      <w:r>
        <w:fldChar w:fldCharType="end"/>
      </w:r>
    </w:p>
    <w:p>
      <w:pPr>
        <w:pStyle w:val="Style7"/>
        <w:numPr>
          <w:ilvl w:val="0"/>
          <w:numId w:val="1"/>
        </w:numPr>
        <w:tabs>
          <w:tab w:leader="none" w:pos="2625" w:val="center"/>
          <w:tab w:leader="none" w:pos="2405" w:val="left"/>
        </w:tabs>
        <w:widowControl w:val="0"/>
        <w:keepNext w:val="0"/>
        <w:keepLines w:val="0"/>
        <w:shd w:val="clear" w:color="auto" w:fill="auto"/>
        <w:bidi w:val="0"/>
        <w:jc w:val="left"/>
        <w:spacing w:before="0" w:after="0"/>
        <w:ind w:left="580" w:right="720"/>
      </w:pPr>
      <w:r>
        <w:rPr>
          <w:lang w:val="ru-RU" w:eastAsia="ru-RU" w:bidi="ru-RU"/>
          <w:w w:val="100"/>
          <w:spacing w:val="0"/>
          <w:color w:val="000000"/>
          <w:position w:val="0"/>
        </w:rPr>
        <w:t xml:space="preserve">№ </w:t>
      </w:r>
      <w:r>
        <w:rPr>
          <w:rStyle w:val="CharStyle9"/>
          <w:b/>
          <w:bCs/>
        </w:rPr>
        <w:t xml:space="preserve">04-03-57/0 </w:t>
      </w:r>
      <w:r>
        <w:rPr>
          <w:rStyle w:val="CharStyle10"/>
          <w:b w:val="0"/>
          <w:bCs w:val="0"/>
        </w:rPr>
        <w:t>На №</w:t>
        <w:tab/>
        <w:t>от</w:t>
      </w:r>
    </w:p>
    <w:p>
      <w:pPr>
        <w:pStyle w:val="Style3"/>
        <w:widowControl w:val="0"/>
        <w:keepNext w:val="0"/>
        <w:keepLines w:val="0"/>
        <w:shd w:val="clear" w:color="auto" w:fill="auto"/>
        <w:bidi w:val="0"/>
        <w:spacing w:before="0" w:after="0" w:line="220" w:lineRule="exact"/>
        <w:ind w:left="20" w:right="0" w:firstLine="0"/>
      </w:pPr>
      <w:r>
        <w:rPr>
          <w:lang w:val="ru-RU" w:eastAsia="ru-RU" w:bidi="ru-RU"/>
          <w:w w:val="100"/>
          <w:spacing w:val="0"/>
          <w:color w:val="000000"/>
          <w:position w:val="0"/>
        </w:rPr>
        <w:t>Заявители:</w:t>
      </w:r>
    </w:p>
    <w:p>
      <w:pPr>
        <w:pStyle w:val="Style3"/>
        <w:numPr>
          <w:ilvl w:val="0"/>
          <w:numId w:val="3"/>
        </w:numPr>
        <w:widowControl w:val="0"/>
        <w:keepNext w:val="0"/>
        <w:keepLines w:val="0"/>
        <w:shd w:val="clear" w:color="auto" w:fill="auto"/>
        <w:bidi w:val="0"/>
        <w:jc w:val="left"/>
        <w:spacing w:before="0" w:after="0" w:line="223" w:lineRule="exact"/>
        <w:ind w:left="920" w:right="0" w:firstLine="0"/>
      </w:pPr>
      <w:r>
        <w:rPr>
          <w:lang w:val="ru-RU" w:eastAsia="ru-RU" w:bidi="ru-RU"/>
          <w:w w:val="100"/>
          <w:spacing w:val="0"/>
          <w:color w:val="000000"/>
          <w:position w:val="0"/>
        </w:rPr>
        <w:t xml:space="preserve"> ООО «ЭЛМАС»</w:t>
      </w:r>
    </w:p>
    <w:p>
      <w:pPr>
        <w:pStyle w:val="Style5"/>
        <w:widowControl w:val="0"/>
        <w:keepNext w:val="0"/>
        <w:keepLines w:val="0"/>
        <w:shd w:val="clear" w:color="auto" w:fill="auto"/>
        <w:bidi w:val="0"/>
        <w:spacing w:before="0" w:after="0" w:line="223" w:lineRule="exact"/>
        <w:ind w:left="20" w:right="0" w:firstLine="0"/>
      </w:pPr>
      <w:r>
        <w:rPr>
          <w:lang w:val="ru-RU" w:eastAsia="ru-RU" w:bidi="ru-RU"/>
          <w:w w:val="100"/>
          <w:spacing w:val="0"/>
          <w:color w:val="000000"/>
          <w:position w:val="0"/>
        </w:rPr>
        <w:t>Рахимова ул., д.21, г. Казань,</w:t>
      </w:r>
    </w:p>
    <w:p>
      <w:pPr>
        <w:pStyle w:val="Style5"/>
        <w:widowControl w:val="0"/>
        <w:keepNext w:val="0"/>
        <w:keepLines w:val="0"/>
        <w:shd w:val="clear" w:color="auto" w:fill="auto"/>
        <w:bidi w:val="0"/>
        <w:spacing w:before="0" w:after="234" w:line="223" w:lineRule="exact"/>
        <w:ind w:left="20" w:right="0" w:firstLine="0"/>
      </w:pPr>
      <w:r>
        <w:rPr>
          <w:lang w:val="ru-RU" w:eastAsia="ru-RU" w:bidi="ru-RU"/>
          <w:w w:val="100"/>
          <w:spacing w:val="0"/>
          <w:color w:val="000000"/>
          <w:position w:val="0"/>
        </w:rPr>
        <w:t>Респ. Татарстан, 420006</w:t>
      </w:r>
    </w:p>
    <w:p>
      <w:pPr>
        <w:pStyle w:val="Style3"/>
        <w:numPr>
          <w:ilvl w:val="0"/>
          <w:numId w:val="3"/>
        </w:numPr>
        <w:widowControl w:val="0"/>
        <w:keepNext w:val="0"/>
        <w:keepLines w:val="0"/>
        <w:shd w:val="clear" w:color="auto" w:fill="auto"/>
        <w:bidi w:val="0"/>
        <w:jc w:val="left"/>
        <w:spacing w:before="0" w:after="0" w:line="230" w:lineRule="exact"/>
        <w:ind w:left="920" w:right="0" w:firstLine="0"/>
      </w:pPr>
      <w:r>
        <w:rPr>
          <w:lang w:val="ru-RU" w:eastAsia="ru-RU" w:bidi="ru-RU"/>
          <w:w w:val="100"/>
          <w:spacing w:val="0"/>
          <w:color w:val="000000"/>
          <w:position w:val="0"/>
        </w:rPr>
        <w:t xml:space="preserve"> ООО «Сириус»</w:t>
      </w:r>
    </w:p>
    <w:p>
      <w:pPr>
        <w:pStyle w:val="Style5"/>
        <w:widowControl w:val="0"/>
        <w:keepNext w:val="0"/>
        <w:keepLines w:val="0"/>
        <w:shd w:val="clear" w:color="auto" w:fill="auto"/>
        <w:bidi w:val="0"/>
        <w:spacing w:before="0" w:after="248" w:line="230" w:lineRule="exact"/>
        <w:ind w:left="20" w:right="0" w:firstLine="0"/>
      </w:pPr>
      <w:r>
        <w:rPr>
          <w:lang w:val="ru-RU" w:eastAsia="ru-RU" w:bidi="ru-RU"/>
          <w:w w:val="100"/>
          <w:spacing w:val="0"/>
          <w:color w:val="000000"/>
          <w:position w:val="0"/>
        </w:rPr>
        <w:t>17-й Военный городок ул., д.370, кв. 74, г. Омск, 644007</w:t>
      </w:r>
    </w:p>
    <w:p>
      <w:pPr>
        <w:pStyle w:val="Style3"/>
        <w:widowControl w:val="0"/>
        <w:keepNext w:val="0"/>
        <w:keepLines w:val="0"/>
        <w:shd w:val="clear" w:color="auto" w:fill="auto"/>
        <w:bidi w:val="0"/>
        <w:spacing w:before="0" w:after="0" w:line="220" w:lineRule="exact"/>
        <w:ind w:left="20" w:right="0" w:firstLine="0"/>
      </w:pPr>
      <w:r>
        <w:rPr>
          <w:lang w:val="ru-RU" w:eastAsia="ru-RU" w:bidi="ru-RU"/>
          <w:w w:val="100"/>
          <w:spacing w:val="0"/>
          <w:color w:val="000000"/>
          <w:position w:val="0"/>
        </w:rPr>
        <w:t>Заказчик:</w:t>
      </w:r>
    </w:p>
    <w:p>
      <w:pPr>
        <w:pStyle w:val="Style3"/>
        <w:widowControl w:val="0"/>
        <w:keepNext w:val="0"/>
        <w:keepLines w:val="0"/>
        <w:shd w:val="clear" w:color="auto" w:fill="auto"/>
        <w:bidi w:val="0"/>
        <w:jc w:val="left"/>
        <w:spacing w:before="0" w:after="20" w:line="220" w:lineRule="exact"/>
        <w:ind w:left="920" w:right="0" w:firstLine="0"/>
      </w:pPr>
      <w:r>
        <w:rPr>
          <w:lang w:val="ru-RU" w:eastAsia="ru-RU" w:bidi="ru-RU"/>
          <w:w w:val="100"/>
          <w:spacing w:val="0"/>
          <w:color w:val="000000"/>
          <w:position w:val="0"/>
        </w:rPr>
        <w:t>ГУЗ «ГКБ №1»</w:t>
      </w:r>
    </w:p>
    <w:p>
      <w:pPr>
        <w:pStyle w:val="Style5"/>
        <w:widowControl w:val="0"/>
        <w:keepNext w:val="0"/>
        <w:keepLines w:val="0"/>
        <w:shd w:val="clear" w:color="auto" w:fill="auto"/>
        <w:bidi w:val="0"/>
        <w:spacing w:before="0" w:after="160" w:line="180" w:lineRule="exact"/>
        <w:ind w:left="20" w:right="0" w:firstLine="0"/>
      </w:pPr>
      <w:r>
        <w:rPr>
          <w:lang w:val="ru-RU" w:eastAsia="ru-RU" w:bidi="ru-RU"/>
          <w:w w:val="100"/>
          <w:spacing w:val="0"/>
          <w:color w:val="000000"/>
          <w:position w:val="0"/>
        </w:rPr>
        <w:t>Ленина ул., д.8, г. Чита, 672010</w:t>
      </w:r>
    </w:p>
    <w:p>
      <w:pPr>
        <w:pStyle w:val="Style3"/>
        <w:widowControl w:val="0"/>
        <w:keepNext w:val="0"/>
        <w:keepLines w:val="0"/>
        <w:shd w:val="clear" w:color="auto" w:fill="auto"/>
        <w:bidi w:val="0"/>
        <w:jc w:val="left"/>
        <w:spacing w:before="0" w:after="0" w:line="252" w:lineRule="exact"/>
        <w:ind w:left="340" w:right="240"/>
      </w:pPr>
      <w:r>
        <w:rPr>
          <w:lang w:val="ru-RU" w:eastAsia="ru-RU" w:bidi="ru-RU"/>
          <w:w w:val="100"/>
          <w:spacing w:val="0"/>
          <w:color w:val="000000"/>
          <w:position w:val="0"/>
        </w:rPr>
        <w:t>Уполномоченное учреждение: ГКУ «Забайкальский центр государственных закупок»</w:t>
      </w:r>
    </w:p>
    <w:p>
      <w:pPr>
        <w:pStyle w:val="Style11"/>
        <w:widowControl w:val="0"/>
        <w:keepNext w:val="0"/>
        <w:keepLines w:val="0"/>
        <w:shd w:val="clear" w:color="auto" w:fill="auto"/>
        <w:bidi w:val="0"/>
        <w:spacing w:before="0" w:after="187" w:line="160" w:lineRule="exact"/>
        <w:ind w:left="20" w:right="0" w:firstLine="0"/>
      </w:pPr>
      <w:r>
        <w:rPr>
          <w:lang w:val="ru-RU" w:eastAsia="ru-RU" w:bidi="ru-RU"/>
          <w:w w:val="100"/>
          <w:spacing w:val="0"/>
          <w:color w:val="000000"/>
          <w:position w:val="0"/>
        </w:rPr>
        <w:t>Амурская ул., д. 13, г. Чита, 672010</w:t>
      </w:r>
    </w:p>
    <w:p>
      <w:pPr>
        <w:pStyle w:val="Style3"/>
        <w:widowControl w:val="0"/>
        <w:keepNext w:val="0"/>
        <w:keepLines w:val="0"/>
        <w:shd w:val="clear" w:color="auto" w:fill="auto"/>
        <w:bidi w:val="0"/>
        <w:spacing w:before="0" w:after="0" w:line="220" w:lineRule="exact"/>
        <w:ind w:left="20" w:right="0" w:firstLine="0"/>
      </w:pPr>
      <w:r>
        <w:rPr>
          <w:lang w:val="ru-RU" w:eastAsia="ru-RU" w:bidi="ru-RU"/>
          <w:w w:val="100"/>
          <w:spacing w:val="0"/>
          <w:color w:val="000000"/>
          <w:position w:val="0"/>
        </w:rPr>
        <w:t>Заинтересованное лицо:</w:t>
      </w:r>
    </w:p>
    <w:p>
      <w:pPr>
        <w:pStyle w:val="Style3"/>
        <w:widowControl w:val="0"/>
        <w:keepNext w:val="0"/>
        <w:keepLines w:val="0"/>
        <w:shd w:val="clear" w:color="auto" w:fill="auto"/>
        <w:bidi w:val="0"/>
        <w:jc w:val="left"/>
        <w:spacing w:before="0" w:after="0" w:line="230" w:lineRule="exact"/>
        <w:ind w:left="920" w:right="0" w:firstLine="0"/>
      </w:pPr>
      <w:r>
        <w:rPr>
          <w:lang w:val="ru-RU" w:eastAsia="ru-RU" w:bidi="ru-RU"/>
          <w:w w:val="100"/>
          <w:spacing w:val="0"/>
          <w:color w:val="000000"/>
          <w:position w:val="0"/>
        </w:rPr>
        <w:t>ИП Мотин В.П.</w:t>
      </w:r>
    </w:p>
    <w:p>
      <w:pPr>
        <w:pStyle w:val="Style5"/>
        <w:widowControl w:val="0"/>
        <w:keepNext w:val="0"/>
        <w:keepLines w:val="0"/>
        <w:shd w:val="clear" w:color="auto" w:fill="auto"/>
        <w:bidi w:val="0"/>
        <w:spacing w:before="0" w:after="0" w:line="230" w:lineRule="exact"/>
        <w:ind w:left="20" w:right="0" w:firstLine="0"/>
        <w:sectPr>
          <w:type w:val="continuous"/>
          <w:pgSz w:w="11909" w:h="16838"/>
          <w:pgMar w:top="172" w:left="1142" w:right="1822" w:bottom="201" w:header="0" w:footer="3" w:gutter="0"/>
          <w:rtlGutter w:val="0"/>
          <w:cols w:num="2" w:space="720" w:equalWidth="0">
            <w:col w:w="4374" w:space="1170"/>
            <w:col w:w="3398"/>
          </w:cols>
          <w:noEndnote/>
          <w:docGrid w:linePitch="360"/>
        </w:sectPr>
      </w:pPr>
      <w:r>
        <w:rPr>
          <w:lang w:val="ru-RU" w:eastAsia="ru-RU" w:bidi="ru-RU"/>
          <w:w w:val="100"/>
          <w:spacing w:val="0"/>
          <w:color w:val="000000"/>
          <w:position w:val="0"/>
        </w:rPr>
        <w:t>Разливная ул., д. 50/2, кв. 186, п. Совхозный, г. Екатеринбург, 620016</w:t>
      </w:r>
    </w:p>
    <w:p>
      <w:pPr>
        <w:widowControl w:val="0"/>
        <w:spacing w:before="98" w:after="98"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0" w:line="274" w:lineRule="exact"/>
        <w:ind w:left="0" w:right="740" w:firstLine="0"/>
      </w:pPr>
      <w:r>
        <w:rPr>
          <w:lang w:val="ru-RU" w:eastAsia="ru-RU" w:bidi="ru-RU"/>
          <w:w w:val="100"/>
          <w:spacing w:val="0"/>
          <w:color w:val="000000"/>
          <w:position w:val="0"/>
        </w:rPr>
        <w:t>РЕШЕНИЕ</w:t>
      </w:r>
    </w:p>
    <w:p>
      <w:pPr>
        <w:pStyle w:val="Style3"/>
        <w:widowControl w:val="0"/>
        <w:keepNext w:val="0"/>
        <w:keepLines w:val="0"/>
        <w:shd w:val="clear" w:color="auto" w:fill="auto"/>
        <w:bidi w:val="0"/>
        <w:spacing w:before="0" w:after="283" w:line="274" w:lineRule="exact"/>
        <w:ind w:left="0" w:right="740" w:firstLine="0"/>
      </w:pPr>
      <w:r>
        <w:rPr>
          <w:lang w:val="ru-RU" w:eastAsia="ru-RU" w:bidi="ru-RU"/>
          <w:w w:val="100"/>
          <w:spacing w:val="0"/>
          <w:color w:val="000000"/>
          <w:position w:val="0"/>
        </w:rPr>
        <w:t>по рассмотрению жалоб №075/06/105-244/2022, 075/06/105-245/2022 о нарушении законодательства при осуществлении закупки</w:t>
      </w:r>
    </w:p>
    <w:p>
      <w:pPr>
        <w:pStyle w:val="Style13"/>
        <w:tabs>
          <w:tab w:leader="none" w:pos="7418" w:val="left"/>
        </w:tabs>
        <w:widowControl w:val="0"/>
        <w:keepNext w:val="0"/>
        <w:keepLines w:val="0"/>
        <w:shd w:val="clear" w:color="auto" w:fill="auto"/>
        <w:bidi w:val="0"/>
        <w:spacing w:before="0" w:after="213" w:line="220" w:lineRule="exact"/>
        <w:ind w:left="20" w:right="0" w:firstLine="0"/>
      </w:pPr>
      <w:r>
        <w:rPr>
          <w:lang w:val="ru-RU" w:eastAsia="ru-RU" w:bidi="ru-RU"/>
          <w:w w:val="100"/>
          <w:spacing w:val="0"/>
          <w:color w:val="000000"/>
          <w:position w:val="0"/>
        </w:rPr>
        <w:t>19 сентября 2022 года</w:t>
        <w:tab/>
        <w:t>г. Чита, ул. Лермонтова, 14</w:t>
      </w:r>
    </w:p>
    <w:p>
      <w:pPr>
        <w:pStyle w:val="Style1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Комиссия Забайкальского У ФАС России по рассмотрению жалоб в сфере закупок в составе: заместителя председателя комиссии Горбуновой А.В., заместителя руководителя управления, членов комиссии: Осиповой А.О. главного специалиста-эксперта отдела контроля закупок Забайкальского У ФАС России, Китаевой И.С. главного специалиста-эксперта этого же отдела,</w:t>
      </w:r>
    </w:p>
    <w:p>
      <w:pPr>
        <w:pStyle w:val="Style1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рассмотрев жалобы ООО «Элмас» и ООО «Сириус» на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членами комиссии уполномоченного учреждения - ГКУ «Забайкальский центр государственных закупок» при проведении для нужд заказчика - ГУЗ «ГКБ №1» закупки на поставку шовного материала для хирургического отделения (реестровый №0891200000622007099),</w:t>
      </w:r>
    </w:p>
    <w:p>
      <w:pPr>
        <w:pStyle w:val="Style13"/>
        <w:widowControl w:val="0"/>
        <w:keepNext w:val="0"/>
        <w:keepLines w:val="0"/>
        <w:shd w:val="clear" w:color="auto" w:fill="auto"/>
        <w:bidi w:val="0"/>
        <w:spacing w:before="0" w:after="283" w:line="274" w:lineRule="exact"/>
        <w:ind w:left="20" w:right="20" w:firstLine="720"/>
      </w:pPr>
      <w:r>
        <w:rPr>
          <w:lang w:val="ru-RU" w:eastAsia="ru-RU" w:bidi="ru-RU"/>
          <w:w w:val="100"/>
          <w:spacing w:val="0"/>
          <w:color w:val="000000"/>
          <w:position w:val="0"/>
        </w:rPr>
        <w:t>при участии по видеоконференцсвязи представителя ООО «Сириус» - Коломийченко А.О. (доверенность от 15.09.2022), уполномоченного учреждения - Дьякова А.П. (доверенность от 06.12.2021 №34), в присутствии представителя заказчика - Андреевой Я.В. (доверенность от 13.12.2021), в отсутствие представителя ООО «Элмас» (о дате, времени и месте рассмотрения жалобы уведомлен надлежащим образом),</w:t>
      </w:r>
    </w:p>
    <w:p>
      <w:pPr>
        <w:pStyle w:val="Style3"/>
        <w:widowControl w:val="0"/>
        <w:keepNext w:val="0"/>
        <w:keepLines w:val="0"/>
        <w:shd w:val="clear" w:color="auto" w:fill="auto"/>
        <w:bidi w:val="0"/>
        <w:spacing w:before="0" w:after="210" w:line="220" w:lineRule="exact"/>
        <w:ind w:left="0" w:right="740" w:firstLine="0"/>
      </w:pPr>
      <w:r>
        <w:rPr>
          <w:lang w:val="ru-RU" w:eastAsia="ru-RU" w:bidi="ru-RU"/>
          <w:w w:val="100"/>
          <w:spacing w:val="0"/>
          <w:color w:val="000000"/>
          <w:position w:val="0"/>
        </w:rPr>
        <w:t>УСТАНОВИЛА:</w:t>
      </w:r>
    </w:p>
    <w:p>
      <w:pPr>
        <w:pStyle w:val="Style13"/>
        <w:numPr>
          <w:ilvl w:val="0"/>
          <w:numId w:val="5"/>
        </w:numPr>
        <w:tabs>
          <w:tab w:leader="none" w:pos="1942" w:val="left"/>
        </w:tabs>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адрес Забайкальского У ФАС России поступила жалоба ООО «Элмас» на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Заявитель обжалует действия членов комиссии уполномоченного учреждения по отклонению его заявки на участие в закупке (считает, что в составе заявки предложен конкретный</w:t>
        <w:br w:type="page"/>
        <w:t>показатель характеристики «полное рассасывание происходит в промежутке 50-70 дней», соответствующий извещению о закупке; а также достоверные сведения о товаре, предложенном по позиции 10).</w:t>
      </w:r>
    </w:p>
    <w:p>
      <w:pPr>
        <w:pStyle w:val="Style13"/>
        <w:widowControl w:val="0"/>
        <w:keepNext w:val="0"/>
        <w:keepLines w:val="0"/>
        <w:shd w:val="clear" w:color="auto" w:fill="auto"/>
        <w:bidi w:val="0"/>
        <w:spacing w:before="0" w:after="0" w:line="277" w:lineRule="exact"/>
        <w:ind w:left="20" w:right="40" w:firstLine="720"/>
      </w:pPr>
      <w:r>
        <w:rPr>
          <w:lang w:val="ru-RU" w:eastAsia="ru-RU" w:bidi="ru-RU"/>
          <w:w w:val="100"/>
          <w:spacing w:val="0"/>
          <w:color w:val="000000"/>
          <w:position w:val="0"/>
        </w:rPr>
        <w:t>Заявителем ООО «Элмас» в дополнениях от 16.09.2022 также указано на недостоверность представленных в составе заявки ИП Мотина В.П. сведений о российском происхождения товара по позиции 10.</w:t>
      </w:r>
    </w:p>
    <w:p>
      <w:pPr>
        <w:pStyle w:val="Style13"/>
        <w:numPr>
          <w:ilvl w:val="0"/>
          <w:numId w:val="7"/>
        </w:numPr>
        <w:tabs>
          <w:tab w:leader="none" w:pos="1942" w:val="left"/>
        </w:tabs>
        <w:widowControl w:val="0"/>
        <w:keepNext w:val="0"/>
        <w:keepLines w:val="0"/>
        <w:shd w:val="clear" w:color="auto" w:fill="auto"/>
        <w:bidi w:val="0"/>
        <w:spacing w:before="0" w:after="185" w:line="277" w:lineRule="exact"/>
        <w:ind w:left="20" w:right="40" w:firstLine="720"/>
      </w:pPr>
      <w:r>
        <w:rPr>
          <w:lang w:val="ru-RU" w:eastAsia="ru-RU" w:bidi="ru-RU"/>
          <w:w w:val="100"/>
          <w:spacing w:val="0"/>
          <w:color w:val="000000"/>
          <w:position w:val="0"/>
        </w:rPr>
        <w:t xml:space="preserve">в адрес Забайкальского УФАС России поступила жалоба ООО «Сириус» на неправомерный допуск заявки индивидуального предпринимателя Мотина В.П. и признания его победителем закупки, поскольку в составе заявки представлены недостоверные сведения о российском происхождении предложенного по позиции 10 объекта закупки товара. Шовному материалу с требуемыми характеристиками в позициях Спецификации №10 соответствует шовный материал двух производителей: </w:t>
      </w:r>
      <w:r>
        <w:rPr>
          <w:lang w:val="en-US" w:eastAsia="en-US" w:bidi="en-US"/>
          <w:w w:val="100"/>
          <w:spacing w:val="0"/>
          <w:color w:val="000000"/>
          <w:position w:val="0"/>
        </w:rPr>
        <w:t xml:space="preserve">Monocyn Quick, Bbraun </w:t>
      </w:r>
      <w:r>
        <w:rPr>
          <w:lang w:val="ru-RU" w:eastAsia="ru-RU" w:bidi="ru-RU"/>
          <w:w w:val="100"/>
          <w:spacing w:val="0"/>
          <w:color w:val="000000"/>
          <w:position w:val="0"/>
        </w:rPr>
        <w:t>Германия, регистрационное удостоверение ФСЗ 2010/06563 от 05.09.2016 и шовный материал Материал хирургический шовный синтетический Десмосин (монофиламент), регистрационное удостоверение № ФСЗ 2008/01348 от 16.09.2015:</w:t>
      </w:r>
    </w:p>
    <w:tbl>
      <w:tblPr>
        <w:tblOverlap w:val="never"/>
        <w:tblLayout w:type="fixed"/>
        <w:jc w:val="center"/>
      </w:tblPr>
      <w:tblGrid>
        <w:gridCol w:w="580"/>
        <w:gridCol w:w="1706"/>
        <w:gridCol w:w="1696"/>
        <w:gridCol w:w="1714"/>
        <w:gridCol w:w="1548"/>
        <w:gridCol w:w="1699"/>
        <w:gridCol w:w="1292"/>
      </w:tblGrid>
      <w:tr>
        <w:trPr>
          <w:trHeight w:val="2120" w:hRule="exact"/>
        </w:trPr>
        <w:tc>
          <w:tcPr>
            <w:shd w:val="clear" w:color="auto" w:fill="FFFFFF"/>
            <w:tcBorders>
              <w:left w:val="single" w:sz="4"/>
              <w:top w:val="single" w:sz="4"/>
            </w:tcBorders>
            <w:vAlign w:val="center"/>
          </w:tcPr>
          <w:p>
            <w:pPr>
              <w:pStyle w:val="Style13"/>
              <w:framePr w:w="10235" w:wrap="notBeside" w:vAnchor="text" w:hAnchor="text" w:xAlign="center" w:y="1"/>
              <w:widowControl w:val="0"/>
              <w:keepNext w:val="0"/>
              <w:keepLines w:val="0"/>
              <w:shd w:val="clear" w:color="auto" w:fill="auto"/>
              <w:bidi w:val="0"/>
              <w:jc w:val="left"/>
              <w:spacing w:before="0" w:after="0" w:line="160" w:lineRule="exact"/>
              <w:ind w:left="200" w:right="0" w:firstLine="0"/>
            </w:pPr>
            <w:r>
              <w:rPr>
                <w:rStyle w:val="CharStyle18"/>
              </w:rPr>
              <w:t>№</w:t>
            </w:r>
          </w:p>
          <w:p>
            <w:pPr>
              <w:pStyle w:val="Style13"/>
              <w:framePr w:w="10235" w:wrap="notBeside" w:vAnchor="text" w:hAnchor="text" w:xAlign="center" w:y="1"/>
              <w:widowControl w:val="0"/>
              <w:keepNext w:val="0"/>
              <w:keepLines w:val="0"/>
              <w:shd w:val="clear" w:color="auto" w:fill="auto"/>
              <w:bidi w:val="0"/>
              <w:jc w:val="left"/>
              <w:spacing w:before="0" w:after="0" w:line="160" w:lineRule="exact"/>
              <w:ind w:left="200" w:right="0" w:firstLine="0"/>
            </w:pPr>
            <w:r>
              <w:rPr>
                <w:rStyle w:val="CharStyle18"/>
              </w:rPr>
              <w:t>п/п</w:t>
            </w:r>
          </w:p>
        </w:tc>
        <w:tc>
          <w:tcPr>
            <w:shd w:val="clear" w:color="auto" w:fill="FFFFFF"/>
            <w:gridSpan w:val="2"/>
            <w:tcBorders>
              <w:left w:val="single" w:sz="4"/>
              <w:top w:val="single" w:sz="4"/>
            </w:tcBorders>
            <w:vAlign w:val="center"/>
          </w:tcPr>
          <w:p>
            <w:pPr>
              <w:pStyle w:val="Style13"/>
              <w:framePr w:w="10235" w:wrap="notBeside" w:vAnchor="text" w:hAnchor="text" w:xAlign="center" w:y="1"/>
              <w:widowControl w:val="0"/>
              <w:keepNext w:val="0"/>
              <w:keepLines w:val="0"/>
              <w:shd w:val="clear" w:color="auto" w:fill="auto"/>
              <w:bidi w:val="0"/>
              <w:jc w:val="center"/>
              <w:spacing w:before="0" w:after="0" w:line="205" w:lineRule="exact"/>
              <w:ind w:left="0" w:right="0" w:firstLine="0"/>
            </w:pPr>
            <w:r>
              <w:rPr>
                <w:rStyle w:val="CharStyle18"/>
              </w:rPr>
              <w:t>Техническое описание позиции №10 согласно приложению (Описание объекта закупки) ЭА 0891200000622007099</w:t>
            </w:r>
          </w:p>
        </w:tc>
        <w:tc>
          <w:tcPr>
            <w:shd w:val="clear" w:color="auto" w:fill="FFFFFF"/>
            <w:gridSpan w:val="2"/>
            <w:tcBorders>
              <w:left w:val="single" w:sz="4"/>
              <w:top w:val="single" w:sz="4"/>
            </w:tcBorders>
            <w:vAlign w:val="center"/>
          </w:tcPr>
          <w:p>
            <w:pPr>
              <w:pStyle w:val="Style13"/>
              <w:framePr w:w="10235" w:wrap="notBeside" w:vAnchor="text" w:hAnchor="text" w:xAlign="center" w:y="1"/>
              <w:widowControl w:val="0"/>
              <w:keepNext w:val="0"/>
              <w:keepLines w:val="0"/>
              <w:shd w:val="clear" w:color="auto" w:fill="auto"/>
              <w:bidi w:val="0"/>
              <w:spacing w:before="0" w:after="0" w:line="205" w:lineRule="exact"/>
              <w:ind w:left="0" w:right="0" w:firstLine="100"/>
            </w:pPr>
            <w:r>
              <w:rPr>
                <w:rStyle w:val="CharStyle18"/>
              </w:rPr>
              <w:t>Характеристики шовного материала №1, соответствующего требуемым характеристикам описания объекта закупки ЭА0891200000622007099, согласно инструкции производителя и письма №93 от 10.12.19 от производителя ООО НПО «Биополимер»</w:t>
            </w:r>
          </w:p>
        </w:tc>
        <w:tc>
          <w:tcPr>
            <w:shd w:val="clear" w:color="auto" w:fill="FFFFFF"/>
            <w:gridSpan w:val="2"/>
            <w:tcBorders>
              <w:left w:val="single" w:sz="4"/>
              <w:right w:val="single" w:sz="4"/>
              <w:top w:val="single" w:sz="4"/>
            </w:tcBorders>
            <w:vAlign w:val="bottom"/>
          </w:tcPr>
          <w:p>
            <w:pPr>
              <w:pStyle w:val="Style13"/>
              <w:framePr w:w="10235" w:wrap="notBeside" w:vAnchor="text" w:hAnchor="text" w:xAlign="center" w:y="1"/>
              <w:widowControl w:val="0"/>
              <w:keepNext w:val="0"/>
              <w:keepLines w:val="0"/>
              <w:shd w:val="clear" w:color="auto" w:fill="auto"/>
              <w:bidi w:val="0"/>
              <w:jc w:val="center"/>
              <w:spacing w:before="0" w:after="0" w:line="205" w:lineRule="exact"/>
              <w:ind w:left="0" w:right="0" w:firstLine="0"/>
            </w:pPr>
            <w:r>
              <w:rPr>
                <w:rStyle w:val="CharStyle18"/>
              </w:rPr>
              <w:t xml:space="preserve">Характеристики шовного материала №2, соответствующего требуемым характеристикам описания объекта закупки ЭА 0891200000622007099,согласно инструкции производителя и информации с официального сайта, производителя </w:t>
            </w:r>
            <w:r>
              <w:rPr>
                <w:rStyle w:val="CharStyle18"/>
                <w:lang w:val="en-US" w:eastAsia="en-US" w:bidi="en-US"/>
              </w:rPr>
              <w:t>hUps://wvvw.bbraun.ru/ru/producls/b6 /monosyn-quick.html</w:t>
            </w:r>
          </w:p>
        </w:tc>
      </w:tr>
      <w:tr>
        <w:trPr>
          <w:trHeight w:val="1577" w:hRule="exact"/>
        </w:trPr>
        <w:tc>
          <w:tcPr>
            <w:shd w:val="clear" w:color="auto" w:fill="FFFFFF"/>
            <w:tcBorders>
              <w:left w:val="single" w:sz="4"/>
              <w:top w:val="single" w:sz="4"/>
            </w:tcBorders>
            <w:vAlign w:val="top"/>
          </w:tcPr>
          <w:p>
            <w:pPr>
              <w:framePr w:w="10235" w:wrap="notBeside" w:vAnchor="text" w:hAnchor="text" w:xAlign="center" w:y="1"/>
              <w:widowControl w:val="0"/>
              <w:rPr>
                <w:sz w:val="10"/>
                <w:szCs w:val="10"/>
              </w:rPr>
            </w:pPr>
          </w:p>
        </w:tc>
        <w:tc>
          <w:tcPr>
            <w:shd w:val="clear" w:color="auto" w:fill="FFFFFF"/>
            <w:gridSpan w:val="2"/>
            <w:tcBorders>
              <w:left w:val="single" w:sz="4"/>
              <w:top w:val="single" w:sz="4"/>
            </w:tcBorders>
            <w:vAlign w:val="center"/>
          </w:tcPr>
          <w:p>
            <w:pPr>
              <w:pStyle w:val="Style13"/>
              <w:framePr w:w="10235" w:wrap="notBeside" w:vAnchor="text" w:hAnchor="text" w:xAlign="center" w:y="1"/>
              <w:widowControl w:val="0"/>
              <w:keepNext w:val="0"/>
              <w:keepLines w:val="0"/>
              <w:shd w:val="clear" w:color="auto" w:fill="auto"/>
              <w:bidi w:val="0"/>
              <w:jc w:val="center"/>
              <w:spacing w:before="0" w:after="0" w:line="209" w:lineRule="exact"/>
              <w:ind w:left="0" w:right="0" w:firstLine="0"/>
            </w:pPr>
            <w:r>
              <w:rPr>
                <w:rStyle w:val="CharStyle18"/>
              </w:rPr>
              <w:t>Нить хирургическая синтетическая монофиламентная рассасывающаяся</w:t>
            </w:r>
          </w:p>
        </w:tc>
        <w:tc>
          <w:tcPr>
            <w:shd w:val="clear" w:color="auto" w:fill="FFFFFF"/>
            <w:gridSpan w:val="2"/>
            <w:tcBorders>
              <w:left w:val="single" w:sz="4"/>
              <w:top w:val="single" w:sz="4"/>
            </w:tcBorders>
            <w:vAlign w:val="center"/>
          </w:tcPr>
          <w:p>
            <w:pPr>
              <w:pStyle w:val="Style13"/>
              <w:framePr w:w="10235" w:wrap="notBeside" w:vAnchor="text" w:hAnchor="text" w:xAlign="center" w:y="1"/>
              <w:widowControl w:val="0"/>
              <w:keepNext w:val="0"/>
              <w:keepLines w:val="0"/>
              <w:shd w:val="clear" w:color="auto" w:fill="auto"/>
              <w:bidi w:val="0"/>
              <w:jc w:val="center"/>
              <w:spacing w:before="0" w:after="0" w:line="209" w:lineRule="exact"/>
              <w:ind w:left="0" w:right="0" w:firstLine="0"/>
            </w:pPr>
            <w:r>
              <w:rPr>
                <w:rStyle w:val="CharStyle18"/>
              </w:rPr>
              <w:t>Материал хирургический шовный синтетический Десмосин (монофиламент) с иглой атравматической, ФСЗ 2008/01348 от 16.09.2015 г, Украина</w:t>
            </w:r>
          </w:p>
        </w:tc>
        <w:tc>
          <w:tcPr>
            <w:shd w:val="clear" w:color="auto" w:fill="FFFFFF"/>
            <w:gridSpan w:val="2"/>
            <w:tcBorders>
              <w:left w:val="single" w:sz="4"/>
              <w:right w:val="single" w:sz="4"/>
              <w:top w:val="single" w:sz="4"/>
            </w:tcBorders>
            <w:vAlign w:val="bottom"/>
          </w:tcPr>
          <w:p>
            <w:pPr>
              <w:pStyle w:val="Style13"/>
              <w:framePr w:w="10235" w:wrap="notBeside" w:vAnchor="text" w:hAnchor="text" w:xAlign="center" w:y="1"/>
              <w:widowControl w:val="0"/>
              <w:keepNext w:val="0"/>
              <w:keepLines w:val="0"/>
              <w:shd w:val="clear" w:color="auto" w:fill="auto"/>
              <w:bidi w:val="0"/>
              <w:jc w:val="center"/>
              <w:spacing w:before="0" w:after="0" w:line="209" w:lineRule="exact"/>
              <w:ind w:left="0" w:right="0" w:firstLine="0"/>
            </w:pPr>
            <w:r>
              <w:rPr>
                <w:rStyle w:val="CharStyle18"/>
              </w:rPr>
              <w:t xml:space="preserve">Материал шовный хирургический стерильный рассасывающийся в наборах и отдельных упаковках Моносин Квик </w:t>
            </w:r>
            <w:r>
              <w:rPr>
                <w:rStyle w:val="CharStyle18"/>
                <w:lang w:val="en-US" w:eastAsia="en-US" w:bidi="en-US"/>
              </w:rPr>
              <w:t xml:space="preserve">(Monosyn Quick) </w:t>
            </w:r>
            <w:r>
              <w:rPr>
                <w:rStyle w:val="CharStyle18"/>
              </w:rPr>
              <w:t>неокрашенный ФСЗ 2010/06563 от 05.09.2016 г, Федеративная Республика Германия</w:t>
            </w:r>
          </w:p>
        </w:tc>
      </w:tr>
      <w:tr>
        <w:trPr>
          <w:trHeight w:val="1400" w:hRule="exact"/>
        </w:trPr>
        <w:tc>
          <w:tcPr>
            <w:shd w:val="clear" w:color="auto" w:fill="FFFFFF"/>
            <w:tcBorders>
              <w:left w:val="single" w:sz="4"/>
            </w:tcBorders>
            <w:vAlign w:val="top"/>
          </w:tcPr>
          <w:p>
            <w:pPr>
              <w:framePr w:w="10235"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3"/>
              <w:framePr w:w="10235" w:wrap="notBeside" w:vAnchor="text" w:hAnchor="text" w:xAlign="center" w:y="1"/>
              <w:widowControl w:val="0"/>
              <w:keepNext w:val="0"/>
              <w:keepLines w:val="0"/>
              <w:shd w:val="clear" w:color="auto" w:fill="auto"/>
              <w:bidi w:val="0"/>
              <w:spacing w:before="0" w:after="0" w:line="160" w:lineRule="exact"/>
              <w:ind w:left="0" w:right="0" w:firstLine="0"/>
            </w:pPr>
            <w:r>
              <w:rPr>
                <w:rStyle w:val="CharStyle18"/>
              </w:rPr>
              <w:t>Состав</w:t>
            </w:r>
          </w:p>
        </w:tc>
        <w:tc>
          <w:tcPr>
            <w:shd w:val="clear" w:color="auto" w:fill="FFFFFF"/>
            <w:tcBorders>
              <w:left w:val="single" w:sz="4"/>
              <w:top w:val="single" w:sz="4"/>
            </w:tcBorders>
            <w:vAlign w:val="center"/>
          </w:tcPr>
          <w:p>
            <w:pPr>
              <w:pStyle w:val="Style13"/>
              <w:framePr w:w="10235" w:wrap="notBeside" w:vAnchor="text" w:hAnchor="text" w:xAlign="center" w:y="1"/>
              <w:widowControl w:val="0"/>
              <w:keepNext w:val="0"/>
              <w:keepLines w:val="0"/>
              <w:shd w:val="clear" w:color="auto" w:fill="auto"/>
              <w:bidi w:val="0"/>
              <w:jc w:val="center"/>
              <w:spacing w:before="0" w:after="0" w:line="205" w:lineRule="exact"/>
              <w:ind w:left="0" w:right="0" w:firstLine="0"/>
            </w:pPr>
            <w:r>
              <w:rPr>
                <w:rStyle w:val="CharStyle18"/>
              </w:rPr>
              <w:t>Синтетический полиэфир е- капролактон либо низкомолекулярны й гликонат</w:t>
            </w:r>
          </w:p>
        </w:tc>
        <w:tc>
          <w:tcPr>
            <w:shd w:val="clear" w:color="auto" w:fill="FFFFFF"/>
            <w:tcBorders>
              <w:left w:val="single" w:sz="4"/>
              <w:top w:val="single" w:sz="4"/>
            </w:tcBorders>
            <w:vAlign w:val="center"/>
          </w:tcPr>
          <w:p>
            <w:pPr>
              <w:pStyle w:val="Style13"/>
              <w:framePr w:w="10235" w:wrap="notBeside" w:vAnchor="text" w:hAnchor="text" w:xAlign="center" w:y="1"/>
              <w:widowControl w:val="0"/>
              <w:keepNext w:val="0"/>
              <w:keepLines w:val="0"/>
              <w:shd w:val="clear" w:color="auto" w:fill="auto"/>
              <w:bidi w:val="0"/>
              <w:spacing w:before="0" w:after="0" w:line="160" w:lineRule="exact"/>
              <w:ind w:left="0" w:right="0" w:firstLine="0"/>
            </w:pPr>
            <w:r>
              <w:rPr>
                <w:rStyle w:val="CharStyle18"/>
              </w:rPr>
              <w:t>Состав</w:t>
            </w:r>
          </w:p>
        </w:tc>
        <w:tc>
          <w:tcPr>
            <w:shd w:val="clear" w:color="auto" w:fill="FFFFFF"/>
            <w:tcBorders>
              <w:left w:val="single" w:sz="4"/>
              <w:top w:val="single" w:sz="4"/>
            </w:tcBorders>
            <w:vAlign w:val="center"/>
          </w:tcPr>
          <w:p>
            <w:pPr>
              <w:pStyle w:val="Style13"/>
              <w:framePr w:w="10235" w:wrap="notBeside" w:vAnchor="text" w:hAnchor="text" w:xAlign="center" w:y="1"/>
              <w:widowControl w:val="0"/>
              <w:keepNext w:val="0"/>
              <w:keepLines w:val="0"/>
              <w:shd w:val="clear" w:color="auto" w:fill="auto"/>
              <w:bidi w:val="0"/>
              <w:jc w:val="left"/>
              <w:spacing w:before="0" w:after="0" w:line="205" w:lineRule="exact"/>
              <w:ind w:left="280" w:right="0" w:hanging="80"/>
            </w:pPr>
            <w:r>
              <w:rPr>
                <w:rStyle w:val="CharStyle18"/>
              </w:rPr>
              <w:t>Синтетический полиэфир е- капролактон</w:t>
            </w:r>
          </w:p>
        </w:tc>
        <w:tc>
          <w:tcPr>
            <w:shd w:val="clear" w:color="auto" w:fill="FFFFFF"/>
            <w:tcBorders>
              <w:left w:val="single" w:sz="4"/>
              <w:top w:val="single" w:sz="4"/>
            </w:tcBorders>
            <w:vAlign w:val="center"/>
          </w:tcPr>
          <w:p>
            <w:pPr>
              <w:pStyle w:val="Style13"/>
              <w:framePr w:w="10235" w:wrap="notBeside" w:vAnchor="text" w:hAnchor="text" w:xAlign="center" w:y="1"/>
              <w:widowControl w:val="0"/>
              <w:keepNext w:val="0"/>
              <w:keepLines w:val="0"/>
              <w:shd w:val="clear" w:color="auto" w:fill="auto"/>
              <w:bidi w:val="0"/>
              <w:spacing w:before="0" w:after="0" w:line="160" w:lineRule="exact"/>
              <w:ind w:left="0" w:right="0" w:firstLine="0"/>
            </w:pPr>
            <w:r>
              <w:rPr>
                <w:rStyle w:val="CharStyle18"/>
              </w:rPr>
              <w:t>Состав</w:t>
            </w:r>
          </w:p>
        </w:tc>
        <w:tc>
          <w:tcPr>
            <w:shd w:val="clear" w:color="auto" w:fill="FFFFFF"/>
            <w:tcBorders>
              <w:left w:val="single" w:sz="4"/>
              <w:right w:val="single" w:sz="4"/>
              <w:top w:val="single" w:sz="4"/>
            </w:tcBorders>
            <w:vAlign w:val="center"/>
          </w:tcPr>
          <w:p>
            <w:pPr>
              <w:pStyle w:val="Style13"/>
              <w:framePr w:w="10235" w:wrap="notBeside" w:vAnchor="text" w:hAnchor="text" w:xAlign="center" w:y="1"/>
              <w:widowControl w:val="0"/>
              <w:keepNext w:val="0"/>
              <w:keepLines w:val="0"/>
              <w:shd w:val="clear" w:color="auto" w:fill="auto"/>
              <w:bidi w:val="0"/>
              <w:jc w:val="center"/>
              <w:spacing w:before="0" w:after="0" w:line="205" w:lineRule="exact"/>
              <w:ind w:left="0" w:right="0" w:firstLine="0"/>
            </w:pPr>
            <w:r>
              <w:rPr>
                <w:rStyle w:val="CharStyle18"/>
              </w:rPr>
              <w:t>низкомолеку</w:t>
            </w:r>
          </w:p>
          <w:p>
            <w:pPr>
              <w:pStyle w:val="Style13"/>
              <w:framePr w:w="10235" w:wrap="notBeside" w:vAnchor="text" w:hAnchor="text" w:xAlign="center" w:y="1"/>
              <w:widowControl w:val="0"/>
              <w:keepNext w:val="0"/>
              <w:keepLines w:val="0"/>
              <w:shd w:val="clear" w:color="auto" w:fill="auto"/>
              <w:bidi w:val="0"/>
              <w:jc w:val="center"/>
              <w:spacing w:before="0" w:after="0" w:line="205" w:lineRule="exact"/>
              <w:ind w:left="0" w:right="0" w:firstLine="0"/>
            </w:pPr>
            <w:r>
              <w:rPr>
                <w:rStyle w:val="CharStyle18"/>
              </w:rPr>
              <w:t>лярный</w:t>
            </w:r>
          </w:p>
          <w:p>
            <w:pPr>
              <w:pStyle w:val="Style13"/>
              <w:framePr w:w="10235" w:wrap="notBeside" w:vAnchor="text" w:hAnchor="text" w:xAlign="center" w:y="1"/>
              <w:widowControl w:val="0"/>
              <w:keepNext w:val="0"/>
              <w:keepLines w:val="0"/>
              <w:shd w:val="clear" w:color="auto" w:fill="auto"/>
              <w:bidi w:val="0"/>
              <w:jc w:val="center"/>
              <w:spacing w:before="0" w:after="0" w:line="205" w:lineRule="exact"/>
              <w:ind w:left="0" w:right="0" w:firstLine="0"/>
            </w:pPr>
            <w:r>
              <w:rPr>
                <w:rStyle w:val="CharStyle18"/>
              </w:rPr>
              <w:t>гликонат</w:t>
            </w:r>
          </w:p>
        </w:tc>
      </w:tr>
      <w:tr>
        <w:trPr>
          <w:trHeight w:val="655" w:hRule="exact"/>
        </w:trPr>
        <w:tc>
          <w:tcPr>
            <w:shd w:val="clear" w:color="auto" w:fill="FFFFFF"/>
            <w:tcBorders>
              <w:left w:val="single" w:sz="4"/>
            </w:tcBorders>
            <w:vAlign w:val="top"/>
          </w:tcPr>
          <w:p>
            <w:pPr>
              <w:framePr w:w="10235"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3"/>
              <w:framePr w:w="10235" w:wrap="notBeside" w:vAnchor="text" w:hAnchor="text" w:xAlign="center" w:y="1"/>
              <w:widowControl w:val="0"/>
              <w:keepNext w:val="0"/>
              <w:keepLines w:val="0"/>
              <w:shd w:val="clear" w:color="auto" w:fill="auto"/>
              <w:bidi w:val="0"/>
              <w:spacing w:before="0" w:after="0" w:line="160" w:lineRule="exact"/>
              <w:ind w:left="0" w:right="0" w:firstLine="0"/>
            </w:pPr>
            <w:r>
              <w:rPr>
                <w:rStyle w:val="CharStyle18"/>
              </w:rPr>
              <w:t>Цвет нити</w:t>
            </w:r>
          </w:p>
        </w:tc>
        <w:tc>
          <w:tcPr>
            <w:shd w:val="clear" w:color="auto" w:fill="FFFFFF"/>
            <w:tcBorders>
              <w:left w:val="single" w:sz="4"/>
              <w:top w:val="single" w:sz="4"/>
            </w:tcBorders>
            <w:vAlign w:val="bottom"/>
          </w:tcPr>
          <w:p>
            <w:pPr>
              <w:pStyle w:val="Style13"/>
              <w:framePr w:w="10235" w:wrap="notBeside" w:vAnchor="text" w:hAnchor="text" w:xAlign="center" w:y="1"/>
              <w:widowControl w:val="0"/>
              <w:keepNext w:val="0"/>
              <w:keepLines w:val="0"/>
              <w:shd w:val="clear" w:color="auto" w:fill="auto"/>
              <w:bidi w:val="0"/>
              <w:jc w:val="center"/>
              <w:spacing w:before="0" w:after="0" w:line="209" w:lineRule="exact"/>
              <w:ind w:left="0" w:right="0" w:firstLine="0"/>
            </w:pPr>
            <w:r>
              <w:rPr>
                <w:rStyle w:val="CharStyle18"/>
              </w:rPr>
              <w:t>Контрастный ране либо неокрашенный</w:t>
            </w:r>
          </w:p>
        </w:tc>
        <w:tc>
          <w:tcPr>
            <w:shd w:val="clear" w:color="auto" w:fill="FFFFFF"/>
            <w:tcBorders>
              <w:left w:val="single" w:sz="4"/>
              <w:top w:val="single" w:sz="4"/>
            </w:tcBorders>
            <w:vAlign w:val="center"/>
          </w:tcPr>
          <w:p>
            <w:pPr>
              <w:pStyle w:val="Style13"/>
              <w:framePr w:w="10235" w:wrap="notBeside" w:vAnchor="text" w:hAnchor="text" w:xAlign="center" w:y="1"/>
              <w:widowControl w:val="0"/>
              <w:keepNext w:val="0"/>
              <w:keepLines w:val="0"/>
              <w:shd w:val="clear" w:color="auto" w:fill="auto"/>
              <w:bidi w:val="0"/>
              <w:spacing w:before="0" w:after="0" w:line="160" w:lineRule="exact"/>
              <w:ind w:left="0" w:right="0" w:firstLine="0"/>
            </w:pPr>
            <w:r>
              <w:rPr>
                <w:rStyle w:val="CharStyle18"/>
              </w:rPr>
              <w:t>Цвет нити</w:t>
            </w:r>
          </w:p>
        </w:tc>
        <w:tc>
          <w:tcPr>
            <w:shd w:val="clear" w:color="auto" w:fill="FFFFFF"/>
            <w:tcBorders>
              <w:left w:val="single" w:sz="4"/>
              <w:top w:val="single" w:sz="4"/>
            </w:tcBorders>
            <w:vAlign w:val="center"/>
          </w:tcPr>
          <w:p>
            <w:pPr>
              <w:pStyle w:val="Style13"/>
              <w:framePr w:w="10235" w:wrap="notBeside" w:vAnchor="text" w:hAnchor="text" w:xAlign="center" w:y="1"/>
              <w:widowControl w:val="0"/>
              <w:keepNext w:val="0"/>
              <w:keepLines w:val="0"/>
              <w:shd w:val="clear" w:color="auto" w:fill="auto"/>
              <w:bidi w:val="0"/>
              <w:jc w:val="center"/>
              <w:spacing w:before="0" w:after="60" w:line="160" w:lineRule="exact"/>
              <w:ind w:left="0" w:right="0" w:firstLine="0"/>
            </w:pPr>
            <w:r>
              <w:rPr>
                <w:rStyle w:val="CharStyle18"/>
              </w:rPr>
              <w:t>Контрастный</w:t>
            </w:r>
          </w:p>
          <w:p>
            <w:pPr>
              <w:pStyle w:val="Style13"/>
              <w:framePr w:w="10235" w:wrap="notBeside" w:vAnchor="text" w:hAnchor="text" w:xAlign="center" w:y="1"/>
              <w:widowControl w:val="0"/>
              <w:keepNext w:val="0"/>
              <w:keepLines w:val="0"/>
              <w:shd w:val="clear" w:color="auto" w:fill="auto"/>
              <w:bidi w:val="0"/>
              <w:jc w:val="center"/>
              <w:spacing w:before="60" w:after="0" w:line="160" w:lineRule="exact"/>
              <w:ind w:left="0" w:right="0" w:firstLine="0"/>
            </w:pPr>
            <w:r>
              <w:rPr>
                <w:rStyle w:val="CharStyle18"/>
              </w:rPr>
              <w:t>ране</w:t>
            </w:r>
          </w:p>
        </w:tc>
        <w:tc>
          <w:tcPr>
            <w:shd w:val="clear" w:color="auto" w:fill="FFFFFF"/>
            <w:tcBorders>
              <w:left w:val="single" w:sz="4"/>
              <w:top w:val="single" w:sz="4"/>
            </w:tcBorders>
            <w:vAlign w:val="center"/>
          </w:tcPr>
          <w:p>
            <w:pPr>
              <w:pStyle w:val="Style13"/>
              <w:framePr w:w="10235" w:wrap="notBeside" w:vAnchor="text" w:hAnchor="text" w:xAlign="center" w:y="1"/>
              <w:widowControl w:val="0"/>
              <w:keepNext w:val="0"/>
              <w:keepLines w:val="0"/>
              <w:shd w:val="clear" w:color="auto" w:fill="auto"/>
              <w:bidi w:val="0"/>
              <w:spacing w:before="0" w:after="0" w:line="160" w:lineRule="exact"/>
              <w:ind w:left="0" w:right="0" w:firstLine="0"/>
            </w:pPr>
            <w:r>
              <w:rPr>
                <w:rStyle w:val="CharStyle18"/>
              </w:rPr>
              <w:t>Цвет нити</w:t>
            </w:r>
          </w:p>
        </w:tc>
        <w:tc>
          <w:tcPr>
            <w:shd w:val="clear" w:color="auto" w:fill="FFFFFF"/>
            <w:tcBorders>
              <w:left w:val="single" w:sz="4"/>
              <w:right w:val="single" w:sz="4"/>
              <w:top w:val="single" w:sz="4"/>
            </w:tcBorders>
            <w:vAlign w:val="center"/>
          </w:tcPr>
          <w:p>
            <w:pPr>
              <w:pStyle w:val="Style13"/>
              <w:framePr w:w="10235" w:wrap="notBeside" w:vAnchor="text" w:hAnchor="text" w:xAlign="center" w:y="1"/>
              <w:widowControl w:val="0"/>
              <w:keepNext w:val="0"/>
              <w:keepLines w:val="0"/>
              <w:shd w:val="clear" w:color="auto" w:fill="auto"/>
              <w:bidi w:val="0"/>
              <w:jc w:val="center"/>
              <w:spacing w:before="0" w:after="60" w:line="160" w:lineRule="exact"/>
              <w:ind w:left="0" w:right="0" w:firstLine="0"/>
            </w:pPr>
            <w:r>
              <w:rPr>
                <w:rStyle w:val="CharStyle18"/>
              </w:rPr>
              <w:t>неокрашенны</w:t>
            </w:r>
          </w:p>
          <w:p>
            <w:pPr>
              <w:pStyle w:val="Style13"/>
              <w:framePr w:w="10235" w:wrap="notBeside" w:vAnchor="text" w:hAnchor="text" w:xAlign="center" w:y="1"/>
              <w:widowControl w:val="0"/>
              <w:keepNext w:val="0"/>
              <w:keepLines w:val="0"/>
              <w:shd w:val="clear" w:color="auto" w:fill="auto"/>
              <w:bidi w:val="0"/>
              <w:jc w:val="center"/>
              <w:spacing w:before="60" w:after="0" w:line="160" w:lineRule="exact"/>
              <w:ind w:left="0" w:right="0" w:firstLine="0"/>
            </w:pPr>
            <w:r>
              <w:rPr>
                <w:rStyle w:val="CharStyle18"/>
              </w:rPr>
              <w:t>й</w:t>
            </w:r>
          </w:p>
        </w:tc>
      </w:tr>
      <w:tr>
        <w:trPr>
          <w:trHeight w:val="846" w:hRule="exact"/>
        </w:trPr>
        <w:tc>
          <w:tcPr>
            <w:shd w:val="clear" w:color="auto" w:fill="FFFFFF"/>
            <w:tcBorders>
              <w:left w:val="single" w:sz="4"/>
            </w:tcBorders>
            <w:vAlign w:val="bottom"/>
          </w:tcPr>
          <w:p>
            <w:pPr>
              <w:pStyle w:val="Style13"/>
              <w:framePr w:w="10235" w:wrap="notBeside" w:vAnchor="text" w:hAnchor="text" w:xAlign="center" w:y="1"/>
              <w:widowControl w:val="0"/>
              <w:keepNext w:val="0"/>
              <w:keepLines w:val="0"/>
              <w:shd w:val="clear" w:color="auto" w:fill="auto"/>
              <w:bidi w:val="0"/>
              <w:jc w:val="left"/>
              <w:spacing w:before="0" w:after="0" w:line="160" w:lineRule="exact"/>
              <w:ind w:left="200" w:right="0" w:firstLine="0"/>
            </w:pPr>
            <w:r>
              <w:rPr>
                <w:rStyle w:val="CharStyle18"/>
              </w:rPr>
              <w:t>10</w:t>
            </w:r>
          </w:p>
        </w:tc>
        <w:tc>
          <w:tcPr>
            <w:shd w:val="clear" w:color="auto" w:fill="FFFFFF"/>
            <w:tcBorders>
              <w:left w:val="single" w:sz="4"/>
              <w:top w:val="single" w:sz="4"/>
            </w:tcBorders>
            <w:vAlign w:val="center"/>
          </w:tcPr>
          <w:p>
            <w:pPr>
              <w:pStyle w:val="Style13"/>
              <w:framePr w:w="10235" w:wrap="notBeside" w:vAnchor="text" w:hAnchor="text" w:xAlign="center" w:y="1"/>
              <w:widowControl w:val="0"/>
              <w:keepNext w:val="0"/>
              <w:keepLines w:val="0"/>
              <w:shd w:val="clear" w:color="auto" w:fill="auto"/>
              <w:bidi w:val="0"/>
              <w:spacing w:before="0" w:after="0" w:line="205" w:lineRule="exact"/>
              <w:ind w:left="0" w:right="0" w:firstLine="0"/>
            </w:pPr>
            <w:r>
              <w:rPr>
                <w:rStyle w:val="CharStyle18"/>
              </w:rPr>
              <w:t>Рассасывается</w:t>
            </w:r>
          </w:p>
          <w:p>
            <w:pPr>
              <w:pStyle w:val="Style13"/>
              <w:framePr w:w="10235" w:wrap="notBeside" w:vAnchor="text" w:hAnchor="text" w:xAlign="center" w:y="1"/>
              <w:widowControl w:val="0"/>
              <w:keepNext w:val="0"/>
              <w:keepLines w:val="0"/>
              <w:shd w:val="clear" w:color="auto" w:fill="auto"/>
              <w:bidi w:val="0"/>
              <w:spacing w:before="0" w:after="0" w:line="205" w:lineRule="exact"/>
              <w:ind w:left="0" w:right="0" w:firstLine="0"/>
            </w:pPr>
            <w:r>
              <w:rPr>
                <w:rStyle w:val="CharStyle18"/>
              </w:rPr>
              <w:t>гидролитическим</w:t>
            </w:r>
          </w:p>
          <w:p>
            <w:pPr>
              <w:pStyle w:val="Style13"/>
              <w:framePr w:w="10235" w:wrap="notBeside" w:vAnchor="text" w:hAnchor="text" w:xAlign="center" w:y="1"/>
              <w:widowControl w:val="0"/>
              <w:keepNext w:val="0"/>
              <w:keepLines w:val="0"/>
              <w:shd w:val="clear" w:color="auto" w:fill="auto"/>
              <w:bidi w:val="0"/>
              <w:spacing w:before="0" w:after="0" w:line="205" w:lineRule="exact"/>
              <w:ind w:left="0" w:right="0" w:firstLine="0"/>
            </w:pPr>
            <w:r>
              <w:rPr>
                <w:rStyle w:val="CharStyle18"/>
              </w:rPr>
              <w:t>способом</w:t>
            </w:r>
          </w:p>
        </w:tc>
        <w:tc>
          <w:tcPr>
            <w:shd w:val="clear" w:color="auto" w:fill="FFFFFF"/>
            <w:tcBorders>
              <w:left w:val="single" w:sz="4"/>
              <w:top w:val="single" w:sz="4"/>
            </w:tcBorders>
            <w:vAlign w:val="center"/>
          </w:tcPr>
          <w:p>
            <w:pPr>
              <w:pStyle w:val="Style13"/>
              <w:framePr w:w="10235" w:wrap="notBeside" w:vAnchor="text" w:hAnchor="text" w:xAlign="center" w:y="1"/>
              <w:widowControl w:val="0"/>
              <w:keepNext w:val="0"/>
              <w:keepLines w:val="0"/>
              <w:shd w:val="clear" w:color="auto" w:fill="auto"/>
              <w:bidi w:val="0"/>
              <w:jc w:val="center"/>
              <w:spacing w:before="0" w:after="0" w:line="160" w:lineRule="exact"/>
              <w:ind w:left="0" w:right="0" w:firstLine="0"/>
            </w:pPr>
            <w:r>
              <w:rPr>
                <w:rStyle w:val="CharStyle18"/>
              </w:rPr>
              <w:t>Соответствие</w:t>
            </w:r>
          </w:p>
        </w:tc>
        <w:tc>
          <w:tcPr>
            <w:shd w:val="clear" w:color="auto" w:fill="FFFFFF"/>
            <w:tcBorders>
              <w:left w:val="single" w:sz="4"/>
              <w:top w:val="single" w:sz="4"/>
            </w:tcBorders>
            <w:vAlign w:val="center"/>
          </w:tcPr>
          <w:p>
            <w:pPr>
              <w:pStyle w:val="Style13"/>
              <w:framePr w:w="10235" w:wrap="notBeside" w:vAnchor="text" w:hAnchor="text" w:xAlign="center" w:y="1"/>
              <w:widowControl w:val="0"/>
              <w:keepNext w:val="0"/>
              <w:keepLines w:val="0"/>
              <w:shd w:val="clear" w:color="auto" w:fill="auto"/>
              <w:bidi w:val="0"/>
              <w:spacing w:before="0" w:after="0" w:line="205" w:lineRule="exact"/>
              <w:ind w:left="0" w:right="0" w:firstLine="0"/>
            </w:pPr>
            <w:r>
              <w:rPr>
                <w:rStyle w:val="CharStyle18"/>
              </w:rPr>
              <w:t>Рассасывается</w:t>
            </w:r>
          </w:p>
          <w:p>
            <w:pPr>
              <w:pStyle w:val="Style13"/>
              <w:framePr w:w="10235" w:wrap="notBeside" w:vAnchor="text" w:hAnchor="text" w:xAlign="center" w:y="1"/>
              <w:widowControl w:val="0"/>
              <w:keepNext w:val="0"/>
              <w:keepLines w:val="0"/>
              <w:shd w:val="clear" w:color="auto" w:fill="auto"/>
              <w:bidi w:val="0"/>
              <w:spacing w:before="0" w:after="0" w:line="205" w:lineRule="exact"/>
              <w:ind w:left="0" w:right="0" w:firstLine="0"/>
            </w:pPr>
            <w:r>
              <w:rPr>
                <w:rStyle w:val="CharStyle18"/>
              </w:rPr>
              <w:t>гидролитическим</w:t>
            </w:r>
          </w:p>
          <w:p>
            <w:pPr>
              <w:pStyle w:val="Style13"/>
              <w:framePr w:w="10235" w:wrap="notBeside" w:vAnchor="text" w:hAnchor="text" w:xAlign="center" w:y="1"/>
              <w:widowControl w:val="0"/>
              <w:keepNext w:val="0"/>
              <w:keepLines w:val="0"/>
              <w:shd w:val="clear" w:color="auto" w:fill="auto"/>
              <w:bidi w:val="0"/>
              <w:spacing w:before="0" w:after="0" w:line="205" w:lineRule="exact"/>
              <w:ind w:left="0" w:right="0" w:firstLine="0"/>
            </w:pPr>
            <w:r>
              <w:rPr>
                <w:rStyle w:val="CharStyle18"/>
              </w:rPr>
              <w:t>способом</w:t>
            </w:r>
          </w:p>
        </w:tc>
        <w:tc>
          <w:tcPr>
            <w:shd w:val="clear" w:color="auto" w:fill="FFFFFF"/>
            <w:tcBorders>
              <w:left w:val="single" w:sz="4"/>
              <w:top w:val="single" w:sz="4"/>
            </w:tcBorders>
            <w:vAlign w:val="center"/>
          </w:tcPr>
          <w:p>
            <w:pPr>
              <w:pStyle w:val="Style13"/>
              <w:framePr w:w="10235" w:wrap="notBeside" w:vAnchor="text" w:hAnchor="text" w:xAlign="center" w:y="1"/>
              <w:widowControl w:val="0"/>
              <w:keepNext w:val="0"/>
              <w:keepLines w:val="0"/>
              <w:shd w:val="clear" w:color="auto" w:fill="auto"/>
              <w:bidi w:val="0"/>
              <w:jc w:val="center"/>
              <w:spacing w:before="0" w:after="0" w:line="160" w:lineRule="exact"/>
              <w:ind w:left="0" w:right="0" w:firstLine="0"/>
            </w:pPr>
            <w:r>
              <w:rPr>
                <w:rStyle w:val="CharStyle18"/>
              </w:rPr>
              <w:t>Соответствие</w:t>
            </w:r>
          </w:p>
        </w:tc>
        <w:tc>
          <w:tcPr>
            <w:shd w:val="clear" w:color="auto" w:fill="FFFFFF"/>
            <w:tcBorders>
              <w:left w:val="single" w:sz="4"/>
              <w:top w:val="single" w:sz="4"/>
            </w:tcBorders>
            <w:vAlign w:val="center"/>
          </w:tcPr>
          <w:p>
            <w:pPr>
              <w:pStyle w:val="Style13"/>
              <w:framePr w:w="10235" w:wrap="notBeside" w:vAnchor="text" w:hAnchor="text" w:xAlign="center" w:y="1"/>
              <w:widowControl w:val="0"/>
              <w:keepNext w:val="0"/>
              <w:keepLines w:val="0"/>
              <w:shd w:val="clear" w:color="auto" w:fill="auto"/>
              <w:bidi w:val="0"/>
              <w:spacing w:before="0" w:after="0" w:line="205" w:lineRule="exact"/>
              <w:ind w:left="0" w:right="0" w:firstLine="0"/>
            </w:pPr>
            <w:r>
              <w:rPr>
                <w:rStyle w:val="CharStyle18"/>
              </w:rPr>
              <w:t>Рассасывается</w:t>
            </w:r>
          </w:p>
          <w:p>
            <w:pPr>
              <w:pStyle w:val="Style13"/>
              <w:framePr w:w="10235" w:wrap="notBeside" w:vAnchor="text" w:hAnchor="text" w:xAlign="center" w:y="1"/>
              <w:widowControl w:val="0"/>
              <w:keepNext w:val="0"/>
              <w:keepLines w:val="0"/>
              <w:shd w:val="clear" w:color="auto" w:fill="auto"/>
              <w:bidi w:val="0"/>
              <w:spacing w:before="0" w:after="0" w:line="205" w:lineRule="exact"/>
              <w:ind w:left="0" w:right="0" w:firstLine="0"/>
            </w:pPr>
            <w:r>
              <w:rPr>
                <w:rStyle w:val="CharStyle18"/>
              </w:rPr>
              <w:t>гидролитическим</w:t>
            </w:r>
          </w:p>
          <w:p>
            <w:pPr>
              <w:pStyle w:val="Style13"/>
              <w:framePr w:w="10235" w:wrap="notBeside" w:vAnchor="text" w:hAnchor="text" w:xAlign="center" w:y="1"/>
              <w:widowControl w:val="0"/>
              <w:keepNext w:val="0"/>
              <w:keepLines w:val="0"/>
              <w:shd w:val="clear" w:color="auto" w:fill="auto"/>
              <w:bidi w:val="0"/>
              <w:spacing w:before="0" w:after="0" w:line="205" w:lineRule="exact"/>
              <w:ind w:left="0" w:right="0" w:firstLine="0"/>
            </w:pPr>
            <w:r>
              <w:rPr>
                <w:rStyle w:val="CharStyle18"/>
              </w:rPr>
              <w:t>способом</w:t>
            </w:r>
          </w:p>
        </w:tc>
        <w:tc>
          <w:tcPr>
            <w:shd w:val="clear" w:color="auto" w:fill="FFFFFF"/>
            <w:tcBorders>
              <w:left w:val="single" w:sz="4"/>
              <w:right w:val="single" w:sz="4"/>
              <w:top w:val="single" w:sz="4"/>
            </w:tcBorders>
            <w:vAlign w:val="center"/>
          </w:tcPr>
          <w:p>
            <w:pPr>
              <w:pStyle w:val="Style13"/>
              <w:framePr w:w="10235" w:wrap="notBeside" w:vAnchor="text" w:hAnchor="text" w:xAlign="center" w:y="1"/>
              <w:widowControl w:val="0"/>
              <w:keepNext w:val="0"/>
              <w:keepLines w:val="0"/>
              <w:shd w:val="clear" w:color="auto" w:fill="auto"/>
              <w:bidi w:val="0"/>
              <w:jc w:val="center"/>
              <w:spacing w:before="0" w:after="0" w:line="160" w:lineRule="exact"/>
              <w:ind w:left="0" w:right="0" w:firstLine="0"/>
            </w:pPr>
            <w:r>
              <w:rPr>
                <w:rStyle w:val="CharStyle18"/>
              </w:rPr>
              <w:t>Соответствие</w:t>
            </w:r>
          </w:p>
        </w:tc>
      </w:tr>
      <w:tr>
        <w:trPr>
          <w:trHeight w:val="1120" w:hRule="exact"/>
        </w:trPr>
        <w:tc>
          <w:tcPr>
            <w:shd w:val="clear" w:color="auto" w:fill="FFFFFF"/>
            <w:tcBorders>
              <w:left w:val="single" w:sz="4"/>
            </w:tcBorders>
            <w:vAlign w:val="top"/>
          </w:tcPr>
          <w:p>
            <w:pPr>
              <w:framePr w:w="10235"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3"/>
              <w:framePr w:w="10235" w:wrap="notBeside" w:vAnchor="text" w:hAnchor="text" w:xAlign="center" w:y="1"/>
              <w:widowControl w:val="0"/>
              <w:keepNext w:val="0"/>
              <w:keepLines w:val="0"/>
              <w:shd w:val="clear" w:color="auto" w:fill="auto"/>
              <w:bidi w:val="0"/>
              <w:spacing w:before="0" w:after="0" w:line="205" w:lineRule="exact"/>
              <w:ind w:left="0" w:right="0" w:firstLine="0"/>
            </w:pPr>
            <w:r>
              <w:rPr>
                <w:rStyle w:val="CharStyle18"/>
              </w:rPr>
              <w:t>Остаточный срок поддержки раны 50% в промежутке</w:t>
            </w:r>
          </w:p>
        </w:tc>
        <w:tc>
          <w:tcPr>
            <w:shd w:val="clear" w:color="auto" w:fill="FFFFFF"/>
            <w:tcBorders>
              <w:left w:val="single" w:sz="4"/>
              <w:top w:val="single" w:sz="4"/>
            </w:tcBorders>
            <w:vAlign w:val="center"/>
          </w:tcPr>
          <w:p>
            <w:pPr>
              <w:pStyle w:val="Style13"/>
              <w:framePr w:w="10235" w:wrap="notBeside" w:vAnchor="text" w:hAnchor="text" w:xAlign="center" w:y="1"/>
              <w:widowControl w:val="0"/>
              <w:keepNext w:val="0"/>
              <w:keepLines w:val="0"/>
              <w:shd w:val="clear" w:color="auto" w:fill="auto"/>
              <w:bidi w:val="0"/>
              <w:jc w:val="center"/>
              <w:spacing w:before="0" w:after="0" w:line="160" w:lineRule="exact"/>
              <w:ind w:left="0" w:right="0" w:firstLine="0"/>
            </w:pPr>
            <w:r>
              <w:rPr>
                <w:rStyle w:val="CharStyle18"/>
              </w:rPr>
              <w:t>6-8 дней</w:t>
            </w:r>
          </w:p>
        </w:tc>
        <w:tc>
          <w:tcPr>
            <w:shd w:val="clear" w:color="auto" w:fill="FFFFFF"/>
            <w:tcBorders>
              <w:left w:val="single" w:sz="4"/>
              <w:top w:val="single" w:sz="4"/>
            </w:tcBorders>
            <w:vAlign w:val="center"/>
          </w:tcPr>
          <w:p>
            <w:pPr>
              <w:pStyle w:val="Style13"/>
              <w:framePr w:w="10235" w:wrap="notBeside" w:vAnchor="text" w:hAnchor="text" w:xAlign="center" w:y="1"/>
              <w:widowControl w:val="0"/>
              <w:keepNext w:val="0"/>
              <w:keepLines w:val="0"/>
              <w:shd w:val="clear" w:color="auto" w:fill="auto"/>
              <w:bidi w:val="0"/>
              <w:spacing w:before="0" w:after="0" w:line="209" w:lineRule="exact"/>
              <w:ind w:left="0" w:right="0" w:firstLine="0"/>
            </w:pPr>
            <w:r>
              <w:rPr>
                <w:rStyle w:val="CharStyle18"/>
              </w:rPr>
              <w:t>Остаточный срок поддержки раны 50% в промежутке</w:t>
            </w:r>
          </w:p>
        </w:tc>
        <w:tc>
          <w:tcPr>
            <w:shd w:val="clear" w:color="auto" w:fill="FFFFFF"/>
            <w:tcBorders>
              <w:left w:val="single" w:sz="4"/>
              <w:top w:val="single" w:sz="4"/>
            </w:tcBorders>
            <w:vAlign w:val="center"/>
          </w:tcPr>
          <w:p>
            <w:pPr>
              <w:pStyle w:val="Style13"/>
              <w:framePr w:w="10235" w:wrap="notBeside" w:vAnchor="text" w:hAnchor="text" w:xAlign="center" w:y="1"/>
              <w:widowControl w:val="0"/>
              <w:keepNext w:val="0"/>
              <w:keepLines w:val="0"/>
              <w:shd w:val="clear" w:color="auto" w:fill="auto"/>
              <w:bidi w:val="0"/>
              <w:jc w:val="center"/>
              <w:spacing w:before="0" w:after="0" w:line="160" w:lineRule="exact"/>
              <w:ind w:left="0" w:right="0" w:firstLine="0"/>
            </w:pPr>
            <w:r>
              <w:rPr>
                <w:rStyle w:val="CharStyle18"/>
              </w:rPr>
              <w:t>6-8 дней</w:t>
            </w:r>
          </w:p>
        </w:tc>
        <w:tc>
          <w:tcPr>
            <w:shd w:val="clear" w:color="auto" w:fill="FFFFFF"/>
            <w:tcBorders>
              <w:left w:val="single" w:sz="4"/>
              <w:top w:val="single" w:sz="4"/>
            </w:tcBorders>
            <w:vAlign w:val="center"/>
          </w:tcPr>
          <w:p>
            <w:pPr>
              <w:pStyle w:val="Style13"/>
              <w:framePr w:w="10235" w:wrap="notBeside" w:vAnchor="text" w:hAnchor="text" w:xAlign="center" w:y="1"/>
              <w:widowControl w:val="0"/>
              <w:keepNext w:val="0"/>
              <w:keepLines w:val="0"/>
              <w:shd w:val="clear" w:color="auto" w:fill="auto"/>
              <w:bidi w:val="0"/>
              <w:spacing w:before="0" w:after="0" w:line="205" w:lineRule="exact"/>
              <w:ind w:left="0" w:right="0" w:firstLine="0"/>
            </w:pPr>
            <w:r>
              <w:rPr>
                <w:rStyle w:val="CharStyle18"/>
              </w:rPr>
              <w:t>Остаточный срок поддержки раны 50% в промежутке</w:t>
            </w:r>
          </w:p>
        </w:tc>
        <w:tc>
          <w:tcPr>
            <w:shd w:val="clear" w:color="auto" w:fill="FFFFFF"/>
            <w:tcBorders>
              <w:left w:val="single" w:sz="4"/>
              <w:right w:val="single" w:sz="4"/>
              <w:top w:val="single" w:sz="4"/>
            </w:tcBorders>
            <w:vAlign w:val="center"/>
          </w:tcPr>
          <w:p>
            <w:pPr>
              <w:pStyle w:val="Style13"/>
              <w:framePr w:w="10235" w:wrap="notBeside" w:vAnchor="text" w:hAnchor="text" w:xAlign="center" w:y="1"/>
              <w:widowControl w:val="0"/>
              <w:keepNext w:val="0"/>
              <w:keepLines w:val="0"/>
              <w:shd w:val="clear" w:color="auto" w:fill="auto"/>
              <w:bidi w:val="0"/>
              <w:jc w:val="center"/>
              <w:spacing w:before="0" w:after="0" w:line="160" w:lineRule="exact"/>
              <w:ind w:left="0" w:right="0" w:firstLine="0"/>
            </w:pPr>
            <w:r>
              <w:rPr>
                <w:rStyle w:val="CharStyle18"/>
              </w:rPr>
              <w:t>7 дней</w:t>
            </w:r>
          </w:p>
        </w:tc>
      </w:tr>
      <w:tr>
        <w:trPr>
          <w:trHeight w:val="583" w:hRule="exact"/>
        </w:trPr>
        <w:tc>
          <w:tcPr>
            <w:shd w:val="clear" w:color="auto" w:fill="FFFFFF"/>
            <w:tcBorders>
              <w:left w:val="single" w:sz="4"/>
            </w:tcBorders>
            <w:vAlign w:val="top"/>
          </w:tcPr>
          <w:p>
            <w:pPr>
              <w:framePr w:w="10235"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3"/>
              <w:framePr w:w="10235" w:wrap="notBeside" w:vAnchor="text" w:hAnchor="text" w:xAlign="center" w:y="1"/>
              <w:widowControl w:val="0"/>
              <w:keepNext w:val="0"/>
              <w:keepLines w:val="0"/>
              <w:shd w:val="clear" w:color="auto" w:fill="auto"/>
              <w:bidi w:val="0"/>
              <w:spacing w:before="0" w:after="60" w:line="160" w:lineRule="exact"/>
              <w:ind w:left="0" w:right="0" w:firstLine="0"/>
            </w:pPr>
            <w:r>
              <w:rPr>
                <w:rStyle w:val="CharStyle18"/>
              </w:rPr>
              <w:t>Полная</w:t>
            </w:r>
          </w:p>
          <w:p>
            <w:pPr>
              <w:pStyle w:val="Style13"/>
              <w:framePr w:w="10235" w:wrap="notBeside" w:vAnchor="text" w:hAnchor="text" w:xAlign="center" w:y="1"/>
              <w:widowControl w:val="0"/>
              <w:keepNext w:val="0"/>
              <w:keepLines w:val="0"/>
              <w:shd w:val="clear" w:color="auto" w:fill="auto"/>
              <w:bidi w:val="0"/>
              <w:spacing w:before="60" w:after="0" w:line="160" w:lineRule="exact"/>
              <w:ind w:left="0" w:right="0" w:firstLine="0"/>
            </w:pPr>
            <w:r>
              <w:rPr>
                <w:rStyle w:val="CharStyle18"/>
              </w:rPr>
              <w:t>абсорбация</w:t>
            </w:r>
          </w:p>
        </w:tc>
        <w:tc>
          <w:tcPr>
            <w:shd w:val="clear" w:color="auto" w:fill="FFFFFF"/>
            <w:tcBorders>
              <w:left w:val="single" w:sz="4"/>
              <w:top w:val="single" w:sz="4"/>
            </w:tcBorders>
            <w:vAlign w:val="center"/>
          </w:tcPr>
          <w:p>
            <w:pPr>
              <w:pStyle w:val="Style13"/>
              <w:framePr w:w="10235" w:wrap="notBeside" w:vAnchor="text" w:hAnchor="text" w:xAlign="center" w:y="1"/>
              <w:widowControl w:val="0"/>
              <w:keepNext w:val="0"/>
              <w:keepLines w:val="0"/>
              <w:shd w:val="clear" w:color="auto" w:fill="auto"/>
              <w:bidi w:val="0"/>
              <w:jc w:val="center"/>
              <w:spacing w:before="0" w:after="0" w:line="160" w:lineRule="exact"/>
              <w:ind w:left="0" w:right="0" w:firstLine="0"/>
            </w:pPr>
            <w:r>
              <w:rPr>
                <w:rStyle w:val="CharStyle18"/>
              </w:rPr>
              <w:t>Не более 56 дней</w:t>
            </w:r>
          </w:p>
        </w:tc>
        <w:tc>
          <w:tcPr>
            <w:shd w:val="clear" w:color="auto" w:fill="FFFFFF"/>
            <w:tcBorders>
              <w:left w:val="single" w:sz="4"/>
              <w:top w:val="single" w:sz="4"/>
            </w:tcBorders>
            <w:vAlign w:val="bottom"/>
          </w:tcPr>
          <w:p>
            <w:pPr>
              <w:pStyle w:val="Style13"/>
              <w:framePr w:w="10235" w:wrap="notBeside" w:vAnchor="text" w:hAnchor="text" w:xAlign="center" w:y="1"/>
              <w:widowControl w:val="0"/>
              <w:keepNext w:val="0"/>
              <w:keepLines w:val="0"/>
              <w:shd w:val="clear" w:color="auto" w:fill="auto"/>
              <w:bidi w:val="0"/>
              <w:spacing w:before="0" w:after="0" w:line="160" w:lineRule="exact"/>
              <w:ind w:left="0" w:right="0" w:firstLine="0"/>
            </w:pPr>
            <w:r>
              <w:rPr>
                <w:rStyle w:val="CharStyle18"/>
              </w:rPr>
              <w:t>Полная</w:t>
            </w:r>
          </w:p>
          <w:p>
            <w:pPr>
              <w:pStyle w:val="Style13"/>
              <w:framePr w:w="10235" w:wrap="notBeside" w:vAnchor="text" w:hAnchor="text" w:xAlign="center" w:y="1"/>
              <w:widowControl w:val="0"/>
              <w:keepNext w:val="0"/>
              <w:keepLines w:val="0"/>
              <w:shd w:val="clear" w:color="auto" w:fill="auto"/>
              <w:bidi w:val="0"/>
              <w:spacing w:before="0" w:after="0" w:line="160" w:lineRule="exact"/>
              <w:ind w:left="0" w:right="0" w:firstLine="0"/>
            </w:pPr>
            <w:r>
              <w:rPr>
                <w:rStyle w:val="CharStyle18"/>
              </w:rPr>
              <w:t>абсорбация</w:t>
            </w:r>
          </w:p>
        </w:tc>
        <w:tc>
          <w:tcPr>
            <w:shd w:val="clear" w:color="auto" w:fill="FFFFFF"/>
            <w:tcBorders>
              <w:left w:val="single" w:sz="4"/>
              <w:top w:val="single" w:sz="4"/>
            </w:tcBorders>
            <w:vAlign w:val="center"/>
          </w:tcPr>
          <w:p>
            <w:pPr>
              <w:pStyle w:val="Style13"/>
              <w:framePr w:w="10235" w:wrap="notBeside" w:vAnchor="text" w:hAnchor="text" w:xAlign="center" w:y="1"/>
              <w:widowControl w:val="0"/>
              <w:keepNext w:val="0"/>
              <w:keepLines w:val="0"/>
              <w:shd w:val="clear" w:color="auto" w:fill="auto"/>
              <w:bidi w:val="0"/>
              <w:jc w:val="center"/>
              <w:spacing w:before="0" w:after="0" w:line="160" w:lineRule="exact"/>
              <w:ind w:left="0" w:right="0" w:firstLine="0"/>
            </w:pPr>
            <w:r>
              <w:rPr>
                <w:rStyle w:val="CharStyle18"/>
              </w:rPr>
              <w:t>56 дней</w:t>
            </w:r>
          </w:p>
        </w:tc>
        <w:tc>
          <w:tcPr>
            <w:shd w:val="clear" w:color="auto" w:fill="FFFFFF"/>
            <w:tcBorders>
              <w:left w:val="single" w:sz="4"/>
              <w:top w:val="single" w:sz="4"/>
            </w:tcBorders>
            <w:vAlign w:val="bottom"/>
          </w:tcPr>
          <w:p>
            <w:pPr>
              <w:pStyle w:val="Style13"/>
              <w:framePr w:w="10235" w:wrap="notBeside" w:vAnchor="text" w:hAnchor="text" w:xAlign="center" w:y="1"/>
              <w:widowControl w:val="0"/>
              <w:keepNext w:val="0"/>
              <w:keepLines w:val="0"/>
              <w:shd w:val="clear" w:color="auto" w:fill="auto"/>
              <w:bidi w:val="0"/>
              <w:spacing w:before="0" w:after="0" w:line="160" w:lineRule="exact"/>
              <w:ind w:left="0" w:right="0" w:firstLine="0"/>
            </w:pPr>
            <w:r>
              <w:rPr>
                <w:rStyle w:val="CharStyle18"/>
              </w:rPr>
              <w:t>Полная</w:t>
            </w:r>
          </w:p>
          <w:p>
            <w:pPr>
              <w:pStyle w:val="Style13"/>
              <w:framePr w:w="10235" w:wrap="notBeside" w:vAnchor="text" w:hAnchor="text" w:xAlign="center" w:y="1"/>
              <w:widowControl w:val="0"/>
              <w:keepNext w:val="0"/>
              <w:keepLines w:val="0"/>
              <w:shd w:val="clear" w:color="auto" w:fill="auto"/>
              <w:bidi w:val="0"/>
              <w:spacing w:before="0" w:after="0" w:line="160" w:lineRule="exact"/>
              <w:ind w:left="0" w:right="0" w:firstLine="0"/>
            </w:pPr>
            <w:r>
              <w:rPr>
                <w:rStyle w:val="CharStyle18"/>
              </w:rPr>
              <w:t>абсорбация</w:t>
            </w:r>
          </w:p>
        </w:tc>
        <w:tc>
          <w:tcPr>
            <w:shd w:val="clear" w:color="auto" w:fill="FFFFFF"/>
            <w:tcBorders>
              <w:left w:val="single" w:sz="4"/>
              <w:right w:val="single" w:sz="4"/>
              <w:top w:val="single" w:sz="4"/>
            </w:tcBorders>
            <w:vAlign w:val="center"/>
          </w:tcPr>
          <w:p>
            <w:pPr>
              <w:pStyle w:val="Style13"/>
              <w:framePr w:w="10235" w:wrap="notBeside" w:vAnchor="text" w:hAnchor="text" w:xAlign="center" w:y="1"/>
              <w:widowControl w:val="0"/>
              <w:keepNext w:val="0"/>
              <w:keepLines w:val="0"/>
              <w:shd w:val="clear" w:color="auto" w:fill="auto"/>
              <w:bidi w:val="0"/>
              <w:jc w:val="center"/>
              <w:spacing w:before="0" w:after="0" w:line="160" w:lineRule="exact"/>
              <w:ind w:left="0" w:right="0" w:firstLine="0"/>
            </w:pPr>
            <w:r>
              <w:rPr>
                <w:rStyle w:val="CharStyle18"/>
              </w:rPr>
              <w:t>42 дня</w:t>
            </w:r>
          </w:p>
        </w:tc>
      </w:tr>
      <w:tr>
        <w:trPr>
          <w:trHeight w:val="436" w:hRule="exact"/>
        </w:trPr>
        <w:tc>
          <w:tcPr>
            <w:shd w:val="clear" w:color="auto" w:fill="FFFFFF"/>
            <w:tcBorders>
              <w:left w:val="single" w:sz="4"/>
            </w:tcBorders>
            <w:vAlign w:val="top"/>
          </w:tcPr>
          <w:p>
            <w:pPr>
              <w:framePr w:w="10235"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3"/>
              <w:framePr w:w="10235" w:wrap="notBeside" w:vAnchor="text" w:hAnchor="text" w:xAlign="center" w:y="1"/>
              <w:widowControl w:val="0"/>
              <w:keepNext w:val="0"/>
              <w:keepLines w:val="0"/>
              <w:shd w:val="clear" w:color="auto" w:fill="auto"/>
              <w:bidi w:val="0"/>
              <w:spacing w:before="0" w:after="0" w:line="160" w:lineRule="exact"/>
              <w:ind w:left="0" w:right="0" w:firstLine="0"/>
            </w:pPr>
            <w:r>
              <w:rPr>
                <w:rStyle w:val="CharStyle18"/>
              </w:rPr>
              <w:t>Размер нити</w:t>
            </w:r>
          </w:p>
        </w:tc>
        <w:tc>
          <w:tcPr>
            <w:shd w:val="clear" w:color="auto" w:fill="FFFFFF"/>
            <w:tcBorders>
              <w:left w:val="single" w:sz="4"/>
              <w:top w:val="single" w:sz="4"/>
            </w:tcBorders>
            <w:vAlign w:val="center"/>
          </w:tcPr>
          <w:p>
            <w:pPr>
              <w:pStyle w:val="Style13"/>
              <w:framePr w:w="10235" w:wrap="notBeside" w:vAnchor="text" w:hAnchor="text" w:xAlign="center" w:y="1"/>
              <w:widowControl w:val="0"/>
              <w:keepNext w:val="0"/>
              <w:keepLines w:val="0"/>
              <w:shd w:val="clear" w:color="auto" w:fill="auto"/>
              <w:bidi w:val="0"/>
              <w:jc w:val="center"/>
              <w:spacing w:before="0" w:after="0" w:line="160" w:lineRule="exact"/>
              <w:ind w:left="0" w:right="0" w:firstLine="0"/>
            </w:pPr>
            <w:r>
              <w:rPr>
                <w:rStyle w:val="CharStyle18"/>
              </w:rPr>
              <w:t>Метрический 4</w:t>
            </w:r>
          </w:p>
        </w:tc>
        <w:tc>
          <w:tcPr>
            <w:shd w:val="clear" w:color="auto" w:fill="FFFFFF"/>
            <w:tcBorders>
              <w:left w:val="single" w:sz="4"/>
              <w:top w:val="single" w:sz="4"/>
            </w:tcBorders>
            <w:vAlign w:val="center"/>
          </w:tcPr>
          <w:p>
            <w:pPr>
              <w:pStyle w:val="Style13"/>
              <w:framePr w:w="10235" w:wrap="notBeside" w:vAnchor="text" w:hAnchor="text" w:xAlign="center" w:y="1"/>
              <w:widowControl w:val="0"/>
              <w:keepNext w:val="0"/>
              <w:keepLines w:val="0"/>
              <w:shd w:val="clear" w:color="auto" w:fill="auto"/>
              <w:bidi w:val="0"/>
              <w:spacing w:before="0" w:after="0" w:line="160" w:lineRule="exact"/>
              <w:ind w:left="0" w:right="0" w:firstLine="0"/>
            </w:pPr>
            <w:r>
              <w:rPr>
                <w:rStyle w:val="CharStyle18"/>
              </w:rPr>
              <w:t>Размер нити</w:t>
            </w:r>
          </w:p>
        </w:tc>
        <w:tc>
          <w:tcPr>
            <w:shd w:val="clear" w:color="auto" w:fill="FFFFFF"/>
            <w:tcBorders>
              <w:left w:val="single" w:sz="4"/>
              <w:top w:val="single" w:sz="4"/>
            </w:tcBorders>
            <w:vAlign w:val="center"/>
          </w:tcPr>
          <w:p>
            <w:pPr>
              <w:pStyle w:val="Style13"/>
              <w:framePr w:w="10235" w:wrap="notBeside" w:vAnchor="text" w:hAnchor="text" w:xAlign="center" w:y="1"/>
              <w:widowControl w:val="0"/>
              <w:keepNext w:val="0"/>
              <w:keepLines w:val="0"/>
              <w:shd w:val="clear" w:color="auto" w:fill="auto"/>
              <w:bidi w:val="0"/>
              <w:jc w:val="center"/>
              <w:spacing w:before="0" w:after="0" w:line="160" w:lineRule="exact"/>
              <w:ind w:left="0" w:right="0" w:firstLine="0"/>
            </w:pPr>
            <w:r>
              <w:rPr>
                <w:rStyle w:val="CharStyle18"/>
              </w:rPr>
              <w:t>Метрический 4</w:t>
            </w:r>
          </w:p>
        </w:tc>
        <w:tc>
          <w:tcPr>
            <w:shd w:val="clear" w:color="auto" w:fill="FFFFFF"/>
            <w:tcBorders>
              <w:left w:val="single" w:sz="4"/>
              <w:top w:val="single" w:sz="4"/>
            </w:tcBorders>
            <w:vAlign w:val="center"/>
          </w:tcPr>
          <w:p>
            <w:pPr>
              <w:pStyle w:val="Style13"/>
              <w:framePr w:w="10235" w:wrap="notBeside" w:vAnchor="text" w:hAnchor="text" w:xAlign="center" w:y="1"/>
              <w:widowControl w:val="0"/>
              <w:keepNext w:val="0"/>
              <w:keepLines w:val="0"/>
              <w:shd w:val="clear" w:color="auto" w:fill="auto"/>
              <w:bidi w:val="0"/>
              <w:spacing w:before="0" w:after="0" w:line="160" w:lineRule="exact"/>
              <w:ind w:left="0" w:right="0" w:firstLine="0"/>
            </w:pPr>
            <w:r>
              <w:rPr>
                <w:rStyle w:val="CharStyle18"/>
              </w:rPr>
              <w:t>Размер нити</w:t>
            </w:r>
          </w:p>
        </w:tc>
        <w:tc>
          <w:tcPr>
            <w:shd w:val="clear" w:color="auto" w:fill="FFFFFF"/>
            <w:tcBorders>
              <w:left w:val="single" w:sz="4"/>
              <w:right w:val="single" w:sz="4"/>
              <w:top w:val="single" w:sz="4"/>
            </w:tcBorders>
            <w:vAlign w:val="top"/>
          </w:tcPr>
          <w:p>
            <w:pPr>
              <w:pStyle w:val="Style13"/>
              <w:framePr w:w="10235" w:wrap="notBeside" w:vAnchor="text" w:hAnchor="text" w:xAlign="center" w:y="1"/>
              <w:widowControl w:val="0"/>
              <w:keepNext w:val="0"/>
              <w:keepLines w:val="0"/>
              <w:shd w:val="clear" w:color="auto" w:fill="auto"/>
              <w:bidi w:val="0"/>
              <w:jc w:val="center"/>
              <w:spacing w:before="0" w:after="60" w:line="160" w:lineRule="exact"/>
              <w:ind w:left="0" w:right="0" w:firstLine="0"/>
            </w:pPr>
            <w:r>
              <w:rPr>
                <w:rStyle w:val="CharStyle18"/>
              </w:rPr>
              <w:t>Метрический</w:t>
            </w:r>
          </w:p>
          <w:p>
            <w:pPr>
              <w:pStyle w:val="Style13"/>
              <w:framePr w:w="10235" w:wrap="notBeside" w:vAnchor="text" w:hAnchor="text" w:xAlign="center" w:y="1"/>
              <w:widowControl w:val="0"/>
              <w:keepNext w:val="0"/>
              <w:keepLines w:val="0"/>
              <w:shd w:val="clear" w:color="auto" w:fill="auto"/>
              <w:bidi w:val="0"/>
              <w:jc w:val="center"/>
              <w:spacing w:before="60" w:after="0" w:line="160" w:lineRule="exact"/>
              <w:ind w:left="0" w:right="0" w:firstLine="0"/>
            </w:pPr>
            <w:r>
              <w:rPr>
                <w:rStyle w:val="CharStyle18"/>
              </w:rPr>
              <w:t>4</w:t>
            </w:r>
          </w:p>
        </w:tc>
      </w:tr>
      <w:tr>
        <w:trPr>
          <w:trHeight w:val="302" w:hRule="exact"/>
        </w:trPr>
        <w:tc>
          <w:tcPr>
            <w:shd w:val="clear" w:color="auto" w:fill="FFFFFF"/>
            <w:tcBorders>
              <w:left w:val="single" w:sz="4"/>
            </w:tcBorders>
            <w:vAlign w:val="top"/>
          </w:tcPr>
          <w:p>
            <w:pPr>
              <w:framePr w:w="10235"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3"/>
              <w:framePr w:w="10235" w:wrap="notBeside" w:vAnchor="text" w:hAnchor="text" w:xAlign="center" w:y="1"/>
              <w:widowControl w:val="0"/>
              <w:keepNext w:val="0"/>
              <w:keepLines w:val="0"/>
              <w:shd w:val="clear" w:color="auto" w:fill="auto"/>
              <w:bidi w:val="0"/>
              <w:spacing w:before="0" w:after="0" w:line="160" w:lineRule="exact"/>
              <w:ind w:left="0" w:right="0" w:firstLine="0"/>
            </w:pPr>
            <w:r>
              <w:rPr>
                <w:rStyle w:val="CharStyle18"/>
              </w:rPr>
              <w:t>Длина нити</w:t>
            </w:r>
          </w:p>
        </w:tc>
        <w:tc>
          <w:tcPr>
            <w:shd w:val="clear" w:color="auto" w:fill="FFFFFF"/>
            <w:tcBorders>
              <w:left w:val="single" w:sz="4"/>
              <w:top w:val="single" w:sz="4"/>
            </w:tcBorders>
            <w:vAlign w:val="bottom"/>
          </w:tcPr>
          <w:p>
            <w:pPr>
              <w:pStyle w:val="Style13"/>
              <w:framePr w:w="10235" w:wrap="notBeside" w:vAnchor="text" w:hAnchor="text" w:xAlign="center" w:y="1"/>
              <w:widowControl w:val="0"/>
              <w:keepNext w:val="0"/>
              <w:keepLines w:val="0"/>
              <w:shd w:val="clear" w:color="auto" w:fill="auto"/>
              <w:bidi w:val="0"/>
              <w:jc w:val="center"/>
              <w:spacing w:before="0" w:after="0" w:line="160" w:lineRule="exact"/>
              <w:ind w:left="0" w:right="0" w:firstLine="0"/>
            </w:pPr>
            <w:r>
              <w:rPr>
                <w:rStyle w:val="CharStyle18"/>
              </w:rPr>
              <w:t>Не менее 75 см.</w:t>
            </w:r>
          </w:p>
        </w:tc>
        <w:tc>
          <w:tcPr>
            <w:shd w:val="clear" w:color="auto" w:fill="FFFFFF"/>
            <w:tcBorders>
              <w:left w:val="single" w:sz="4"/>
              <w:top w:val="single" w:sz="4"/>
            </w:tcBorders>
            <w:vAlign w:val="bottom"/>
          </w:tcPr>
          <w:p>
            <w:pPr>
              <w:pStyle w:val="Style13"/>
              <w:framePr w:w="10235" w:wrap="notBeside" w:vAnchor="text" w:hAnchor="text" w:xAlign="center" w:y="1"/>
              <w:widowControl w:val="0"/>
              <w:keepNext w:val="0"/>
              <w:keepLines w:val="0"/>
              <w:shd w:val="clear" w:color="auto" w:fill="auto"/>
              <w:bidi w:val="0"/>
              <w:spacing w:before="0" w:after="0" w:line="160" w:lineRule="exact"/>
              <w:ind w:left="0" w:right="0" w:firstLine="0"/>
            </w:pPr>
            <w:r>
              <w:rPr>
                <w:rStyle w:val="CharStyle18"/>
              </w:rPr>
              <w:t>Длина нити</w:t>
            </w:r>
          </w:p>
        </w:tc>
        <w:tc>
          <w:tcPr>
            <w:shd w:val="clear" w:color="auto" w:fill="FFFFFF"/>
            <w:tcBorders>
              <w:left w:val="single" w:sz="4"/>
              <w:top w:val="single" w:sz="4"/>
            </w:tcBorders>
            <w:vAlign w:val="bottom"/>
          </w:tcPr>
          <w:p>
            <w:pPr>
              <w:pStyle w:val="Style13"/>
              <w:framePr w:w="10235" w:wrap="notBeside" w:vAnchor="text" w:hAnchor="text" w:xAlign="center" w:y="1"/>
              <w:widowControl w:val="0"/>
              <w:keepNext w:val="0"/>
              <w:keepLines w:val="0"/>
              <w:shd w:val="clear" w:color="auto" w:fill="auto"/>
              <w:bidi w:val="0"/>
              <w:jc w:val="center"/>
              <w:spacing w:before="0" w:after="0" w:line="160" w:lineRule="exact"/>
              <w:ind w:left="0" w:right="0" w:firstLine="0"/>
            </w:pPr>
            <w:r>
              <w:rPr>
                <w:rStyle w:val="CharStyle18"/>
              </w:rPr>
              <w:t>75 см.</w:t>
            </w:r>
          </w:p>
        </w:tc>
        <w:tc>
          <w:tcPr>
            <w:shd w:val="clear" w:color="auto" w:fill="FFFFFF"/>
            <w:tcBorders>
              <w:left w:val="single" w:sz="4"/>
              <w:top w:val="single" w:sz="4"/>
            </w:tcBorders>
            <w:vAlign w:val="bottom"/>
          </w:tcPr>
          <w:p>
            <w:pPr>
              <w:pStyle w:val="Style13"/>
              <w:framePr w:w="10235" w:wrap="notBeside" w:vAnchor="text" w:hAnchor="text" w:xAlign="center" w:y="1"/>
              <w:widowControl w:val="0"/>
              <w:keepNext w:val="0"/>
              <w:keepLines w:val="0"/>
              <w:shd w:val="clear" w:color="auto" w:fill="auto"/>
              <w:bidi w:val="0"/>
              <w:spacing w:before="0" w:after="0" w:line="160" w:lineRule="exact"/>
              <w:ind w:left="0" w:right="0" w:firstLine="0"/>
            </w:pPr>
            <w:r>
              <w:rPr>
                <w:rStyle w:val="CharStyle18"/>
              </w:rPr>
              <w:t>Длина нити</w:t>
            </w:r>
          </w:p>
        </w:tc>
        <w:tc>
          <w:tcPr>
            <w:shd w:val="clear" w:color="auto" w:fill="FFFFFF"/>
            <w:tcBorders>
              <w:left w:val="single" w:sz="4"/>
              <w:right w:val="single" w:sz="4"/>
              <w:top w:val="single" w:sz="4"/>
            </w:tcBorders>
            <w:vAlign w:val="bottom"/>
          </w:tcPr>
          <w:p>
            <w:pPr>
              <w:pStyle w:val="Style13"/>
              <w:framePr w:w="10235" w:wrap="notBeside" w:vAnchor="text" w:hAnchor="text" w:xAlign="center" w:y="1"/>
              <w:widowControl w:val="0"/>
              <w:keepNext w:val="0"/>
              <w:keepLines w:val="0"/>
              <w:shd w:val="clear" w:color="auto" w:fill="auto"/>
              <w:bidi w:val="0"/>
              <w:jc w:val="center"/>
              <w:spacing w:before="0" w:after="0" w:line="160" w:lineRule="exact"/>
              <w:ind w:left="0" w:right="0" w:firstLine="0"/>
            </w:pPr>
            <w:r>
              <w:rPr>
                <w:rStyle w:val="CharStyle18"/>
              </w:rPr>
              <w:t>90 см.</w:t>
            </w:r>
          </w:p>
        </w:tc>
      </w:tr>
      <w:tr>
        <w:trPr>
          <w:trHeight w:val="306" w:hRule="exact"/>
        </w:trPr>
        <w:tc>
          <w:tcPr>
            <w:shd w:val="clear" w:color="auto" w:fill="FFFFFF"/>
            <w:tcBorders>
              <w:left w:val="single" w:sz="4"/>
            </w:tcBorders>
            <w:vAlign w:val="top"/>
          </w:tcPr>
          <w:p>
            <w:pPr>
              <w:framePr w:w="10235"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3"/>
              <w:framePr w:w="10235" w:wrap="notBeside" w:vAnchor="text" w:hAnchor="text" w:xAlign="center" w:y="1"/>
              <w:widowControl w:val="0"/>
              <w:keepNext w:val="0"/>
              <w:keepLines w:val="0"/>
              <w:shd w:val="clear" w:color="auto" w:fill="auto"/>
              <w:bidi w:val="0"/>
              <w:spacing w:before="0" w:after="0" w:line="160" w:lineRule="exact"/>
              <w:ind w:left="0" w:right="0" w:firstLine="0"/>
            </w:pPr>
            <w:r>
              <w:rPr>
                <w:rStyle w:val="CharStyle18"/>
              </w:rPr>
              <w:t>Тип иглы</w:t>
            </w:r>
          </w:p>
        </w:tc>
        <w:tc>
          <w:tcPr>
            <w:shd w:val="clear" w:color="auto" w:fill="FFFFFF"/>
            <w:tcBorders>
              <w:left w:val="single" w:sz="4"/>
              <w:top w:val="single" w:sz="4"/>
            </w:tcBorders>
            <w:vAlign w:val="bottom"/>
          </w:tcPr>
          <w:p>
            <w:pPr>
              <w:pStyle w:val="Style13"/>
              <w:framePr w:w="10235" w:wrap="notBeside" w:vAnchor="text" w:hAnchor="text" w:xAlign="center" w:y="1"/>
              <w:widowControl w:val="0"/>
              <w:keepNext w:val="0"/>
              <w:keepLines w:val="0"/>
              <w:shd w:val="clear" w:color="auto" w:fill="auto"/>
              <w:bidi w:val="0"/>
              <w:jc w:val="center"/>
              <w:spacing w:before="0" w:after="0" w:line="160" w:lineRule="exact"/>
              <w:ind w:left="0" w:right="0" w:firstLine="0"/>
            </w:pPr>
            <w:r>
              <w:rPr>
                <w:rStyle w:val="CharStyle18"/>
              </w:rPr>
              <w:t>Колющая</w:t>
            </w:r>
          </w:p>
        </w:tc>
        <w:tc>
          <w:tcPr>
            <w:shd w:val="clear" w:color="auto" w:fill="FFFFFF"/>
            <w:tcBorders>
              <w:left w:val="single" w:sz="4"/>
              <w:top w:val="single" w:sz="4"/>
            </w:tcBorders>
            <w:vAlign w:val="bottom"/>
          </w:tcPr>
          <w:p>
            <w:pPr>
              <w:pStyle w:val="Style13"/>
              <w:framePr w:w="10235" w:wrap="notBeside" w:vAnchor="text" w:hAnchor="text" w:xAlign="center" w:y="1"/>
              <w:widowControl w:val="0"/>
              <w:keepNext w:val="0"/>
              <w:keepLines w:val="0"/>
              <w:shd w:val="clear" w:color="auto" w:fill="auto"/>
              <w:bidi w:val="0"/>
              <w:spacing w:before="0" w:after="0" w:line="160" w:lineRule="exact"/>
              <w:ind w:left="0" w:right="0" w:firstLine="0"/>
            </w:pPr>
            <w:r>
              <w:rPr>
                <w:rStyle w:val="CharStyle18"/>
              </w:rPr>
              <w:t>Тип иглы</w:t>
            </w:r>
          </w:p>
        </w:tc>
        <w:tc>
          <w:tcPr>
            <w:shd w:val="clear" w:color="auto" w:fill="FFFFFF"/>
            <w:tcBorders>
              <w:left w:val="single" w:sz="4"/>
              <w:top w:val="single" w:sz="4"/>
            </w:tcBorders>
            <w:vAlign w:val="bottom"/>
          </w:tcPr>
          <w:p>
            <w:pPr>
              <w:pStyle w:val="Style13"/>
              <w:framePr w:w="10235" w:wrap="notBeside" w:vAnchor="text" w:hAnchor="text" w:xAlign="center" w:y="1"/>
              <w:widowControl w:val="0"/>
              <w:keepNext w:val="0"/>
              <w:keepLines w:val="0"/>
              <w:shd w:val="clear" w:color="auto" w:fill="auto"/>
              <w:bidi w:val="0"/>
              <w:jc w:val="center"/>
              <w:spacing w:before="0" w:after="0" w:line="160" w:lineRule="exact"/>
              <w:ind w:left="0" w:right="0" w:firstLine="0"/>
            </w:pPr>
            <w:r>
              <w:rPr>
                <w:rStyle w:val="CharStyle18"/>
              </w:rPr>
              <w:t>Колющая</w:t>
            </w:r>
          </w:p>
        </w:tc>
        <w:tc>
          <w:tcPr>
            <w:shd w:val="clear" w:color="auto" w:fill="FFFFFF"/>
            <w:tcBorders>
              <w:left w:val="single" w:sz="4"/>
              <w:top w:val="single" w:sz="4"/>
            </w:tcBorders>
            <w:vAlign w:val="bottom"/>
          </w:tcPr>
          <w:p>
            <w:pPr>
              <w:pStyle w:val="Style13"/>
              <w:framePr w:w="10235" w:wrap="notBeside" w:vAnchor="text" w:hAnchor="text" w:xAlign="center" w:y="1"/>
              <w:widowControl w:val="0"/>
              <w:keepNext w:val="0"/>
              <w:keepLines w:val="0"/>
              <w:shd w:val="clear" w:color="auto" w:fill="auto"/>
              <w:bidi w:val="0"/>
              <w:spacing w:before="0" w:after="0" w:line="160" w:lineRule="exact"/>
              <w:ind w:left="0" w:right="0" w:firstLine="0"/>
            </w:pPr>
            <w:r>
              <w:rPr>
                <w:rStyle w:val="CharStyle18"/>
              </w:rPr>
              <w:t>Тип иглы</w:t>
            </w:r>
          </w:p>
        </w:tc>
        <w:tc>
          <w:tcPr>
            <w:shd w:val="clear" w:color="auto" w:fill="FFFFFF"/>
            <w:tcBorders>
              <w:left w:val="single" w:sz="4"/>
              <w:right w:val="single" w:sz="4"/>
              <w:top w:val="single" w:sz="4"/>
            </w:tcBorders>
            <w:vAlign w:val="bottom"/>
          </w:tcPr>
          <w:p>
            <w:pPr>
              <w:pStyle w:val="Style13"/>
              <w:framePr w:w="10235" w:wrap="notBeside" w:vAnchor="text" w:hAnchor="text" w:xAlign="center" w:y="1"/>
              <w:widowControl w:val="0"/>
              <w:keepNext w:val="0"/>
              <w:keepLines w:val="0"/>
              <w:shd w:val="clear" w:color="auto" w:fill="auto"/>
              <w:bidi w:val="0"/>
              <w:jc w:val="center"/>
              <w:spacing w:before="0" w:after="0" w:line="160" w:lineRule="exact"/>
              <w:ind w:left="0" w:right="0" w:firstLine="0"/>
            </w:pPr>
            <w:r>
              <w:rPr>
                <w:rStyle w:val="CharStyle18"/>
              </w:rPr>
              <w:t>Колющая</w:t>
            </w:r>
          </w:p>
        </w:tc>
      </w:tr>
      <w:tr>
        <w:trPr>
          <w:trHeight w:val="306" w:hRule="exact"/>
        </w:trPr>
        <w:tc>
          <w:tcPr>
            <w:shd w:val="clear" w:color="auto" w:fill="FFFFFF"/>
            <w:tcBorders>
              <w:left w:val="single" w:sz="4"/>
            </w:tcBorders>
            <w:vAlign w:val="top"/>
          </w:tcPr>
          <w:p>
            <w:pPr>
              <w:framePr w:w="10235"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3"/>
              <w:framePr w:w="10235" w:wrap="notBeside" w:vAnchor="text" w:hAnchor="text" w:xAlign="center" w:y="1"/>
              <w:widowControl w:val="0"/>
              <w:keepNext w:val="0"/>
              <w:keepLines w:val="0"/>
              <w:shd w:val="clear" w:color="auto" w:fill="auto"/>
              <w:bidi w:val="0"/>
              <w:spacing w:before="0" w:after="0" w:line="160" w:lineRule="exact"/>
              <w:ind w:left="0" w:right="0" w:firstLine="0"/>
            </w:pPr>
            <w:r>
              <w:rPr>
                <w:rStyle w:val="CharStyle18"/>
              </w:rPr>
              <w:t>Изгиб иглы</w:t>
            </w:r>
          </w:p>
        </w:tc>
        <w:tc>
          <w:tcPr>
            <w:shd w:val="clear" w:color="auto" w:fill="FFFFFF"/>
            <w:tcBorders>
              <w:left w:val="single" w:sz="4"/>
              <w:top w:val="single" w:sz="4"/>
            </w:tcBorders>
            <w:vAlign w:val="center"/>
          </w:tcPr>
          <w:p>
            <w:pPr>
              <w:pStyle w:val="Style13"/>
              <w:framePr w:w="10235" w:wrap="notBeside" w:vAnchor="text" w:hAnchor="text" w:xAlign="center" w:y="1"/>
              <w:widowControl w:val="0"/>
              <w:keepNext w:val="0"/>
              <w:keepLines w:val="0"/>
              <w:shd w:val="clear" w:color="auto" w:fill="auto"/>
              <w:bidi w:val="0"/>
              <w:jc w:val="center"/>
              <w:spacing w:before="0" w:after="0" w:line="160" w:lineRule="exact"/>
              <w:ind w:left="0" w:right="0" w:firstLine="0"/>
            </w:pPr>
            <w:r>
              <w:rPr>
                <w:rStyle w:val="CharStyle18"/>
              </w:rPr>
              <w:t>1/2</w:t>
            </w:r>
          </w:p>
        </w:tc>
        <w:tc>
          <w:tcPr>
            <w:shd w:val="clear" w:color="auto" w:fill="FFFFFF"/>
            <w:tcBorders>
              <w:left w:val="single" w:sz="4"/>
              <w:top w:val="single" w:sz="4"/>
            </w:tcBorders>
            <w:vAlign w:val="center"/>
          </w:tcPr>
          <w:p>
            <w:pPr>
              <w:pStyle w:val="Style13"/>
              <w:framePr w:w="10235" w:wrap="notBeside" w:vAnchor="text" w:hAnchor="text" w:xAlign="center" w:y="1"/>
              <w:widowControl w:val="0"/>
              <w:keepNext w:val="0"/>
              <w:keepLines w:val="0"/>
              <w:shd w:val="clear" w:color="auto" w:fill="auto"/>
              <w:bidi w:val="0"/>
              <w:spacing w:before="0" w:after="0" w:line="160" w:lineRule="exact"/>
              <w:ind w:left="0" w:right="0" w:firstLine="0"/>
            </w:pPr>
            <w:r>
              <w:rPr>
                <w:rStyle w:val="CharStyle18"/>
              </w:rPr>
              <w:t>Изгиб иглы</w:t>
            </w:r>
          </w:p>
        </w:tc>
        <w:tc>
          <w:tcPr>
            <w:shd w:val="clear" w:color="auto" w:fill="FFFFFF"/>
            <w:tcBorders>
              <w:left w:val="single" w:sz="4"/>
              <w:top w:val="single" w:sz="4"/>
            </w:tcBorders>
            <w:vAlign w:val="center"/>
          </w:tcPr>
          <w:p>
            <w:pPr>
              <w:pStyle w:val="Style13"/>
              <w:framePr w:w="10235" w:wrap="notBeside" w:vAnchor="text" w:hAnchor="text" w:xAlign="center" w:y="1"/>
              <w:widowControl w:val="0"/>
              <w:keepNext w:val="0"/>
              <w:keepLines w:val="0"/>
              <w:shd w:val="clear" w:color="auto" w:fill="auto"/>
              <w:bidi w:val="0"/>
              <w:jc w:val="center"/>
              <w:spacing w:before="0" w:after="0" w:line="160" w:lineRule="exact"/>
              <w:ind w:left="0" w:right="0" w:firstLine="0"/>
            </w:pPr>
            <w:r>
              <w:rPr>
                <w:rStyle w:val="CharStyle18"/>
              </w:rPr>
              <w:t>1/2</w:t>
            </w:r>
          </w:p>
        </w:tc>
        <w:tc>
          <w:tcPr>
            <w:shd w:val="clear" w:color="auto" w:fill="FFFFFF"/>
            <w:tcBorders>
              <w:left w:val="single" w:sz="4"/>
              <w:top w:val="single" w:sz="4"/>
            </w:tcBorders>
            <w:vAlign w:val="center"/>
          </w:tcPr>
          <w:p>
            <w:pPr>
              <w:pStyle w:val="Style13"/>
              <w:framePr w:w="10235" w:wrap="notBeside" w:vAnchor="text" w:hAnchor="text" w:xAlign="center" w:y="1"/>
              <w:widowControl w:val="0"/>
              <w:keepNext w:val="0"/>
              <w:keepLines w:val="0"/>
              <w:shd w:val="clear" w:color="auto" w:fill="auto"/>
              <w:bidi w:val="0"/>
              <w:spacing w:before="0" w:after="0" w:line="160" w:lineRule="exact"/>
              <w:ind w:left="0" w:right="0" w:firstLine="0"/>
            </w:pPr>
            <w:r>
              <w:rPr>
                <w:rStyle w:val="CharStyle18"/>
              </w:rPr>
              <w:t>Изгиб иглы</w:t>
            </w:r>
          </w:p>
        </w:tc>
        <w:tc>
          <w:tcPr>
            <w:shd w:val="clear" w:color="auto" w:fill="FFFFFF"/>
            <w:tcBorders>
              <w:left w:val="single" w:sz="4"/>
              <w:right w:val="single" w:sz="4"/>
              <w:top w:val="single" w:sz="4"/>
            </w:tcBorders>
            <w:vAlign w:val="center"/>
          </w:tcPr>
          <w:p>
            <w:pPr>
              <w:pStyle w:val="Style13"/>
              <w:framePr w:w="10235" w:wrap="notBeside" w:vAnchor="text" w:hAnchor="text" w:xAlign="center" w:y="1"/>
              <w:widowControl w:val="0"/>
              <w:keepNext w:val="0"/>
              <w:keepLines w:val="0"/>
              <w:shd w:val="clear" w:color="auto" w:fill="auto"/>
              <w:bidi w:val="0"/>
              <w:jc w:val="center"/>
              <w:spacing w:before="0" w:after="0" w:line="160" w:lineRule="exact"/>
              <w:ind w:left="0" w:right="0" w:firstLine="0"/>
            </w:pPr>
            <w:r>
              <w:rPr>
                <w:rStyle w:val="CharStyle18"/>
              </w:rPr>
              <w:t>1/2</w:t>
            </w:r>
          </w:p>
        </w:tc>
      </w:tr>
      <w:tr>
        <w:trPr>
          <w:trHeight w:val="306" w:hRule="exact"/>
        </w:trPr>
        <w:tc>
          <w:tcPr>
            <w:shd w:val="clear" w:color="auto" w:fill="FFFFFF"/>
            <w:tcBorders>
              <w:left w:val="single" w:sz="4"/>
            </w:tcBorders>
            <w:vAlign w:val="top"/>
          </w:tcPr>
          <w:p>
            <w:pPr>
              <w:framePr w:w="10235"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3"/>
              <w:framePr w:w="10235" w:wrap="notBeside" w:vAnchor="text" w:hAnchor="text" w:xAlign="center" w:y="1"/>
              <w:widowControl w:val="0"/>
              <w:keepNext w:val="0"/>
              <w:keepLines w:val="0"/>
              <w:shd w:val="clear" w:color="auto" w:fill="auto"/>
              <w:bidi w:val="0"/>
              <w:spacing w:before="0" w:after="0" w:line="160" w:lineRule="exact"/>
              <w:ind w:left="0" w:right="0" w:firstLine="0"/>
            </w:pPr>
            <w:r>
              <w:rPr>
                <w:rStyle w:val="CharStyle18"/>
              </w:rPr>
              <w:t>Длина иглы</w:t>
            </w:r>
          </w:p>
        </w:tc>
        <w:tc>
          <w:tcPr>
            <w:shd w:val="clear" w:color="auto" w:fill="FFFFFF"/>
            <w:tcBorders>
              <w:left w:val="single" w:sz="4"/>
              <w:top w:val="single" w:sz="4"/>
            </w:tcBorders>
            <w:vAlign w:val="bottom"/>
          </w:tcPr>
          <w:p>
            <w:pPr>
              <w:pStyle w:val="Style13"/>
              <w:framePr w:w="10235" w:wrap="notBeside" w:vAnchor="text" w:hAnchor="text" w:xAlign="center" w:y="1"/>
              <w:widowControl w:val="0"/>
              <w:keepNext w:val="0"/>
              <w:keepLines w:val="0"/>
              <w:shd w:val="clear" w:color="auto" w:fill="auto"/>
              <w:bidi w:val="0"/>
              <w:jc w:val="center"/>
              <w:spacing w:before="0" w:after="0" w:line="160" w:lineRule="exact"/>
              <w:ind w:left="0" w:right="0" w:firstLine="0"/>
            </w:pPr>
            <w:r>
              <w:rPr>
                <w:rStyle w:val="CharStyle18"/>
              </w:rPr>
              <w:t>40±1 мм.</w:t>
            </w:r>
          </w:p>
        </w:tc>
        <w:tc>
          <w:tcPr>
            <w:shd w:val="clear" w:color="auto" w:fill="FFFFFF"/>
            <w:tcBorders>
              <w:left w:val="single" w:sz="4"/>
              <w:top w:val="single" w:sz="4"/>
            </w:tcBorders>
            <w:vAlign w:val="bottom"/>
          </w:tcPr>
          <w:p>
            <w:pPr>
              <w:pStyle w:val="Style13"/>
              <w:framePr w:w="10235" w:wrap="notBeside" w:vAnchor="text" w:hAnchor="text" w:xAlign="center" w:y="1"/>
              <w:widowControl w:val="0"/>
              <w:keepNext w:val="0"/>
              <w:keepLines w:val="0"/>
              <w:shd w:val="clear" w:color="auto" w:fill="auto"/>
              <w:bidi w:val="0"/>
              <w:spacing w:before="0" w:after="0" w:line="160" w:lineRule="exact"/>
              <w:ind w:left="0" w:right="0" w:firstLine="0"/>
            </w:pPr>
            <w:r>
              <w:rPr>
                <w:rStyle w:val="CharStyle18"/>
              </w:rPr>
              <w:t>Длина иглы</w:t>
            </w:r>
          </w:p>
        </w:tc>
        <w:tc>
          <w:tcPr>
            <w:shd w:val="clear" w:color="auto" w:fill="FFFFFF"/>
            <w:tcBorders>
              <w:left w:val="single" w:sz="4"/>
              <w:top w:val="single" w:sz="4"/>
            </w:tcBorders>
            <w:vAlign w:val="bottom"/>
          </w:tcPr>
          <w:p>
            <w:pPr>
              <w:pStyle w:val="Style13"/>
              <w:framePr w:w="10235" w:wrap="notBeside" w:vAnchor="text" w:hAnchor="text" w:xAlign="center" w:y="1"/>
              <w:widowControl w:val="0"/>
              <w:keepNext w:val="0"/>
              <w:keepLines w:val="0"/>
              <w:shd w:val="clear" w:color="auto" w:fill="auto"/>
              <w:bidi w:val="0"/>
              <w:jc w:val="center"/>
              <w:spacing w:before="0" w:after="0" w:line="160" w:lineRule="exact"/>
              <w:ind w:left="0" w:right="0" w:firstLine="0"/>
            </w:pPr>
            <w:r>
              <w:rPr>
                <w:rStyle w:val="CharStyle18"/>
              </w:rPr>
              <w:t>40 мм.</w:t>
            </w:r>
          </w:p>
        </w:tc>
        <w:tc>
          <w:tcPr>
            <w:shd w:val="clear" w:color="auto" w:fill="FFFFFF"/>
            <w:tcBorders>
              <w:left w:val="single" w:sz="4"/>
              <w:top w:val="single" w:sz="4"/>
            </w:tcBorders>
            <w:vAlign w:val="bottom"/>
          </w:tcPr>
          <w:p>
            <w:pPr>
              <w:pStyle w:val="Style13"/>
              <w:framePr w:w="10235" w:wrap="notBeside" w:vAnchor="text" w:hAnchor="text" w:xAlign="center" w:y="1"/>
              <w:widowControl w:val="0"/>
              <w:keepNext w:val="0"/>
              <w:keepLines w:val="0"/>
              <w:shd w:val="clear" w:color="auto" w:fill="auto"/>
              <w:bidi w:val="0"/>
              <w:spacing w:before="0" w:after="0" w:line="160" w:lineRule="exact"/>
              <w:ind w:left="0" w:right="0" w:firstLine="0"/>
            </w:pPr>
            <w:r>
              <w:rPr>
                <w:rStyle w:val="CharStyle18"/>
              </w:rPr>
              <w:t>Длина иглы</w:t>
            </w:r>
          </w:p>
        </w:tc>
        <w:tc>
          <w:tcPr>
            <w:shd w:val="clear" w:color="auto" w:fill="FFFFFF"/>
            <w:tcBorders>
              <w:left w:val="single" w:sz="4"/>
              <w:right w:val="single" w:sz="4"/>
              <w:top w:val="single" w:sz="4"/>
            </w:tcBorders>
            <w:vAlign w:val="bottom"/>
          </w:tcPr>
          <w:p>
            <w:pPr>
              <w:pStyle w:val="Style13"/>
              <w:framePr w:w="10235" w:wrap="notBeside" w:vAnchor="text" w:hAnchor="text" w:xAlign="center" w:y="1"/>
              <w:widowControl w:val="0"/>
              <w:keepNext w:val="0"/>
              <w:keepLines w:val="0"/>
              <w:shd w:val="clear" w:color="auto" w:fill="auto"/>
              <w:bidi w:val="0"/>
              <w:jc w:val="center"/>
              <w:spacing w:before="0" w:after="0" w:line="160" w:lineRule="exact"/>
              <w:ind w:left="0" w:right="0" w:firstLine="0"/>
            </w:pPr>
            <w:r>
              <w:rPr>
                <w:rStyle w:val="CharStyle18"/>
              </w:rPr>
              <w:t>40 мм.</w:t>
            </w:r>
          </w:p>
        </w:tc>
      </w:tr>
      <w:tr>
        <w:trPr>
          <w:trHeight w:val="601" w:hRule="exact"/>
        </w:trPr>
        <w:tc>
          <w:tcPr>
            <w:shd w:val="clear" w:color="auto" w:fill="FFFFFF"/>
            <w:tcBorders>
              <w:left w:val="single" w:sz="4"/>
              <w:bottom w:val="single" w:sz="4"/>
            </w:tcBorders>
            <w:vAlign w:val="top"/>
          </w:tcPr>
          <w:p>
            <w:pPr>
              <w:framePr w:w="10235" w:wrap="notBeside" w:vAnchor="text" w:hAnchor="text" w:xAlign="center" w:y="1"/>
              <w:widowControl w:val="0"/>
              <w:rPr>
                <w:sz w:val="10"/>
                <w:szCs w:val="10"/>
              </w:rPr>
            </w:pPr>
          </w:p>
        </w:tc>
        <w:tc>
          <w:tcPr>
            <w:shd w:val="clear" w:color="auto" w:fill="FFFFFF"/>
            <w:tcBorders>
              <w:left w:val="single" w:sz="4"/>
              <w:top w:val="single" w:sz="4"/>
              <w:bottom w:val="single" w:sz="4"/>
            </w:tcBorders>
            <w:vAlign w:val="center"/>
          </w:tcPr>
          <w:p>
            <w:pPr>
              <w:pStyle w:val="Style13"/>
              <w:framePr w:w="10235" w:wrap="notBeside" w:vAnchor="text" w:hAnchor="text" w:xAlign="center" w:y="1"/>
              <w:widowControl w:val="0"/>
              <w:keepNext w:val="0"/>
              <w:keepLines w:val="0"/>
              <w:shd w:val="clear" w:color="auto" w:fill="auto"/>
              <w:bidi w:val="0"/>
              <w:spacing w:before="0" w:after="60" w:line="160" w:lineRule="exact"/>
              <w:ind w:left="0" w:right="0" w:firstLine="0"/>
            </w:pPr>
            <w:r>
              <w:rPr>
                <w:rStyle w:val="CharStyle18"/>
              </w:rPr>
              <w:t>Индивидуальная</w:t>
            </w:r>
          </w:p>
          <w:p>
            <w:pPr>
              <w:pStyle w:val="Style13"/>
              <w:framePr w:w="10235" w:wrap="notBeside" w:vAnchor="text" w:hAnchor="text" w:xAlign="center" w:y="1"/>
              <w:widowControl w:val="0"/>
              <w:keepNext w:val="0"/>
              <w:keepLines w:val="0"/>
              <w:shd w:val="clear" w:color="auto" w:fill="auto"/>
              <w:bidi w:val="0"/>
              <w:spacing w:before="60" w:after="0" w:line="160" w:lineRule="exact"/>
              <w:ind w:left="0" w:right="0" w:firstLine="0"/>
            </w:pPr>
            <w:r>
              <w:rPr>
                <w:rStyle w:val="CharStyle18"/>
              </w:rPr>
              <w:t>упаковка</w:t>
            </w:r>
          </w:p>
        </w:tc>
        <w:tc>
          <w:tcPr>
            <w:shd w:val="clear" w:color="auto" w:fill="FFFFFF"/>
            <w:tcBorders>
              <w:left w:val="single" w:sz="4"/>
              <w:top w:val="single" w:sz="4"/>
              <w:bottom w:val="single" w:sz="4"/>
            </w:tcBorders>
            <w:vAlign w:val="center"/>
          </w:tcPr>
          <w:p>
            <w:pPr>
              <w:pStyle w:val="Style13"/>
              <w:framePr w:w="10235" w:wrap="notBeside" w:vAnchor="text" w:hAnchor="text" w:xAlign="center" w:y="1"/>
              <w:widowControl w:val="0"/>
              <w:keepNext w:val="0"/>
              <w:keepLines w:val="0"/>
              <w:shd w:val="clear" w:color="auto" w:fill="auto"/>
              <w:bidi w:val="0"/>
              <w:jc w:val="center"/>
              <w:spacing w:before="0" w:after="0" w:line="160" w:lineRule="exact"/>
              <w:ind w:left="0" w:right="0" w:firstLine="0"/>
            </w:pPr>
            <w:r>
              <w:rPr>
                <w:rStyle w:val="CharStyle18"/>
              </w:rPr>
              <w:t>Соответствие</w:t>
            </w:r>
          </w:p>
        </w:tc>
        <w:tc>
          <w:tcPr>
            <w:shd w:val="clear" w:color="auto" w:fill="FFFFFF"/>
            <w:tcBorders>
              <w:left w:val="single" w:sz="4"/>
              <w:top w:val="single" w:sz="4"/>
              <w:bottom w:val="single" w:sz="4"/>
            </w:tcBorders>
            <w:vAlign w:val="center"/>
          </w:tcPr>
          <w:p>
            <w:pPr>
              <w:pStyle w:val="Style13"/>
              <w:framePr w:w="10235" w:wrap="notBeside" w:vAnchor="text" w:hAnchor="text" w:xAlign="center" w:y="1"/>
              <w:widowControl w:val="0"/>
              <w:keepNext w:val="0"/>
              <w:keepLines w:val="0"/>
              <w:shd w:val="clear" w:color="auto" w:fill="auto"/>
              <w:bidi w:val="0"/>
              <w:spacing w:before="0" w:after="60" w:line="160" w:lineRule="exact"/>
              <w:ind w:left="0" w:right="0" w:firstLine="0"/>
            </w:pPr>
            <w:r>
              <w:rPr>
                <w:rStyle w:val="CharStyle18"/>
              </w:rPr>
              <w:t>Индивидуальная</w:t>
            </w:r>
          </w:p>
          <w:p>
            <w:pPr>
              <w:pStyle w:val="Style13"/>
              <w:framePr w:w="10235" w:wrap="notBeside" w:vAnchor="text" w:hAnchor="text" w:xAlign="center" w:y="1"/>
              <w:widowControl w:val="0"/>
              <w:keepNext w:val="0"/>
              <w:keepLines w:val="0"/>
              <w:shd w:val="clear" w:color="auto" w:fill="auto"/>
              <w:bidi w:val="0"/>
              <w:spacing w:before="60" w:after="0" w:line="160" w:lineRule="exact"/>
              <w:ind w:left="0" w:right="0" w:firstLine="0"/>
            </w:pPr>
            <w:r>
              <w:rPr>
                <w:rStyle w:val="CharStyle18"/>
              </w:rPr>
              <w:t>упаковка</w:t>
            </w:r>
          </w:p>
        </w:tc>
        <w:tc>
          <w:tcPr>
            <w:shd w:val="clear" w:color="auto" w:fill="FFFFFF"/>
            <w:tcBorders>
              <w:left w:val="single" w:sz="4"/>
              <w:top w:val="single" w:sz="4"/>
              <w:bottom w:val="single" w:sz="4"/>
            </w:tcBorders>
            <w:vAlign w:val="center"/>
          </w:tcPr>
          <w:p>
            <w:pPr>
              <w:pStyle w:val="Style13"/>
              <w:framePr w:w="10235" w:wrap="notBeside" w:vAnchor="text" w:hAnchor="text" w:xAlign="center" w:y="1"/>
              <w:widowControl w:val="0"/>
              <w:keepNext w:val="0"/>
              <w:keepLines w:val="0"/>
              <w:shd w:val="clear" w:color="auto" w:fill="auto"/>
              <w:bidi w:val="0"/>
              <w:jc w:val="center"/>
              <w:spacing w:before="0" w:after="0" w:line="160" w:lineRule="exact"/>
              <w:ind w:left="0" w:right="0" w:firstLine="0"/>
            </w:pPr>
            <w:r>
              <w:rPr>
                <w:rStyle w:val="CharStyle18"/>
              </w:rPr>
              <w:t>Соответствие</w:t>
            </w:r>
          </w:p>
        </w:tc>
        <w:tc>
          <w:tcPr>
            <w:shd w:val="clear" w:color="auto" w:fill="FFFFFF"/>
            <w:tcBorders>
              <w:left w:val="single" w:sz="4"/>
              <w:top w:val="single" w:sz="4"/>
              <w:bottom w:val="single" w:sz="4"/>
            </w:tcBorders>
            <w:vAlign w:val="center"/>
          </w:tcPr>
          <w:p>
            <w:pPr>
              <w:pStyle w:val="Style13"/>
              <w:framePr w:w="10235" w:wrap="notBeside" w:vAnchor="text" w:hAnchor="text" w:xAlign="center" w:y="1"/>
              <w:widowControl w:val="0"/>
              <w:keepNext w:val="0"/>
              <w:keepLines w:val="0"/>
              <w:shd w:val="clear" w:color="auto" w:fill="auto"/>
              <w:bidi w:val="0"/>
              <w:spacing w:before="0" w:after="60" w:line="160" w:lineRule="exact"/>
              <w:ind w:left="0" w:right="0" w:firstLine="0"/>
            </w:pPr>
            <w:r>
              <w:rPr>
                <w:rStyle w:val="CharStyle18"/>
              </w:rPr>
              <w:t>Индивидуальная</w:t>
            </w:r>
          </w:p>
          <w:p>
            <w:pPr>
              <w:pStyle w:val="Style13"/>
              <w:framePr w:w="10235" w:wrap="notBeside" w:vAnchor="text" w:hAnchor="text" w:xAlign="center" w:y="1"/>
              <w:widowControl w:val="0"/>
              <w:keepNext w:val="0"/>
              <w:keepLines w:val="0"/>
              <w:shd w:val="clear" w:color="auto" w:fill="auto"/>
              <w:bidi w:val="0"/>
              <w:spacing w:before="60" w:after="0" w:line="160" w:lineRule="exact"/>
              <w:ind w:left="0" w:right="0" w:firstLine="0"/>
            </w:pPr>
            <w:r>
              <w:rPr>
                <w:rStyle w:val="CharStyle18"/>
              </w:rPr>
              <w:t>упаковка</w:t>
            </w:r>
          </w:p>
        </w:tc>
        <w:tc>
          <w:tcPr>
            <w:shd w:val="clear" w:color="auto" w:fill="FFFFFF"/>
            <w:tcBorders>
              <w:left w:val="single" w:sz="4"/>
              <w:right w:val="single" w:sz="4"/>
              <w:top w:val="single" w:sz="4"/>
              <w:bottom w:val="single" w:sz="4"/>
            </w:tcBorders>
            <w:vAlign w:val="center"/>
          </w:tcPr>
          <w:p>
            <w:pPr>
              <w:pStyle w:val="Style13"/>
              <w:framePr w:w="10235" w:wrap="notBeside" w:vAnchor="text" w:hAnchor="text" w:xAlign="center" w:y="1"/>
              <w:widowControl w:val="0"/>
              <w:keepNext w:val="0"/>
              <w:keepLines w:val="0"/>
              <w:shd w:val="clear" w:color="auto" w:fill="auto"/>
              <w:bidi w:val="0"/>
              <w:jc w:val="center"/>
              <w:spacing w:before="0" w:after="0" w:line="160" w:lineRule="exact"/>
              <w:ind w:left="0" w:right="0" w:firstLine="0"/>
            </w:pPr>
            <w:r>
              <w:rPr>
                <w:rStyle w:val="CharStyle18"/>
              </w:rPr>
              <w:t>Соответствие</w:t>
            </w:r>
          </w:p>
        </w:tc>
      </w:tr>
    </w:tbl>
    <w:p>
      <w:pPr>
        <w:widowControl w:val="0"/>
        <w:rPr>
          <w:sz w:val="2"/>
          <w:szCs w:val="2"/>
        </w:rPr>
      </w:pPr>
    </w:p>
    <w:p>
      <w:pPr>
        <w:pStyle w:val="Style13"/>
        <w:widowControl w:val="0"/>
        <w:keepNext w:val="0"/>
        <w:keepLines w:val="0"/>
        <w:shd w:val="clear" w:color="auto" w:fill="auto"/>
        <w:bidi w:val="0"/>
        <w:spacing w:before="0" w:after="0" w:line="274" w:lineRule="exact"/>
        <w:ind w:left="40" w:right="20" w:firstLine="700"/>
      </w:pPr>
      <w:r>
        <w:rPr>
          <w:lang w:val="ru-RU" w:eastAsia="ru-RU" w:bidi="ru-RU"/>
          <w:w w:val="100"/>
          <w:spacing w:val="0"/>
          <w:color w:val="000000"/>
          <w:position w:val="0"/>
        </w:rPr>
        <w:t>Индивидуальным предпринимателем Мотиным В.П., представлены возражения по доводам заявителей, указано следующее: «В группу нитей обозначаемых как «Нить хирургическая синтетическая монофиламентная» входят как нити из монофиламента так и нити псевдомонофиламентные представляющие собой монофиламентные нити небольшого диаметра сплетенные между собой и покрытые рассасывающимся полимером, который заполняя межниточное пространство и обволакивая полимерной оболочкой плетеную нить, (по примеру многожильного кабеля в единой оболочке), полимерная оболочка придает нити все преимущества свойственные мононити, такие как гладкость, легкое скольжение, низкая фитильность, и качествами плетеной нити, такими как высокая надежность узла и хорошая гибкость.</w:t>
      </w:r>
    </w:p>
    <w:p>
      <w:pPr>
        <w:pStyle w:val="Style13"/>
        <w:widowControl w:val="0"/>
        <w:keepNext w:val="0"/>
        <w:keepLines w:val="0"/>
        <w:shd w:val="clear" w:color="auto" w:fill="auto"/>
        <w:bidi w:val="0"/>
        <w:spacing w:before="0" w:after="0" w:line="274" w:lineRule="exact"/>
        <w:ind w:left="40" w:right="20" w:firstLine="700"/>
      </w:pPr>
      <w:r>
        <w:rPr>
          <w:lang w:val="ru-RU" w:eastAsia="ru-RU" w:bidi="ru-RU"/>
          <w:w w:val="100"/>
          <w:spacing w:val="0"/>
          <w:color w:val="000000"/>
          <w:position w:val="0"/>
        </w:rPr>
        <w:t>Хирургические нити короткого срока рассасывания широко представлены российскими производителями шовного материала, например:</w:t>
      </w:r>
    </w:p>
    <w:p>
      <w:pPr>
        <w:pStyle w:val="Style13"/>
        <w:numPr>
          <w:ilvl w:val="0"/>
          <w:numId w:val="9"/>
        </w:numPr>
        <w:widowControl w:val="0"/>
        <w:keepNext w:val="0"/>
        <w:keepLines w:val="0"/>
        <w:shd w:val="clear" w:color="auto" w:fill="auto"/>
        <w:bidi w:val="0"/>
        <w:spacing w:before="0" w:after="0" w:line="274" w:lineRule="exact"/>
        <w:ind w:left="40" w:right="20" w:firstLine="0"/>
      </w:pPr>
      <w:r>
        <w:rPr>
          <w:lang w:val="ru-RU" w:eastAsia="ru-RU" w:bidi="ru-RU"/>
          <w:w w:val="100"/>
          <w:spacing w:val="0"/>
          <w:color w:val="000000"/>
          <w:position w:val="0"/>
        </w:rPr>
        <w:t xml:space="preserve"> мононити: «МедПГКЛ-М «РУ №РЗН 2018/7571 ООО «Мединж», </w:t>
      </w:r>
      <w:r>
        <w:rPr>
          <w:lang w:val="en-US" w:eastAsia="en-US" w:bidi="en-US"/>
          <w:w w:val="100"/>
          <w:spacing w:val="0"/>
          <w:color w:val="000000"/>
          <w:position w:val="0"/>
        </w:rPr>
        <w:t xml:space="preserve">«Wortex» </w:t>
      </w:r>
      <w:r>
        <w:rPr>
          <w:lang w:val="ru-RU" w:eastAsia="ru-RU" w:bidi="ru-RU"/>
          <w:w w:val="100"/>
          <w:spacing w:val="0"/>
          <w:color w:val="000000"/>
          <w:position w:val="0"/>
        </w:rPr>
        <w:t>РУ №РЗН 2019 /8580 ООО «МГиК» , ПОЛИГЛИКОЛИД-КО-КАПРОЛАКТОН КВИК РУ №РЗН 2020/9990 ООО «ПТО «Медтехника» ,«Ультрасорб» РУ №ФСР 2008/02206 ООО «Линтекс» ,«ПОЛИЛАКТИД- КАПРОЛАКТОН» РУ №РЗН 2019 ООО «Политехмед».</w:t>
      </w:r>
    </w:p>
    <w:p>
      <w:pPr>
        <w:pStyle w:val="Style13"/>
        <w:numPr>
          <w:ilvl w:val="0"/>
          <w:numId w:val="9"/>
        </w:numPr>
        <w:widowControl w:val="0"/>
        <w:keepNext w:val="0"/>
        <w:keepLines w:val="0"/>
        <w:shd w:val="clear" w:color="auto" w:fill="auto"/>
        <w:bidi w:val="0"/>
        <w:spacing w:before="0" w:after="0" w:line="274" w:lineRule="exact"/>
        <w:ind w:left="40" w:right="20" w:firstLine="0"/>
      </w:pPr>
      <w:r>
        <w:rPr>
          <w:lang w:val="ru-RU" w:eastAsia="ru-RU" w:bidi="ru-RU"/>
          <w:w w:val="100"/>
          <w:spacing w:val="0"/>
          <w:color w:val="000000"/>
          <w:position w:val="0"/>
        </w:rPr>
        <w:t xml:space="preserve"> псевдомононити: </w:t>
      </w:r>
      <w:r>
        <w:rPr>
          <w:lang w:val="en-US" w:eastAsia="en-US" w:bidi="en-US"/>
          <w:w w:val="100"/>
          <w:spacing w:val="0"/>
          <w:color w:val="000000"/>
          <w:position w:val="0"/>
        </w:rPr>
        <w:t xml:space="preserve">«Wortex quick» </w:t>
      </w:r>
      <w:r>
        <w:rPr>
          <w:lang w:val="ru-RU" w:eastAsia="ru-RU" w:bidi="ru-RU"/>
          <w:w w:val="100"/>
          <w:spacing w:val="0"/>
          <w:color w:val="000000"/>
          <w:position w:val="0"/>
        </w:rPr>
        <w:t xml:space="preserve">РУ №РЗН 2019 /8580 ООО «МГиК», «ПОЛИГЛИКОЛИД- ЛАКТИД РАПИД» РУ №РЗН 2016/4649 ООО «Балумед», «ПОЛИГЛИКОЛИД </w:t>
      </w:r>
      <w:r>
        <w:rPr>
          <w:lang w:val="en-US" w:eastAsia="en-US" w:bidi="en-US"/>
          <w:w w:val="100"/>
          <w:spacing w:val="0"/>
          <w:color w:val="000000"/>
          <w:position w:val="0"/>
        </w:rPr>
        <w:t xml:space="preserve">QICK» </w:t>
      </w:r>
      <w:r>
        <w:rPr>
          <w:lang w:val="ru-RU" w:eastAsia="ru-RU" w:bidi="ru-RU"/>
          <w:w w:val="100"/>
          <w:spacing w:val="0"/>
          <w:color w:val="000000"/>
          <w:position w:val="0"/>
        </w:rPr>
        <w:t>РУ №РЗН 2020/9990 ООО «ПТО «Медтехника».</w:t>
      </w:r>
    </w:p>
    <w:p>
      <w:pPr>
        <w:pStyle w:val="Style13"/>
        <w:widowControl w:val="0"/>
        <w:keepNext w:val="0"/>
        <w:keepLines w:val="0"/>
        <w:shd w:val="clear" w:color="auto" w:fill="auto"/>
        <w:bidi w:val="0"/>
        <w:spacing w:before="0" w:after="0" w:line="274" w:lineRule="exact"/>
        <w:ind w:left="40" w:right="20" w:firstLine="700"/>
      </w:pPr>
      <w:r>
        <w:rPr>
          <w:lang w:val="ru-RU" w:eastAsia="ru-RU" w:bidi="ru-RU"/>
          <w:w w:val="100"/>
          <w:spacing w:val="0"/>
          <w:color w:val="000000"/>
          <w:position w:val="0"/>
        </w:rPr>
        <w:t>О соответствии химическому составу нити индивидуальным предпринимателем приложено письмо российского производителя шовных материалов ООО «ПТО «Медтехника» (исх. от 16.09.2022 №1), согласно которому: «Все химические соединения синтезируемые и используемые для производства нити хирургической синтетической, в виде мононити и псевдомононити с покрытием, коротких сроков рассасывания, относятся к химической группе Л АКТОНЫ (циклические эфиры) и являются синтетическим полиэфиром е-капролактона. Сроки рассасывания шовного материала, обозначаемые производителями, носят справочный характер, поскольку действительные сроки рассасывании одного и того же материала у различных пациентов бывают различны. Они зависят от ряда параметров: возраста пациента, температуры в области наложения шва, скорости кровотока, ферментного фона, кислотности среды и других факторов».</w:t>
      </w:r>
    </w:p>
    <w:p>
      <w:pPr>
        <w:pStyle w:val="Style13"/>
        <w:widowControl w:val="0"/>
        <w:keepNext w:val="0"/>
        <w:keepLines w:val="0"/>
        <w:shd w:val="clear" w:color="auto" w:fill="auto"/>
        <w:bidi w:val="0"/>
        <w:spacing w:before="0" w:after="0" w:line="274" w:lineRule="exact"/>
        <w:ind w:left="40" w:right="20" w:firstLine="700"/>
      </w:pPr>
      <w:r>
        <w:rPr>
          <w:lang w:val="ru-RU" w:eastAsia="ru-RU" w:bidi="ru-RU"/>
          <w:w w:val="100"/>
          <w:spacing w:val="0"/>
          <w:color w:val="000000"/>
          <w:position w:val="0"/>
        </w:rPr>
        <w:t>Наряду с указанным, предпринимателем указано, что по позиции 10 «Нить хирургическая синтетическая монофиламентная рассасывающаяся» значение «монофиламентная» относится к наименованию товара, а не техническим характеристикам, соответственно, указав в заявке наименование позиции 10 например «Нить хирургическая», заявка не подлежала бы отклонению, на основании отсутствия такой характеристики в технических параметрах.</w:t>
      </w:r>
    </w:p>
    <w:p>
      <w:pPr>
        <w:pStyle w:val="Style13"/>
        <w:widowControl w:val="0"/>
        <w:keepNext w:val="0"/>
        <w:keepLines w:val="0"/>
        <w:shd w:val="clear" w:color="auto" w:fill="auto"/>
        <w:bidi w:val="0"/>
        <w:spacing w:before="0" w:after="0" w:line="274" w:lineRule="exact"/>
        <w:ind w:left="40" w:right="20" w:firstLine="700"/>
      </w:pPr>
      <w:r>
        <w:rPr>
          <w:lang w:val="ru-RU" w:eastAsia="ru-RU" w:bidi="ru-RU"/>
          <w:w w:val="100"/>
          <w:spacing w:val="0"/>
          <w:color w:val="000000"/>
          <w:position w:val="0"/>
        </w:rPr>
        <w:t>Исходя из пояснений представителя ООО «Сириус», ни одна из перечисленных в возражениях индивидуального предпринимателя хирургических нитей не является нитью из е- капролактона монофиламентной синтетической рассасывающейся (рассматривать плетеные нити, как аналог мононитей, невозможно из-за разницы в составе и свойствах данного шовного материала).</w:t>
      </w:r>
    </w:p>
    <w:p>
      <w:pPr>
        <w:pStyle w:val="Style13"/>
        <w:widowControl w:val="0"/>
        <w:keepNext w:val="0"/>
        <w:keepLines w:val="0"/>
        <w:shd w:val="clear" w:color="auto" w:fill="auto"/>
        <w:bidi w:val="0"/>
        <w:spacing w:before="0" w:after="0" w:line="274" w:lineRule="exact"/>
        <w:ind w:left="40" w:right="20" w:firstLine="700"/>
      </w:pPr>
      <w:r>
        <w:rPr>
          <w:lang w:val="ru-RU" w:eastAsia="ru-RU" w:bidi="ru-RU"/>
          <w:w w:val="100"/>
          <w:spacing w:val="0"/>
          <w:color w:val="000000"/>
          <w:position w:val="0"/>
        </w:rPr>
        <w:t>Согласно ГОСТ 31620-2012 «Материалы хирургические шовные» (пункт 3 Термины и определения):</w:t>
      </w:r>
    </w:p>
    <w:p>
      <w:pPr>
        <w:pStyle w:val="Style13"/>
        <w:numPr>
          <w:ilvl w:val="0"/>
          <w:numId w:val="11"/>
        </w:numPr>
        <w:widowControl w:val="0"/>
        <w:keepNext w:val="0"/>
        <w:keepLines w:val="0"/>
        <w:shd w:val="clear" w:color="auto" w:fill="auto"/>
        <w:bidi w:val="0"/>
        <w:spacing w:before="0" w:after="0" w:line="274" w:lineRule="exact"/>
        <w:ind w:left="40" w:right="20" w:firstLine="700"/>
      </w:pPr>
      <w:r>
        <w:rPr>
          <w:lang w:val="ru-RU" w:eastAsia="ru-RU" w:bidi="ru-RU"/>
          <w:w w:val="100"/>
          <w:spacing w:val="0"/>
          <w:color w:val="000000"/>
          <w:position w:val="0"/>
        </w:rPr>
        <w:t xml:space="preserve"> Хирургическая мононить (монофиламентная нить): Монолитная в поперечном сечении нить, не делящаяся в продольном направлении без разрушения, непосредственно используемая в качестве шовного материала.</w:t>
      </w:r>
    </w:p>
    <w:p>
      <w:pPr>
        <w:pStyle w:val="Style13"/>
        <w:numPr>
          <w:ilvl w:val="0"/>
          <w:numId w:val="11"/>
        </w:numPr>
        <w:widowControl w:val="0"/>
        <w:keepNext w:val="0"/>
        <w:keepLines w:val="0"/>
        <w:shd w:val="clear" w:color="auto" w:fill="auto"/>
        <w:bidi w:val="0"/>
        <w:spacing w:before="0" w:after="0" w:line="274" w:lineRule="exact"/>
        <w:ind w:left="40" w:right="20" w:firstLine="700"/>
      </w:pPr>
      <w:r>
        <w:rPr>
          <w:lang w:val="ru-RU" w:eastAsia="ru-RU" w:bidi="ru-RU"/>
          <w:w w:val="100"/>
          <w:spacing w:val="0"/>
          <w:color w:val="000000"/>
          <w:position w:val="0"/>
        </w:rPr>
        <w:t xml:space="preserve"> хирургическая многофиламентная нить: Нить, состоящая из нескольких элементарных нитей, соединенных скручиванием, плетением или иным способом.</w:t>
      </w:r>
    </w:p>
    <w:p>
      <w:pPr>
        <w:pStyle w:val="Style13"/>
        <w:numPr>
          <w:ilvl w:val="0"/>
          <w:numId w:val="11"/>
        </w:numPr>
        <w:widowControl w:val="0"/>
        <w:keepNext w:val="0"/>
        <w:keepLines w:val="0"/>
        <w:shd w:val="clear" w:color="auto" w:fill="auto"/>
        <w:bidi w:val="0"/>
        <w:spacing w:before="0" w:after="0" w:line="274" w:lineRule="exact"/>
        <w:ind w:left="40" w:right="20" w:firstLine="700"/>
      </w:pPr>
      <w:r>
        <w:rPr>
          <w:lang w:val="ru-RU" w:eastAsia="ru-RU" w:bidi="ru-RU"/>
          <w:w w:val="100"/>
          <w:spacing w:val="0"/>
          <w:color w:val="000000"/>
          <w:position w:val="0"/>
        </w:rPr>
        <w:t xml:space="preserve"> элементарная нить: Единичная нить, не делящаяся в продольном направлении без разрушения, используемая для изготовления многофиламентных нитей.</w:t>
      </w:r>
    </w:p>
    <w:p>
      <w:pPr>
        <w:pStyle w:val="Style13"/>
        <w:numPr>
          <w:ilvl w:val="0"/>
          <w:numId w:val="11"/>
        </w:numPr>
        <w:widowControl w:val="0"/>
        <w:keepNext w:val="0"/>
        <w:keepLines w:val="0"/>
        <w:shd w:val="clear" w:color="auto" w:fill="auto"/>
        <w:bidi w:val="0"/>
        <w:spacing w:before="0" w:after="0" w:line="274" w:lineRule="exact"/>
        <w:ind w:left="40" w:right="20" w:firstLine="700"/>
      </w:pPr>
      <w:r>
        <w:rPr>
          <w:lang w:val="ru-RU" w:eastAsia="ru-RU" w:bidi="ru-RU"/>
          <w:w w:val="100"/>
          <w:spacing w:val="0"/>
          <w:color w:val="000000"/>
          <w:position w:val="0"/>
        </w:rPr>
        <w:t xml:space="preserve"> комплексная нить: Нить, состоящая из двух или более элементарных нитей, соединенных между собой скручиванием, склеиванием или пневмосоединением.</w:t>
      </w:r>
    </w:p>
    <w:p>
      <w:pPr>
        <w:pStyle w:val="Style13"/>
        <w:numPr>
          <w:ilvl w:val="0"/>
          <w:numId w:val="11"/>
        </w:numPr>
        <w:widowControl w:val="0"/>
        <w:keepNext w:val="0"/>
        <w:keepLines w:val="0"/>
        <w:shd w:val="clear" w:color="auto" w:fill="auto"/>
        <w:bidi w:val="0"/>
        <w:spacing w:before="0" w:after="0" w:line="274" w:lineRule="exact"/>
        <w:ind w:left="40" w:right="0" w:firstLine="700"/>
      </w:pPr>
      <w:r>
        <w:rPr>
          <w:lang w:val="ru-RU" w:eastAsia="ru-RU" w:bidi="ru-RU"/>
          <w:w w:val="100"/>
          <w:spacing w:val="0"/>
          <w:color w:val="000000"/>
          <w:position w:val="0"/>
        </w:rPr>
        <w:t xml:space="preserve"> крученая нить: Нить, полученная скручиванием двух или более комплексных нитей.</w:t>
      </w:r>
    </w:p>
    <w:p>
      <w:pPr>
        <w:pStyle w:val="Style13"/>
        <w:numPr>
          <w:ilvl w:val="0"/>
          <w:numId w:val="11"/>
        </w:numPr>
        <w:widowControl w:val="0"/>
        <w:keepNext w:val="0"/>
        <w:keepLines w:val="0"/>
        <w:shd w:val="clear" w:color="auto" w:fill="auto"/>
        <w:bidi w:val="0"/>
        <w:spacing w:before="0" w:after="0" w:line="274" w:lineRule="exact"/>
        <w:ind w:left="40" w:right="20" w:firstLine="700"/>
      </w:pPr>
      <w:r>
        <w:rPr>
          <w:lang w:val="ru-RU" w:eastAsia="ru-RU" w:bidi="ru-RU"/>
          <w:w w:val="100"/>
          <w:spacing w:val="0"/>
          <w:color w:val="000000"/>
          <w:position w:val="0"/>
        </w:rPr>
        <w:t xml:space="preserve"> плетеная нить: Нить, полученная плетением трех или более комплексных или крученых нитей.</w:t>
      </w:r>
    </w:p>
    <w:p>
      <w:pPr>
        <w:pStyle w:val="Style13"/>
        <w:numPr>
          <w:ilvl w:val="0"/>
          <w:numId w:val="11"/>
        </w:numPr>
        <w:tabs>
          <w:tab w:leader="none" w:pos="1359" w:val="left"/>
        </w:tabs>
        <w:widowControl w:val="0"/>
        <w:keepNext w:val="0"/>
        <w:keepLines w:val="0"/>
        <w:shd w:val="clear" w:color="auto" w:fill="auto"/>
        <w:bidi w:val="0"/>
        <w:spacing w:before="0" w:after="0" w:line="277" w:lineRule="exact"/>
        <w:ind w:left="20" w:right="20" w:firstLine="720"/>
      </w:pPr>
      <w:r>
        <w:rPr>
          <w:lang w:val="ru-RU" w:eastAsia="ru-RU" w:bidi="ru-RU"/>
          <w:w w:val="100"/>
          <w:spacing w:val="0"/>
          <w:color w:val="000000"/>
          <w:position w:val="0"/>
        </w:rPr>
        <w:t>Нить с покрытием: Нить с нанесенным на нее полимерным или иным покрытием. Примечание - Состав покрытия может быть нанесен на поверхность нити (нить с покрытием) или заполнять внутренние полости и межволоконные пространства нити (нить импрегнированная).</w:t>
      </w:r>
    </w:p>
    <w:p>
      <w:pPr>
        <w:pStyle w:val="Style13"/>
        <w:widowControl w:val="0"/>
        <w:keepNext w:val="0"/>
        <w:keepLines w:val="0"/>
        <w:shd w:val="clear" w:color="auto" w:fill="auto"/>
        <w:bidi w:val="0"/>
        <w:spacing w:before="0" w:after="0" w:line="277" w:lineRule="exact"/>
        <w:ind w:left="20" w:right="20" w:firstLine="720"/>
      </w:pPr>
      <w:r>
        <w:rPr>
          <w:lang w:val="ru-RU" w:eastAsia="ru-RU" w:bidi="ru-RU"/>
          <w:w w:val="100"/>
          <w:spacing w:val="0"/>
          <w:color w:val="000000"/>
          <w:position w:val="0"/>
        </w:rPr>
        <w:t>Соответственно, монофиламентная нить, комплексная нить, нить с покрытием, плетеная нить, полифиламентная нить - это разные виды хирургических нитей. Если склейка нескольких отдельных нитей отдаленно и напоминает мононить, то ею в силу нормативных требований не является. При потребности заказчика в «псевдомононити» или плетеной полифиламентной нити, нити с покрытием, это указывается в техническом описании объекта закупки (как указано в позициях с 1 по 9, 11, что нить должна быть плетеной).</w:t>
      </w:r>
    </w:p>
    <w:p>
      <w:pPr>
        <w:pStyle w:val="Style13"/>
        <w:widowControl w:val="0"/>
        <w:keepNext w:val="0"/>
        <w:keepLines w:val="0"/>
        <w:shd w:val="clear" w:color="auto" w:fill="auto"/>
        <w:bidi w:val="0"/>
        <w:spacing w:before="0" w:after="0" w:line="277" w:lineRule="exact"/>
        <w:ind w:left="20" w:right="20" w:firstLine="720"/>
      </w:pPr>
      <w:r>
        <w:rPr>
          <w:lang w:val="ru-RU" w:eastAsia="ru-RU" w:bidi="ru-RU"/>
          <w:w w:val="100"/>
          <w:spacing w:val="0"/>
          <w:color w:val="000000"/>
          <w:position w:val="0"/>
        </w:rPr>
        <w:t>Сроки рассасывания имеют нижние и верхние границы (может быть диапазон, к примеру 56-210 дней, либо верхний предел, к примеру до 56 дней, до 42 дней и т.д.). Эти сроки выявлены в ходе клинических испытаний и данные отражены в официальных инструкциях, а также регистрационном досье регистрационного удостоверения, соответственно, нет никаких оснований считать эти данные недостоверными. Хирурги лечебных учреждений, основываясь на понимании, какие операции планируются к проведению, ориентируются на сроки рассасывания нитей, которые им необходимы.</w:t>
      </w:r>
    </w:p>
    <w:p>
      <w:pPr>
        <w:pStyle w:val="Style13"/>
        <w:widowControl w:val="0"/>
        <w:keepNext w:val="0"/>
        <w:keepLines w:val="0"/>
        <w:shd w:val="clear" w:color="auto" w:fill="auto"/>
        <w:bidi w:val="0"/>
        <w:spacing w:before="0" w:after="0" w:line="277" w:lineRule="exact"/>
        <w:ind w:left="20" w:right="20" w:firstLine="720"/>
      </w:pPr>
      <w:r>
        <w:rPr>
          <w:lang w:val="ru-RU" w:eastAsia="ru-RU" w:bidi="ru-RU"/>
          <w:w w:val="100"/>
          <w:spacing w:val="0"/>
          <w:color w:val="000000"/>
          <w:position w:val="0"/>
        </w:rPr>
        <w:t>Относительно материала шовного «Сургикрол Флеке» (производства ООО «Футберг», республика Беларусь) представителем заявителя заявлено об отсутствии названного товара на российском рынке.</w:t>
      </w:r>
    </w:p>
    <w:p>
      <w:pPr>
        <w:pStyle w:val="Style13"/>
        <w:widowControl w:val="0"/>
        <w:keepNext w:val="0"/>
        <w:keepLines w:val="0"/>
        <w:shd w:val="clear" w:color="auto" w:fill="auto"/>
        <w:bidi w:val="0"/>
        <w:spacing w:before="0" w:after="0" w:line="277" w:lineRule="exact"/>
        <w:ind w:left="20" w:right="20" w:firstLine="720"/>
      </w:pPr>
      <w:r>
        <w:rPr>
          <w:rStyle w:val="CharStyle19"/>
        </w:rPr>
        <w:t xml:space="preserve">Заказчиком и уполномоченным учреждением представлены пояснения </w:t>
      </w:r>
      <w:r>
        <w:rPr>
          <w:lang w:val="ru-RU" w:eastAsia="ru-RU" w:bidi="ru-RU"/>
          <w:w w:val="100"/>
          <w:spacing w:val="0"/>
          <w:color w:val="000000"/>
          <w:position w:val="0"/>
        </w:rPr>
        <w:t>о несогласии с доводами жалобы ООО «Элмас», указано на несоответствие предложенного к поставке товара условиям извещения о закупке с учетом инструкции по заполнению заявки. По доводам жалобы ООО «Сириус» указано на отсутствие возможности проверить достоверность представленных в заявке ИП Мотина В.П. сведений о стране происхождения товара.</w:t>
      </w:r>
    </w:p>
    <w:p>
      <w:pPr>
        <w:pStyle w:val="Style13"/>
        <w:widowControl w:val="0"/>
        <w:keepNext w:val="0"/>
        <w:keepLines w:val="0"/>
        <w:shd w:val="clear" w:color="auto" w:fill="auto"/>
        <w:bidi w:val="0"/>
        <w:spacing w:before="0" w:after="0" w:line="277" w:lineRule="exact"/>
        <w:ind w:left="20" w:right="20" w:firstLine="720"/>
      </w:pPr>
      <w:r>
        <w:rPr>
          <w:lang w:val="ru-RU" w:eastAsia="ru-RU" w:bidi="ru-RU"/>
          <w:w w:val="100"/>
          <w:spacing w:val="0"/>
          <w:color w:val="000000"/>
          <w:position w:val="0"/>
        </w:rPr>
        <w:t>При этом заказчиком указано, что анализ сведений государственного реестра медицинских изделий, опыт закупок шовного материала, а также содержание заявки победителя закупки не позволяют идентифицировать предложенный участником закупки по позиции 10 товар. Заказчику неизвестно о наличии на рынке требуемого товара российской происхождения.</w:t>
      </w:r>
    </w:p>
    <w:p>
      <w:pPr>
        <w:pStyle w:val="Style13"/>
        <w:widowControl w:val="0"/>
        <w:keepNext w:val="0"/>
        <w:keepLines w:val="0"/>
        <w:shd w:val="clear" w:color="auto" w:fill="auto"/>
        <w:bidi w:val="0"/>
        <w:spacing w:before="0" w:after="0" w:line="277" w:lineRule="exact"/>
        <w:ind w:left="20" w:right="20" w:firstLine="720"/>
      </w:pPr>
      <w:r>
        <w:rPr>
          <w:lang w:val="ru-RU" w:eastAsia="ru-RU" w:bidi="ru-RU"/>
          <w:w w:val="100"/>
          <w:spacing w:val="0"/>
          <w:color w:val="000000"/>
          <w:position w:val="0"/>
        </w:rPr>
        <w:t>По доводам жалобы ООО «Элмас», заказчиком указано, что согласно потребности учреждения требуется шовный материал с полным рассасыванием нити в диапазоне 35-90 дней. Предложенная участником закупки характеристика «50-70 дней» не соответствует установленным требованиям описания объекта закупки с учетом инструкции по заполнению заявки. Все позиции извещения и требования к ним напрямую участвуют в лечебном процессе и имеют технологическую и функциональную взаимосвязь, так как лечебный процесс, включает в себя ряд мероприятий, установленных стандартами медицинской деятельности. Сроки рассасывания нити кетгут зависят от многих параметров (толщина нити, состояние организма больного: гормональный фон, область применения, возраст, иммунитет, бактериальная нагрузка раны и т.д.). Поэтому потребности больницы не соответствует сужение диапазона времени полного рассасывания нити, предложенного ООО «Элмас». Ограничение диапазона сроком рассасывания в 20 дней (50-70 дней) у обеих предложенных ООО «Элмас» нитей слишком узкий для требований оперирующего персонала. Требуется диапазон 35-90 дней, либо указание на конкретное количество дней рассасывания, что не указано в составе заявки участника закупки.</w:t>
      </w:r>
    </w:p>
    <w:p>
      <w:pPr>
        <w:pStyle w:val="Style13"/>
        <w:widowControl w:val="0"/>
        <w:keepNext w:val="0"/>
        <w:keepLines w:val="0"/>
        <w:shd w:val="clear" w:color="auto" w:fill="auto"/>
        <w:bidi w:val="0"/>
        <w:spacing w:before="0" w:after="0" w:line="277" w:lineRule="exact"/>
        <w:ind w:left="20" w:right="20" w:firstLine="720"/>
      </w:pPr>
      <w:r>
        <w:rPr>
          <w:lang w:val="ru-RU" w:eastAsia="ru-RU" w:bidi="ru-RU"/>
          <w:w w:val="100"/>
          <w:spacing w:val="0"/>
          <w:color w:val="000000"/>
          <w:position w:val="0"/>
        </w:rPr>
        <w:t>Также заказчиком указано, что больницей получен официальный ответ от производителя указанной нити ООО «Футберг», согласно которому данная нить не производится и не поставляется на рынок РФ с января 2019 года. При этом ООО «Элмас» указано на остаточный срок годности нити «Сургикрол флекс» 12 месяцев на момент поставки, что означает, что срок производства данной нити осуществлен в сентябре 2019 года либо позже (в зависимости от времени поставки нити на склад больницы), что противоречит официальному письму производителя. Таким образом, ООО «Элмас» сознательно ввело в заблуждение аукционную комиссию.</w:t>
      </w:r>
    </w:p>
    <w:p>
      <w:pPr>
        <w:pStyle w:val="Style3"/>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ходе рассмотрения жалобы, комиссией на основании пункта 1 части 15 статьи 99 Закона о контрактной системе проведена внеплановая проверка закупки №0891200000622007099, в ходе которой установлено следующее.</w:t>
      </w:r>
    </w:p>
    <w:p>
      <w:pPr>
        <w:pStyle w:val="Style13"/>
        <w:numPr>
          <w:ilvl w:val="0"/>
          <w:numId w:val="13"/>
        </w:numPr>
        <w:tabs>
          <w:tab w:leader="none" w:pos="2129" w:val="left"/>
        </w:tabs>
        <w:widowControl w:val="0"/>
        <w:keepNext w:val="0"/>
        <w:keepLines w:val="0"/>
        <w:shd w:val="clear" w:color="auto" w:fill="auto"/>
        <w:bidi w:val="0"/>
        <w:spacing w:before="0" w:after="0" w:line="277" w:lineRule="exact"/>
        <w:ind w:left="200" w:right="20" w:firstLine="720"/>
      </w:pPr>
      <w:r>
        <w:rPr>
          <w:lang w:val="ru-RU" w:eastAsia="ru-RU" w:bidi="ru-RU"/>
          <w:w w:val="100"/>
          <w:spacing w:val="0"/>
          <w:color w:val="000000"/>
          <w:position w:val="0"/>
        </w:rPr>
        <w:t>уполномоченным учреждением для нужд заказчика на официальном сайте ЕИС размещены извещение и электронные документы о проведении электронного аукциона на поставку шовного материала для хирургического отделения (00007495-ЭА).</w:t>
      </w:r>
    </w:p>
    <w:p>
      <w:pPr>
        <w:pStyle w:val="Style13"/>
        <w:widowControl w:val="0"/>
        <w:keepNext w:val="0"/>
        <w:keepLines w:val="0"/>
        <w:shd w:val="clear" w:color="auto" w:fill="auto"/>
        <w:bidi w:val="0"/>
        <w:spacing w:before="0" w:after="0" w:line="277" w:lineRule="exact"/>
        <w:ind w:left="200" w:right="0" w:firstLine="720"/>
      </w:pPr>
      <w:r>
        <w:rPr>
          <w:lang w:val="ru-RU" w:eastAsia="ru-RU" w:bidi="ru-RU"/>
          <w:w w:val="100"/>
          <w:spacing w:val="0"/>
          <w:color w:val="000000"/>
          <w:position w:val="0"/>
        </w:rPr>
        <w:t>Начальная (максимальная) цена контракта 4 983 524,25 рублей.</w:t>
      </w:r>
    </w:p>
    <w:p>
      <w:pPr>
        <w:pStyle w:val="Style13"/>
        <w:widowControl w:val="0"/>
        <w:keepNext w:val="0"/>
        <w:keepLines w:val="0"/>
        <w:shd w:val="clear" w:color="auto" w:fill="auto"/>
        <w:bidi w:val="0"/>
        <w:spacing w:before="0" w:after="245" w:line="277" w:lineRule="exact"/>
        <w:ind w:left="200" w:right="20" w:firstLine="720"/>
      </w:pPr>
      <w:r>
        <w:rPr>
          <w:lang w:val="ru-RU" w:eastAsia="ru-RU" w:bidi="ru-RU"/>
          <w:w w:val="100"/>
          <w:spacing w:val="0"/>
          <w:color w:val="000000"/>
          <w:position w:val="0"/>
        </w:rPr>
        <w:t>Наименование, описание объекта закупки и инструкция по заполнению заявки размещены в файле «Описание объекта закупки», согласно которому (пункты 10, 16-17) заказчику требуется следующий товар:</w:t>
      </w:r>
    </w:p>
    <w:tbl>
      <w:tblPr>
        <w:tblOverlap w:val="never"/>
        <w:tblLayout w:type="fixed"/>
        <w:jc w:val="center"/>
      </w:tblPr>
      <w:tblGrid>
        <w:gridCol w:w="504"/>
        <w:gridCol w:w="2063"/>
        <w:gridCol w:w="2408"/>
        <w:gridCol w:w="3841"/>
        <w:gridCol w:w="857"/>
        <w:gridCol w:w="742"/>
      </w:tblGrid>
      <w:tr>
        <w:trPr>
          <w:trHeight w:val="799" w:hRule="exact"/>
        </w:trPr>
        <w:tc>
          <w:tcPr>
            <w:shd w:val="clear" w:color="auto" w:fill="FFFFFF"/>
            <w:tcBorders>
              <w:left w:val="single" w:sz="4"/>
              <w:top w:val="single" w:sz="4"/>
            </w:tcBorders>
            <w:vAlign w:val="top"/>
          </w:tcPr>
          <w:p>
            <w:pPr>
              <w:pStyle w:val="Style13"/>
              <w:framePr w:w="10415"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20"/>
              </w:rPr>
              <w:t>10</w:t>
            </w:r>
          </w:p>
        </w:tc>
        <w:tc>
          <w:tcPr>
            <w:shd w:val="clear" w:color="auto" w:fill="FFFFFF"/>
            <w:tcBorders>
              <w:left w:val="single" w:sz="4"/>
              <w:top w:val="single" w:sz="4"/>
            </w:tcBorders>
            <w:vAlign w:val="top"/>
          </w:tcPr>
          <w:p>
            <w:pPr>
              <w:pStyle w:val="Style13"/>
              <w:framePr w:w="10415" w:wrap="notBeside" w:vAnchor="text" w:hAnchor="text" w:xAlign="center" w:y="1"/>
              <w:widowControl w:val="0"/>
              <w:keepNext w:val="0"/>
              <w:keepLines w:val="0"/>
              <w:shd w:val="clear" w:color="auto" w:fill="auto"/>
              <w:bidi w:val="0"/>
              <w:jc w:val="center"/>
              <w:spacing w:before="0" w:after="0" w:line="227" w:lineRule="exact"/>
              <w:ind w:left="0" w:right="0" w:firstLine="0"/>
            </w:pPr>
            <w:r>
              <w:rPr>
                <w:rStyle w:val="CharStyle20"/>
              </w:rPr>
              <w:t>Нить хирургическая синтетическая монофиламентная</w:t>
            </w:r>
          </w:p>
        </w:tc>
        <w:tc>
          <w:tcPr>
            <w:shd w:val="clear" w:color="auto" w:fill="FFFFFF"/>
            <w:tcBorders>
              <w:left w:val="single" w:sz="4"/>
              <w:top w:val="single" w:sz="4"/>
            </w:tcBorders>
            <w:vAlign w:val="center"/>
          </w:tcPr>
          <w:p>
            <w:pPr>
              <w:pStyle w:val="Style13"/>
              <w:framePr w:w="10415"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Состав</w:t>
            </w:r>
          </w:p>
        </w:tc>
        <w:tc>
          <w:tcPr>
            <w:shd w:val="clear" w:color="auto" w:fill="FFFFFF"/>
            <w:tcBorders>
              <w:left w:val="single" w:sz="4"/>
              <w:top w:val="single" w:sz="4"/>
            </w:tcBorders>
            <w:vAlign w:val="top"/>
          </w:tcPr>
          <w:p>
            <w:pPr>
              <w:pStyle w:val="Style13"/>
              <w:framePr w:w="10415"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0"/>
              </w:rPr>
              <w:t>Синтетический полиэфир е-капролактон либо низкомолекулярный гликонат</w:t>
            </w:r>
          </w:p>
        </w:tc>
        <w:tc>
          <w:tcPr>
            <w:shd w:val="clear" w:color="auto" w:fill="FFFFFF"/>
            <w:tcBorders>
              <w:left w:val="single" w:sz="4"/>
              <w:top w:val="single" w:sz="4"/>
            </w:tcBorders>
            <w:vAlign w:val="top"/>
          </w:tcPr>
          <w:p>
            <w:pPr>
              <w:pStyle w:val="Style13"/>
              <w:framePr w:w="10415" w:wrap="notBeside" w:vAnchor="text" w:hAnchor="text" w:xAlign="center" w:y="1"/>
              <w:widowControl w:val="0"/>
              <w:keepNext w:val="0"/>
              <w:keepLines w:val="0"/>
              <w:shd w:val="clear" w:color="auto" w:fill="auto"/>
              <w:bidi w:val="0"/>
              <w:jc w:val="right"/>
              <w:spacing w:before="0" w:after="0" w:line="180" w:lineRule="exact"/>
              <w:ind w:left="0" w:right="280" w:firstLine="0"/>
            </w:pPr>
            <w:r>
              <w:rPr>
                <w:rStyle w:val="CharStyle20"/>
              </w:rPr>
              <w:t>Шт.</w:t>
            </w:r>
          </w:p>
        </w:tc>
        <w:tc>
          <w:tcPr>
            <w:shd w:val="clear" w:color="auto" w:fill="FFFFFF"/>
            <w:tcBorders>
              <w:left w:val="single" w:sz="4"/>
              <w:right w:val="single" w:sz="4"/>
              <w:top w:val="single" w:sz="4"/>
            </w:tcBorders>
            <w:vAlign w:val="top"/>
          </w:tcPr>
          <w:p>
            <w:pPr>
              <w:pStyle w:val="Style13"/>
              <w:framePr w:w="10415"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20"/>
              </w:rPr>
              <w:t>1250</w:t>
            </w:r>
          </w:p>
        </w:tc>
      </w:tr>
      <w:tr>
        <w:trPr>
          <w:trHeight w:val="533" w:hRule="exact"/>
        </w:trPr>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tcBorders>
            <w:vAlign w:val="top"/>
          </w:tcPr>
          <w:p>
            <w:pPr>
              <w:pStyle w:val="Style13"/>
              <w:framePr w:w="10415"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рассасывающаяся</w:t>
            </w:r>
          </w:p>
        </w:tc>
        <w:tc>
          <w:tcPr>
            <w:shd w:val="clear" w:color="auto" w:fill="FFFFFF"/>
            <w:tcBorders>
              <w:left w:val="single" w:sz="4"/>
              <w:top w:val="single" w:sz="4"/>
            </w:tcBorders>
            <w:vAlign w:val="center"/>
          </w:tcPr>
          <w:p>
            <w:pPr>
              <w:pStyle w:val="Style13"/>
              <w:framePr w:w="10415"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Цвет нити</w:t>
            </w:r>
          </w:p>
        </w:tc>
        <w:tc>
          <w:tcPr>
            <w:shd w:val="clear" w:color="auto" w:fill="FFFFFF"/>
            <w:tcBorders>
              <w:left w:val="single" w:sz="4"/>
              <w:top w:val="single" w:sz="4"/>
            </w:tcBorders>
            <w:vAlign w:val="center"/>
          </w:tcPr>
          <w:p>
            <w:pPr>
              <w:pStyle w:val="Style13"/>
              <w:framePr w:w="10415"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Контрастный ране либо неокрашенный</w:t>
            </w:r>
          </w:p>
        </w:tc>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415" w:wrap="notBeside" w:vAnchor="text" w:hAnchor="text" w:xAlign="center" w:y="1"/>
              <w:widowControl w:val="0"/>
              <w:rPr>
                <w:sz w:val="10"/>
                <w:szCs w:val="10"/>
              </w:rPr>
            </w:pPr>
          </w:p>
        </w:tc>
      </w:tr>
      <w:tr>
        <w:trPr>
          <w:trHeight w:val="695" w:hRule="exact"/>
        </w:trPr>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13"/>
              <w:framePr w:w="10415" w:wrap="notBeside" w:vAnchor="text" w:hAnchor="text" w:xAlign="center" w:y="1"/>
              <w:widowControl w:val="0"/>
              <w:keepNext w:val="0"/>
              <w:keepLines w:val="0"/>
              <w:shd w:val="clear" w:color="auto" w:fill="auto"/>
              <w:bidi w:val="0"/>
              <w:jc w:val="left"/>
              <w:spacing w:before="0" w:after="0" w:line="227" w:lineRule="exact"/>
              <w:ind w:left="120" w:right="0" w:firstLine="0"/>
            </w:pPr>
            <w:r>
              <w:rPr>
                <w:rStyle w:val="CharStyle20"/>
              </w:rPr>
              <w:t>Рассасывается</w:t>
            </w:r>
          </w:p>
          <w:p>
            <w:pPr>
              <w:pStyle w:val="Style13"/>
              <w:framePr w:w="10415" w:wrap="notBeside" w:vAnchor="text" w:hAnchor="text" w:xAlign="center" w:y="1"/>
              <w:widowControl w:val="0"/>
              <w:keepNext w:val="0"/>
              <w:keepLines w:val="0"/>
              <w:shd w:val="clear" w:color="auto" w:fill="auto"/>
              <w:bidi w:val="0"/>
              <w:jc w:val="left"/>
              <w:spacing w:before="0" w:after="0" w:line="227" w:lineRule="exact"/>
              <w:ind w:left="120" w:right="0" w:firstLine="0"/>
            </w:pPr>
            <w:r>
              <w:rPr>
                <w:rStyle w:val="CharStyle20"/>
              </w:rPr>
              <w:t>гидролитическим</w:t>
            </w:r>
          </w:p>
          <w:p>
            <w:pPr>
              <w:pStyle w:val="Style13"/>
              <w:framePr w:w="10415" w:wrap="notBeside" w:vAnchor="text" w:hAnchor="text" w:xAlign="center" w:y="1"/>
              <w:widowControl w:val="0"/>
              <w:keepNext w:val="0"/>
              <w:keepLines w:val="0"/>
              <w:shd w:val="clear" w:color="auto" w:fill="auto"/>
              <w:bidi w:val="0"/>
              <w:jc w:val="left"/>
              <w:spacing w:before="0" w:after="0" w:line="227" w:lineRule="exact"/>
              <w:ind w:left="120" w:right="0" w:firstLine="0"/>
            </w:pPr>
            <w:r>
              <w:rPr>
                <w:rStyle w:val="CharStyle20"/>
              </w:rPr>
              <w:t>способом</w:t>
            </w:r>
          </w:p>
        </w:tc>
        <w:tc>
          <w:tcPr>
            <w:shd w:val="clear" w:color="auto" w:fill="FFFFFF"/>
            <w:tcBorders>
              <w:left w:val="single" w:sz="4"/>
              <w:top w:val="single" w:sz="4"/>
            </w:tcBorders>
            <w:vAlign w:val="center"/>
          </w:tcPr>
          <w:p>
            <w:pPr>
              <w:pStyle w:val="Style13"/>
              <w:framePr w:w="10415"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Соответствие</w:t>
            </w:r>
          </w:p>
        </w:tc>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415" w:wrap="notBeside" w:vAnchor="text" w:hAnchor="text" w:xAlign="center" w:y="1"/>
              <w:widowControl w:val="0"/>
              <w:rPr>
                <w:sz w:val="10"/>
                <w:szCs w:val="10"/>
              </w:rPr>
            </w:pPr>
          </w:p>
        </w:tc>
      </w:tr>
      <w:tr>
        <w:trPr>
          <w:trHeight w:val="709" w:hRule="exact"/>
        </w:trPr>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3"/>
              <w:framePr w:w="10415" w:wrap="notBeside" w:vAnchor="text" w:hAnchor="text" w:xAlign="center" w:y="1"/>
              <w:widowControl w:val="0"/>
              <w:keepNext w:val="0"/>
              <w:keepLines w:val="0"/>
              <w:shd w:val="clear" w:color="auto" w:fill="auto"/>
              <w:bidi w:val="0"/>
              <w:jc w:val="left"/>
              <w:spacing w:before="0" w:after="0" w:line="234" w:lineRule="exact"/>
              <w:ind w:left="120" w:right="0" w:firstLine="0"/>
            </w:pPr>
            <w:r>
              <w:rPr>
                <w:rStyle w:val="CharStyle20"/>
              </w:rPr>
              <w:t>Остаточный срок поддержки раны 50% в промежутке</w:t>
            </w:r>
          </w:p>
        </w:tc>
        <w:tc>
          <w:tcPr>
            <w:shd w:val="clear" w:color="auto" w:fill="FFFFFF"/>
            <w:tcBorders>
              <w:left w:val="single" w:sz="4"/>
              <w:top w:val="single" w:sz="4"/>
            </w:tcBorders>
            <w:vAlign w:val="center"/>
          </w:tcPr>
          <w:p>
            <w:pPr>
              <w:pStyle w:val="Style13"/>
              <w:framePr w:w="10415"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6-8 дней</w:t>
            </w:r>
          </w:p>
        </w:tc>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415" w:wrap="notBeside" w:vAnchor="text" w:hAnchor="text" w:xAlign="center" w:y="1"/>
              <w:widowControl w:val="0"/>
              <w:rPr>
                <w:sz w:val="10"/>
                <w:szCs w:val="10"/>
              </w:rPr>
            </w:pPr>
          </w:p>
        </w:tc>
      </w:tr>
      <w:tr>
        <w:trPr>
          <w:trHeight w:val="266" w:hRule="exact"/>
        </w:trPr>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3"/>
              <w:framePr w:w="10415"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Полная абсорбация</w:t>
            </w:r>
          </w:p>
        </w:tc>
        <w:tc>
          <w:tcPr>
            <w:shd w:val="clear" w:color="auto" w:fill="FFFFFF"/>
            <w:tcBorders>
              <w:left w:val="single" w:sz="4"/>
              <w:top w:val="single" w:sz="4"/>
            </w:tcBorders>
            <w:vAlign w:val="bottom"/>
          </w:tcPr>
          <w:p>
            <w:pPr>
              <w:pStyle w:val="Style13"/>
              <w:framePr w:w="10415"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Не более 56 дней</w:t>
            </w:r>
          </w:p>
        </w:tc>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415" w:wrap="notBeside" w:vAnchor="text" w:hAnchor="text" w:xAlign="center" w:y="1"/>
              <w:widowControl w:val="0"/>
              <w:rPr>
                <w:sz w:val="10"/>
                <w:szCs w:val="10"/>
              </w:rPr>
            </w:pPr>
          </w:p>
        </w:tc>
      </w:tr>
      <w:tr>
        <w:trPr>
          <w:trHeight w:val="266" w:hRule="exact"/>
        </w:trPr>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3"/>
              <w:framePr w:w="10415"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Размер нити</w:t>
            </w:r>
          </w:p>
        </w:tc>
        <w:tc>
          <w:tcPr>
            <w:shd w:val="clear" w:color="auto" w:fill="FFFFFF"/>
            <w:tcBorders>
              <w:left w:val="single" w:sz="4"/>
              <w:top w:val="single" w:sz="4"/>
            </w:tcBorders>
            <w:vAlign w:val="bottom"/>
          </w:tcPr>
          <w:p>
            <w:pPr>
              <w:pStyle w:val="Style13"/>
              <w:framePr w:w="10415"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Метрический 4</w:t>
            </w:r>
          </w:p>
        </w:tc>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415" w:wrap="notBeside" w:vAnchor="text" w:hAnchor="text" w:xAlign="center" w:y="1"/>
              <w:widowControl w:val="0"/>
              <w:rPr>
                <w:sz w:val="10"/>
                <w:szCs w:val="10"/>
              </w:rPr>
            </w:pPr>
          </w:p>
        </w:tc>
      </w:tr>
      <w:tr>
        <w:trPr>
          <w:trHeight w:val="266" w:hRule="exact"/>
        </w:trPr>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3"/>
              <w:framePr w:w="10415"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Длина нити</w:t>
            </w:r>
          </w:p>
        </w:tc>
        <w:tc>
          <w:tcPr>
            <w:shd w:val="clear" w:color="auto" w:fill="FFFFFF"/>
            <w:tcBorders>
              <w:left w:val="single" w:sz="4"/>
              <w:top w:val="single" w:sz="4"/>
            </w:tcBorders>
            <w:vAlign w:val="bottom"/>
          </w:tcPr>
          <w:p>
            <w:pPr>
              <w:pStyle w:val="Style13"/>
              <w:framePr w:w="10415"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Не менее 75 см.</w:t>
            </w:r>
          </w:p>
        </w:tc>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415" w:wrap="notBeside" w:vAnchor="text" w:hAnchor="text" w:xAlign="center" w:y="1"/>
              <w:widowControl w:val="0"/>
              <w:rPr>
                <w:sz w:val="10"/>
                <w:szCs w:val="10"/>
              </w:rPr>
            </w:pPr>
          </w:p>
        </w:tc>
      </w:tr>
      <w:tr>
        <w:trPr>
          <w:trHeight w:val="270" w:hRule="exact"/>
        </w:trPr>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3"/>
              <w:framePr w:w="10415"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Тип иглы</w:t>
            </w:r>
          </w:p>
        </w:tc>
        <w:tc>
          <w:tcPr>
            <w:shd w:val="clear" w:color="auto" w:fill="FFFFFF"/>
            <w:tcBorders>
              <w:left w:val="single" w:sz="4"/>
              <w:top w:val="single" w:sz="4"/>
            </w:tcBorders>
            <w:vAlign w:val="bottom"/>
          </w:tcPr>
          <w:p>
            <w:pPr>
              <w:pStyle w:val="Style13"/>
              <w:framePr w:w="10415"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Колющая</w:t>
            </w:r>
          </w:p>
        </w:tc>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415" w:wrap="notBeside" w:vAnchor="text" w:hAnchor="text" w:xAlign="center" w:y="1"/>
              <w:widowControl w:val="0"/>
              <w:rPr>
                <w:sz w:val="10"/>
                <w:szCs w:val="10"/>
              </w:rPr>
            </w:pPr>
          </w:p>
        </w:tc>
      </w:tr>
      <w:tr>
        <w:trPr>
          <w:trHeight w:val="266" w:hRule="exact"/>
        </w:trPr>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3"/>
              <w:framePr w:w="10415"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Изгиб иглы</w:t>
            </w:r>
          </w:p>
        </w:tc>
        <w:tc>
          <w:tcPr>
            <w:shd w:val="clear" w:color="auto" w:fill="FFFFFF"/>
            <w:tcBorders>
              <w:left w:val="single" w:sz="4"/>
              <w:top w:val="single" w:sz="4"/>
            </w:tcBorders>
            <w:vAlign w:val="center"/>
          </w:tcPr>
          <w:p>
            <w:pPr>
              <w:pStyle w:val="Style13"/>
              <w:framePr w:w="10415"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1/2</w:t>
            </w:r>
          </w:p>
        </w:tc>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415" w:wrap="notBeside" w:vAnchor="text" w:hAnchor="text" w:xAlign="center" w:y="1"/>
              <w:widowControl w:val="0"/>
              <w:rPr>
                <w:sz w:val="10"/>
                <w:szCs w:val="10"/>
              </w:rPr>
            </w:pPr>
          </w:p>
        </w:tc>
      </w:tr>
      <w:tr>
        <w:trPr>
          <w:trHeight w:val="263" w:hRule="exact"/>
        </w:trPr>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3"/>
              <w:framePr w:w="10415"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Длина иглы</w:t>
            </w:r>
          </w:p>
        </w:tc>
        <w:tc>
          <w:tcPr>
            <w:shd w:val="clear" w:color="auto" w:fill="FFFFFF"/>
            <w:tcBorders>
              <w:left w:val="single" w:sz="4"/>
              <w:top w:val="single" w:sz="4"/>
            </w:tcBorders>
            <w:vAlign w:val="bottom"/>
          </w:tcPr>
          <w:p>
            <w:pPr>
              <w:pStyle w:val="Style13"/>
              <w:framePr w:w="10415"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40±1 мм.</w:t>
            </w:r>
          </w:p>
        </w:tc>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415" w:wrap="notBeside" w:vAnchor="text" w:hAnchor="text" w:xAlign="center" w:y="1"/>
              <w:widowControl w:val="0"/>
              <w:rPr>
                <w:sz w:val="10"/>
                <w:szCs w:val="10"/>
              </w:rPr>
            </w:pPr>
          </w:p>
        </w:tc>
      </w:tr>
      <w:tr>
        <w:trPr>
          <w:trHeight w:val="472" w:hRule="exact"/>
        </w:trPr>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3"/>
              <w:framePr w:w="10415" w:wrap="notBeside" w:vAnchor="text" w:hAnchor="text" w:xAlign="center" w:y="1"/>
              <w:widowControl w:val="0"/>
              <w:keepNext w:val="0"/>
              <w:keepLines w:val="0"/>
              <w:shd w:val="clear" w:color="auto" w:fill="auto"/>
              <w:bidi w:val="0"/>
              <w:jc w:val="left"/>
              <w:spacing w:before="0" w:after="60" w:line="180" w:lineRule="exact"/>
              <w:ind w:left="120" w:right="0" w:firstLine="0"/>
            </w:pPr>
            <w:r>
              <w:rPr>
                <w:rStyle w:val="CharStyle20"/>
              </w:rPr>
              <w:t>Индивидуальная</w:t>
            </w:r>
          </w:p>
          <w:p>
            <w:pPr>
              <w:pStyle w:val="Style13"/>
              <w:framePr w:w="10415" w:wrap="notBeside" w:vAnchor="text" w:hAnchor="text" w:xAlign="center" w:y="1"/>
              <w:widowControl w:val="0"/>
              <w:keepNext w:val="0"/>
              <w:keepLines w:val="0"/>
              <w:shd w:val="clear" w:color="auto" w:fill="auto"/>
              <w:bidi w:val="0"/>
              <w:jc w:val="left"/>
              <w:spacing w:before="60" w:after="0" w:line="180" w:lineRule="exact"/>
              <w:ind w:left="120" w:right="0" w:firstLine="0"/>
            </w:pPr>
            <w:r>
              <w:rPr>
                <w:rStyle w:val="CharStyle20"/>
              </w:rPr>
              <w:t>упаковка</w:t>
            </w:r>
          </w:p>
        </w:tc>
        <w:tc>
          <w:tcPr>
            <w:shd w:val="clear" w:color="auto" w:fill="FFFFFF"/>
            <w:tcBorders>
              <w:left w:val="single" w:sz="4"/>
              <w:top w:val="single" w:sz="4"/>
            </w:tcBorders>
            <w:vAlign w:val="center"/>
          </w:tcPr>
          <w:p>
            <w:pPr>
              <w:pStyle w:val="Style13"/>
              <w:framePr w:w="10415"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Соответствие</w:t>
            </w:r>
          </w:p>
        </w:tc>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415" w:wrap="notBeside" w:vAnchor="text" w:hAnchor="text" w:xAlign="center" w:y="1"/>
              <w:widowControl w:val="0"/>
              <w:rPr>
                <w:sz w:val="10"/>
                <w:szCs w:val="10"/>
              </w:rPr>
            </w:pPr>
          </w:p>
        </w:tc>
      </w:tr>
      <w:tr>
        <w:trPr>
          <w:trHeight w:val="263" w:hRule="exact"/>
        </w:trPr>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415" w:wrap="notBeside" w:vAnchor="text" w:hAnchor="text" w:xAlign="center" w:y="1"/>
              <w:widowControl w:val="0"/>
              <w:rPr>
                <w:sz w:val="10"/>
                <w:szCs w:val="10"/>
              </w:rPr>
            </w:pPr>
          </w:p>
        </w:tc>
      </w:tr>
      <w:tr>
        <w:trPr>
          <w:trHeight w:val="1163" w:hRule="exact"/>
        </w:trPr>
        <w:tc>
          <w:tcPr>
            <w:shd w:val="clear" w:color="auto" w:fill="FFFFFF"/>
            <w:tcBorders>
              <w:left w:val="single" w:sz="4"/>
              <w:top w:val="single" w:sz="4"/>
            </w:tcBorders>
            <w:vAlign w:val="top"/>
          </w:tcPr>
          <w:p>
            <w:pPr>
              <w:pStyle w:val="Style13"/>
              <w:framePr w:w="10415"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20"/>
              </w:rPr>
              <w:t>16</w:t>
            </w:r>
          </w:p>
        </w:tc>
        <w:tc>
          <w:tcPr>
            <w:shd w:val="clear" w:color="auto" w:fill="FFFFFF"/>
            <w:tcBorders>
              <w:left w:val="single" w:sz="4"/>
              <w:top w:val="single" w:sz="4"/>
            </w:tcBorders>
            <w:vAlign w:val="top"/>
          </w:tcPr>
          <w:p>
            <w:pPr>
              <w:pStyle w:val="Style13"/>
              <w:framePr w:w="10415"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0"/>
              </w:rPr>
              <w:t>Нить хирургическая кетгутовая, простая</w:t>
            </w:r>
          </w:p>
        </w:tc>
        <w:tc>
          <w:tcPr>
            <w:shd w:val="clear" w:color="auto" w:fill="FFFFFF"/>
            <w:tcBorders>
              <w:left w:val="single" w:sz="4"/>
              <w:top w:val="single" w:sz="4"/>
            </w:tcBorders>
            <w:vAlign w:val="center"/>
          </w:tcPr>
          <w:p>
            <w:pPr>
              <w:pStyle w:val="Style13"/>
              <w:framePr w:w="10415"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Материал изготовления</w:t>
            </w:r>
          </w:p>
        </w:tc>
        <w:tc>
          <w:tcPr>
            <w:shd w:val="clear" w:color="auto" w:fill="FFFFFF"/>
            <w:tcBorders>
              <w:left w:val="single" w:sz="4"/>
              <w:top w:val="single" w:sz="4"/>
            </w:tcBorders>
            <w:vAlign w:val="bottom"/>
          </w:tcPr>
          <w:p>
            <w:pPr>
              <w:pStyle w:val="Style13"/>
              <w:framePr w:w="10415"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0"/>
              </w:rPr>
              <w:t>Нить изготовлена из очищенной соединительной ткани подслизистого слоя тонкого кишечника овец или серозного слоя тонкого кишечника крупного рогатого скота.</w:t>
            </w:r>
          </w:p>
        </w:tc>
        <w:tc>
          <w:tcPr>
            <w:shd w:val="clear" w:color="auto" w:fill="FFFFFF"/>
            <w:tcBorders>
              <w:left w:val="single" w:sz="4"/>
              <w:top w:val="single" w:sz="4"/>
            </w:tcBorders>
            <w:vAlign w:val="top"/>
          </w:tcPr>
          <w:p>
            <w:pPr>
              <w:pStyle w:val="Style13"/>
              <w:framePr w:w="10415"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20"/>
              </w:rPr>
              <w:t>Шт.</w:t>
            </w:r>
          </w:p>
        </w:tc>
        <w:tc>
          <w:tcPr>
            <w:shd w:val="clear" w:color="auto" w:fill="FFFFFF"/>
            <w:tcBorders>
              <w:left w:val="single" w:sz="4"/>
              <w:right w:val="single" w:sz="4"/>
              <w:top w:val="single" w:sz="4"/>
            </w:tcBorders>
            <w:vAlign w:val="top"/>
          </w:tcPr>
          <w:p>
            <w:pPr>
              <w:pStyle w:val="Style13"/>
              <w:framePr w:w="10415"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20"/>
              </w:rPr>
              <w:t>150</w:t>
            </w:r>
          </w:p>
        </w:tc>
      </w:tr>
      <w:tr>
        <w:trPr>
          <w:trHeight w:val="374" w:hRule="exact"/>
        </w:trPr>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3"/>
              <w:framePr w:w="10415"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Цвет</w:t>
            </w:r>
          </w:p>
        </w:tc>
        <w:tc>
          <w:tcPr>
            <w:shd w:val="clear" w:color="auto" w:fill="FFFFFF"/>
            <w:tcBorders>
              <w:left w:val="single" w:sz="4"/>
              <w:top w:val="single" w:sz="4"/>
            </w:tcBorders>
            <w:vAlign w:val="bottom"/>
          </w:tcPr>
          <w:p>
            <w:pPr>
              <w:pStyle w:val="Style13"/>
              <w:framePr w:w="10415"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Контрастный цвету крови</w:t>
            </w:r>
          </w:p>
        </w:tc>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415" w:wrap="notBeside" w:vAnchor="text" w:hAnchor="text" w:xAlign="center" w:y="1"/>
              <w:widowControl w:val="0"/>
              <w:rPr>
                <w:sz w:val="10"/>
                <w:szCs w:val="10"/>
              </w:rPr>
            </w:pPr>
          </w:p>
        </w:tc>
      </w:tr>
      <w:tr>
        <w:trPr>
          <w:trHeight w:val="929" w:hRule="exact"/>
        </w:trPr>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3"/>
              <w:framePr w:w="10415" w:wrap="notBeside" w:vAnchor="text" w:hAnchor="text" w:xAlign="center" w:y="1"/>
              <w:widowControl w:val="0"/>
              <w:keepNext w:val="0"/>
              <w:keepLines w:val="0"/>
              <w:shd w:val="clear" w:color="auto" w:fill="auto"/>
              <w:bidi w:val="0"/>
              <w:jc w:val="left"/>
              <w:spacing w:before="0" w:after="0" w:line="227" w:lineRule="exact"/>
              <w:ind w:left="120" w:right="0" w:firstLine="0"/>
            </w:pPr>
            <w:r>
              <w:rPr>
                <w:rStyle w:val="CharStyle20"/>
              </w:rPr>
              <w:t>Прогрессивная потеря прочности на разрыв происходит благодаря фагоцитозу</w:t>
            </w:r>
          </w:p>
        </w:tc>
        <w:tc>
          <w:tcPr>
            <w:shd w:val="clear" w:color="auto" w:fill="FFFFFF"/>
            <w:tcBorders>
              <w:left w:val="single" w:sz="4"/>
              <w:top w:val="single" w:sz="4"/>
            </w:tcBorders>
            <w:vAlign w:val="center"/>
          </w:tcPr>
          <w:p>
            <w:pPr>
              <w:pStyle w:val="Style13"/>
              <w:framePr w:w="10415"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Соответствие</w:t>
            </w:r>
          </w:p>
        </w:tc>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415" w:wrap="notBeside" w:vAnchor="text" w:hAnchor="text" w:xAlign="center" w:y="1"/>
              <w:widowControl w:val="0"/>
              <w:rPr>
                <w:sz w:val="10"/>
                <w:szCs w:val="10"/>
              </w:rPr>
            </w:pPr>
          </w:p>
        </w:tc>
      </w:tr>
      <w:tr>
        <w:trPr>
          <w:trHeight w:val="936" w:hRule="exact"/>
        </w:trPr>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3"/>
              <w:framePr w:w="10415"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0"/>
              </w:rPr>
              <w:t>После имплантации сохраняет достаточную прочность в организме в промежутке</w:t>
            </w:r>
          </w:p>
        </w:tc>
        <w:tc>
          <w:tcPr>
            <w:shd w:val="clear" w:color="auto" w:fill="FFFFFF"/>
            <w:tcBorders>
              <w:left w:val="single" w:sz="4"/>
              <w:top w:val="single" w:sz="4"/>
            </w:tcBorders>
            <w:vAlign w:val="center"/>
          </w:tcPr>
          <w:p>
            <w:pPr>
              <w:pStyle w:val="Style13"/>
              <w:framePr w:w="10415"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1"/>
              </w:rPr>
              <w:t>7-14</w:t>
            </w:r>
            <w:r>
              <w:rPr>
                <w:rStyle w:val="CharStyle20"/>
              </w:rPr>
              <w:t xml:space="preserve"> сутки</w:t>
            </w:r>
          </w:p>
        </w:tc>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415" w:wrap="notBeside" w:vAnchor="text" w:hAnchor="text" w:xAlign="center" w:y="1"/>
              <w:widowControl w:val="0"/>
              <w:rPr>
                <w:sz w:val="10"/>
                <w:szCs w:val="10"/>
              </w:rPr>
            </w:pPr>
          </w:p>
        </w:tc>
      </w:tr>
      <w:tr>
        <w:trPr>
          <w:trHeight w:val="698" w:hRule="exact"/>
        </w:trPr>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tcBorders>
            <w:vAlign w:val="center"/>
          </w:tcPr>
          <w:p>
            <w:pPr>
              <w:pStyle w:val="Style13"/>
              <w:framePr w:w="10415" w:wrap="notBeside" w:vAnchor="text" w:hAnchor="text" w:xAlign="center" w:y="1"/>
              <w:widowControl w:val="0"/>
              <w:keepNext w:val="0"/>
              <w:keepLines w:val="0"/>
              <w:shd w:val="clear" w:color="auto" w:fill="auto"/>
              <w:bidi w:val="0"/>
              <w:jc w:val="left"/>
              <w:spacing w:before="0" w:after="0" w:line="230" w:lineRule="exact"/>
              <w:ind w:left="380" w:right="0" w:firstLine="0"/>
            </w:pPr>
            <w:r>
              <w:rPr>
                <w:rStyle w:val="CharStyle22"/>
              </w:rPr>
              <w:t>.</w:t>
            </w:r>
          </w:p>
        </w:tc>
        <w:tc>
          <w:tcPr>
            <w:shd w:val="clear" w:color="auto" w:fill="FFFFFF"/>
            <w:tcBorders>
              <w:left w:val="single" w:sz="4"/>
              <w:top w:val="single" w:sz="4"/>
            </w:tcBorders>
            <w:vAlign w:val="bottom"/>
          </w:tcPr>
          <w:p>
            <w:pPr>
              <w:pStyle w:val="Style13"/>
              <w:framePr w:w="10415"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3"/>
              </w:rPr>
              <w:t>Полное рассасывание происходит в промежутке</w:t>
            </w:r>
          </w:p>
        </w:tc>
        <w:tc>
          <w:tcPr>
            <w:shd w:val="clear" w:color="auto" w:fill="FFFFFF"/>
            <w:tcBorders>
              <w:left w:val="single" w:sz="4"/>
              <w:top w:val="single" w:sz="4"/>
            </w:tcBorders>
            <w:vAlign w:val="center"/>
          </w:tcPr>
          <w:p>
            <w:pPr>
              <w:pStyle w:val="Style13"/>
              <w:framePr w:w="10415"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3"/>
              </w:rPr>
              <w:t>35 - 90 дней</w:t>
            </w:r>
          </w:p>
        </w:tc>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415" w:wrap="notBeside" w:vAnchor="text" w:hAnchor="text" w:xAlign="center" w:y="1"/>
              <w:widowControl w:val="0"/>
              <w:rPr>
                <w:sz w:val="10"/>
                <w:szCs w:val="10"/>
              </w:rPr>
            </w:pPr>
          </w:p>
        </w:tc>
      </w:tr>
      <w:tr>
        <w:trPr>
          <w:trHeight w:val="270" w:hRule="exact"/>
        </w:trPr>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3"/>
              <w:framePr w:w="10415"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Размер нити</w:t>
            </w:r>
          </w:p>
        </w:tc>
        <w:tc>
          <w:tcPr>
            <w:shd w:val="clear" w:color="auto" w:fill="FFFFFF"/>
            <w:tcBorders>
              <w:left w:val="single" w:sz="4"/>
              <w:top w:val="single" w:sz="4"/>
            </w:tcBorders>
            <w:vAlign w:val="bottom"/>
          </w:tcPr>
          <w:p>
            <w:pPr>
              <w:pStyle w:val="Style13"/>
              <w:framePr w:w="10415"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 xml:space="preserve">Метрический 5 </w:t>
            </w:r>
            <w:r>
              <w:rPr>
                <w:rStyle w:val="CharStyle20"/>
                <w:lang w:val="en-US" w:eastAsia="en-US" w:bidi="en-US"/>
              </w:rPr>
              <w:t xml:space="preserve">USP </w:t>
            </w:r>
            <w:r>
              <w:rPr>
                <w:rStyle w:val="CharStyle20"/>
              </w:rPr>
              <w:t>1</w:t>
            </w:r>
          </w:p>
        </w:tc>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415" w:wrap="notBeside" w:vAnchor="text" w:hAnchor="text" w:xAlign="center" w:y="1"/>
              <w:widowControl w:val="0"/>
              <w:rPr>
                <w:sz w:val="10"/>
                <w:szCs w:val="10"/>
              </w:rPr>
            </w:pPr>
          </w:p>
        </w:tc>
      </w:tr>
      <w:tr>
        <w:trPr>
          <w:trHeight w:val="266" w:hRule="exact"/>
        </w:trPr>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3"/>
              <w:framePr w:w="10415"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Длина нити</w:t>
            </w:r>
          </w:p>
        </w:tc>
        <w:tc>
          <w:tcPr>
            <w:shd w:val="clear" w:color="auto" w:fill="FFFFFF"/>
            <w:tcBorders>
              <w:left w:val="single" w:sz="4"/>
              <w:top w:val="single" w:sz="4"/>
            </w:tcBorders>
            <w:vAlign w:val="bottom"/>
          </w:tcPr>
          <w:p>
            <w:pPr>
              <w:pStyle w:val="Style13"/>
              <w:framePr w:w="10415"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90±1 см.</w:t>
            </w:r>
          </w:p>
        </w:tc>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415" w:wrap="notBeside" w:vAnchor="text" w:hAnchor="text" w:xAlign="center" w:y="1"/>
              <w:widowControl w:val="0"/>
              <w:rPr>
                <w:sz w:val="10"/>
                <w:szCs w:val="10"/>
              </w:rPr>
            </w:pPr>
          </w:p>
        </w:tc>
      </w:tr>
      <w:tr>
        <w:trPr>
          <w:trHeight w:val="266" w:hRule="exact"/>
        </w:trPr>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3"/>
              <w:framePr w:w="10415"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Тип иглы</w:t>
            </w:r>
          </w:p>
        </w:tc>
        <w:tc>
          <w:tcPr>
            <w:shd w:val="clear" w:color="auto" w:fill="FFFFFF"/>
            <w:tcBorders>
              <w:left w:val="single" w:sz="4"/>
              <w:top w:val="single" w:sz="4"/>
            </w:tcBorders>
            <w:vAlign w:val="bottom"/>
          </w:tcPr>
          <w:p>
            <w:pPr>
              <w:pStyle w:val="Style13"/>
              <w:framePr w:w="10415"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Колющая</w:t>
            </w:r>
          </w:p>
        </w:tc>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415" w:wrap="notBeside" w:vAnchor="text" w:hAnchor="text" w:xAlign="center" w:y="1"/>
              <w:widowControl w:val="0"/>
              <w:rPr>
                <w:sz w:val="10"/>
                <w:szCs w:val="10"/>
              </w:rPr>
            </w:pPr>
          </w:p>
        </w:tc>
      </w:tr>
      <w:tr>
        <w:trPr>
          <w:trHeight w:val="266" w:hRule="exact"/>
        </w:trPr>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3"/>
              <w:framePr w:w="10415"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Изгиб иглы</w:t>
            </w:r>
          </w:p>
        </w:tc>
        <w:tc>
          <w:tcPr>
            <w:shd w:val="clear" w:color="auto" w:fill="FFFFFF"/>
            <w:tcBorders>
              <w:left w:val="single" w:sz="4"/>
              <w:top w:val="single" w:sz="4"/>
            </w:tcBorders>
            <w:vAlign w:val="center"/>
          </w:tcPr>
          <w:p>
            <w:pPr>
              <w:pStyle w:val="Style13"/>
              <w:framePr w:w="10415"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1/2</w:t>
            </w:r>
          </w:p>
        </w:tc>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415" w:wrap="notBeside" w:vAnchor="text" w:hAnchor="text" w:xAlign="center" w:y="1"/>
              <w:widowControl w:val="0"/>
              <w:rPr>
                <w:sz w:val="10"/>
                <w:szCs w:val="10"/>
              </w:rPr>
            </w:pPr>
          </w:p>
        </w:tc>
      </w:tr>
      <w:tr>
        <w:trPr>
          <w:trHeight w:val="266" w:hRule="exact"/>
        </w:trPr>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3"/>
              <w:framePr w:w="10415"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Длина иглы</w:t>
            </w:r>
          </w:p>
        </w:tc>
        <w:tc>
          <w:tcPr>
            <w:shd w:val="clear" w:color="auto" w:fill="FFFFFF"/>
            <w:tcBorders>
              <w:left w:val="single" w:sz="4"/>
              <w:top w:val="single" w:sz="4"/>
            </w:tcBorders>
            <w:vAlign w:val="bottom"/>
          </w:tcPr>
          <w:p>
            <w:pPr>
              <w:pStyle w:val="Style13"/>
              <w:framePr w:w="10415"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40±1 мм.</w:t>
            </w:r>
          </w:p>
        </w:tc>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415" w:wrap="notBeside" w:vAnchor="text" w:hAnchor="text" w:xAlign="center" w:y="1"/>
              <w:widowControl w:val="0"/>
              <w:rPr>
                <w:sz w:val="10"/>
                <w:szCs w:val="10"/>
              </w:rPr>
            </w:pPr>
          </w:p>
        </w:tc>
      </w:tr>
      <w:tr>
        <w:trPr>
          <w:trHeight w:val="464" w:hRule="exact"/>
        </w:trPr>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13"/>
              <w:framePr w:w="10415" w:wrap="notBeside" w:vAnchor="text" w:hAnchor="text" w:xAlign="center" w:y="1"/>
              <w:widowControl w:val="0"/>
              <w:keepNext w:val="0"/>
              <w:keepLines w:val="0"/>
              <w:shd w:val="clear" w:color="auto" w:fill="auto"/>
              <w:bidi w:val="0"/>
              <w:jc w:val="left"/>
              <w:spacing w:before="0" w:after="0" w:line="227" w:lineRule="exact"/>
              <w:ind w:left="120" w:right="0" w:firstLine="0"/>
            </w:pPr>
            <w:r>
              <w:rPr>
                <w:rStyle w:val="CharStyle20"/>
              </w:rPr>
              <w:t>Скользящее покрытие тела иглы</w:t>
            </w:r>
          </w:p>
        </w:tc>
        <w:tc>
          <w:tcPr>
            <w:shd w:val="clear" w:color="auto" w:fill="FFFFFF"/>
            <w:tcBorders>
              <w:left w:val="single" w:sz="4"/>
              <w:top w:val="single" w:sz="4"/>
            </w:tcBorders>
            <w:vAlign w:val="center"/>
          </w:tcPr>
          <w:p>
            <w:pPr>
              <w:pStyle w:val="Style13"/>
              <w:framePr w:w="10415"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Наличие</w:t>
            </w:r>
          </w:p>
        </w:tc>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415" w:wrap="notBeside" w:vAnchor="text" w:hAnchor="text" w:xAlign="center" w:y="1"/>
              <w:widowControl w:val="0"/>
              <w:rPr>
                <w:sz w:val="10"/>
                <w:szCs w:val="10"/>
              </w:rPr>
            </w:pPr>
          </w:p>
        </w:tc>
      </w:tr>
      <w:tr>
        <w:trPr>
          <w:trHeight w:val="479" w:hRule="exact"/>
        </w:trPr>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3"/>
              <w:framePr w:w="10415" w:wrap="notBeside" w:vAnchor="text" w:hAnchor="text" w:xAlign="center" w:y="1"/>
              <w:widowControl w:val="0"/>
              <w:keepNext w:val="0"/>
              <w:keepLines w:val="0"/>
              <w:shd w:val="clear" w:color="auto" w:fill="auto"/>
              <w:bidi w:val="0"/>
              <w:jc w:val="left"/>
              <w:spacing w:before="0" w:after="60" w:line="180" w:lineRule="exact"/>
              <w:ind w:left="120" w:right="0" w:firstLine="0"/>
            </w:pPr>
            <w:r>
              <w:rPr>
                <w:rStyle w:val="CharStyle20"/>
              </w:rPr>
              <w:t>Индивидуальная</w:t>
            </w:r>
          </w:p>
          <w:p>
            <w:pPr>
              <w:pStyle w:val="Style13"/>
              <w:framePr w:w="10415" w:wrap="notBeside" w:vAnchor="text" w:hAnchor="text" w:xAlign="center" w:y="1"/>
              <w:widowControl w:val="0"/>
              <w:keepNext w:val="0"/>
              <w:keepLines w:val="0"/>
              <w:shd w:val="clear" w:color="auto" w:fill="auto"/>
              <w:bidi w:val="0"/>
              <w:jc w:val="left"/>
              <w:spacing w:before="60" w:after="0" w:line="180" w:lineRule="exact"/>
              <w:ind w:left="120" w:right="0" w:firstLine="0"/>
            </w:pPr>
            <w:r>
              <w:rPr>
                <w:rStyle w:val="CharStyle20"/>
              </w:rPr>
              <w:t>упаковка</w:t>
            </w:r>
          </w:p>
        </w:tc>
        <w:tc>
          <w:tcPr>
            <w:shd w:val="clear" w:color="auto" w:fill="FFFFFF"/>
            <w:tcBorders>
              <w:left w:val="single" w:sz="4"/>
              <w:top w:val="single" w:sz="4"/>
            </w:tcBorders>
            <w:vAlign w:val="center"/>
          </w:tcPr>
          <w:p>
            <w:pPr>
              <w:pStyle w:val="Style13"/>
              <w:framePr w:w="10415"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Соответствие</w:t>
            </w:r>
          </w:p>
        </w:tc>
        <w:tc>
          <w:tcPr>
            <w:shd w:val="clear" w:color="auto" w:fill="FFFFFF"/>
            <w:tcBorders>
              <w:left w:val="single" w:sz="4"/>
            </w:tcBorders>
            <w:vAlign w:val="top"/>
          </w:tcPr>
          <w:p>
            <w:pPr>
              <w:framePr w:w="10415"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415" w:wrap="notBeside" w:vAnchor="text" w:hAnchor="text" w:xAlign="center" w:y="1"/>
              <w:widowControl w:val="0"/>
              <w:rPr>
                <w:sz w:val="10"/>
                <w:szCs w:val="10"/>
              </w:rPr>
            </w:pPr>
          </w:p>
        </w:tc>
      </w:tr>
      <w:tr>
        <w:trPr>
          <w:trHeight w:val="1159" w:hRule="exact"/>
        </w:trPr>
        <w:tc>
          <w:tcPr>
            <w:shd w:val="clear" w:color="auto" w:fill="FFFFFF"/>
            <w:tcBorders>
              <w:left w:val="single" w:sz="4"/>
              <w:top w:val="single" w:sz="4"/>
              <w:bottom w:val="single" w:sz="4"/>
            </w:tcBorders>
            <w:vAlign w:val="top"/>
          </w:tcPr>
          <w:p>
            <w:pPr>
              <w:pStyle w:val="Style13"/>
              <w:framePr w:w="10415"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20"/>
              </w:rPr>
              <w:t>17</w:t>
            </w:r>
          </w:p>
        </w:tc>
        <w:tc>
          <w:tcPr>
            <w:shd w:val="clear" w:color="auto" w:fill="FFFFFF"/>
            <w:tcBorders>
              <w:left w:val="single" w:sz="4"/>
              <w:top w:val="single" w:sz="4"/>
              <w:bottom w:val="single" w:sz="4"/>
            </w:tcBorders>
            <w:vAlign w:val="top"/>
          </w:tcPr>
          <w:p>
            <w:pPr>
              <w:pStyle w:val="Style13"/>
              <w:framePr w:w="10415"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0"/>
              </w:rPr>
              <w:t>Нить хирургическая кетгутовая, простая</w:t>
            </w:r>
          </w:p>
        </w:tc>
        <w:tc>
          <w:tcPr>
            <w:shd w:val="clear" w:color="auto" w:fill="FFFFFF"/>
            <w:tcBorders>
              <w:left w:val="single" w:sz="4"/>
              <w:top w:val="single" w:sz="4"/>
              <w:bottom w:val="single" w:sz="4"/>
            </w:tcBorders>
            <w:vAlign w:val="center"/>
          </w:tcPr>
          <w:p>
            <w:pPr>
              <w:pStyle w:val="Style13"/>
              <w:framePr w:w="10415"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0"/>
              </w:rPr>
              <w:t>Материал изготовления</w:t>
            </w:r>
          </w:p>
        </w:tc>
        <w:tc>
          <w:tcPr>
            <w:shd w:val="clear" w:color="auto" w:fill="FFFFFF"/>
            <w:tcBorders>
              <w:left w:val="single" w:sz="4"/>
              <w:top w:val="single" w:sz="4"/>
              <w:bottom w:val="single" w:sz="4"/>
            </w:tcBorders>
            <w:vAlign w:val="bottom"/>
          </w:tcPr>
          <w:p>
            <w:pPr>
              <w:pStyle w:val="Style13"/>
              <w:framePr w:w="10415" w:wrap="notBeside" w:vAnchor="text" w:hAnchor="text" w:xAlign="center" w:y="1"/>
              <w:widowControl w:val="0"/>
              <w:keepNext w:val="0"/>
              <w:keepLines w:val="0"/>
              <w:shd w:val="clear" w:color="auto" w:fill="auto"/>
              <w:bidi w:val="0"/>
              <w:jc w:val="center"/>
              <w:spacing w:before="0" w:after="0" w:line="227" w:lineRule="exact"/>
              <w:ind w:left="0" w:right="0" w:firstLine="0"/>
            </w:pPr>
            <w:r>
              <w:rPr>
                <w:rStyle w:val="CharStyle20"/>
              </w:rPr>
              <w:t>Нить изготовлена из очищенной соединительной ткани подслизистого слоя тонкого кишечника овец или серозного слоя тонкого кишечника крупного рогатого скота.</w:t>
            </w:r>
          </w:p>
        </w:tc>
        <w:tc>
          <w:tcPr>
            <w:shd w:val="clear" w:color="auto" w:fill="FFFFFF"/>
            <w:tcBorders>
              <w:left w:val="single" w:sz="4"/>
              <w:top w:val="single" w:sz="4"/>
              <w:bottom w:val="single" w:sz="4"/>
            </w:tcBorders>
            <w:vAlign w:val="top"/>
          </w:tcPr>
          <w:p>
            <w:pPr>
              <w:pStyle w:val="Style13"/>
              <w:framePr w:w="10415"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20"/>
              </w:rPr>
              <w:t>Шт.</w:t>
            </w:r>
          </w:p>
        </w:tc>
        <w:tc>
          <w:tcPr>
            <w:shd w:val="clear" w:color="auto" w:fill="FFFFFF"/>
            <w:tcBorders>
              <w:left w:val="single" w:sz="4"/>
              <w:right w:val="single" w:sz="4"/>
              <w:top w:val="single" w:sz="4"/>
              <w:bottom w:val="single" w:sz="4"/>
            </w:tcBorders>
            <w:vAlign w:val="top"/>
          </w:tcPr>
          <w:p>
            <w:pPr>
              <w:pStyle w:val="Style13"/>
              <w:framePr w:w="10415"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20"/>
              </w:rPr>
              <w:t>50</w:t>
            </w:r>
          </w:p>
        </w:tc>
      </w:tr>
    </w:tbl>
    <w:p>
      <w:pPr>
        <w:widowControl w:val="0"/>
        <w:rPr>
          <w:sz w:val="2"/>
          <w:szCs w:val="2"/>
        </w:rPr>
      </w:pPr>
    </w:p>
    <w:tbl>
      <w:tblPr>
        <w:tblOverlap w:val="never"/>
        <w:tblLayout w:type="fixed"/>
        <w:jc w:val="center"/>
      </w:tblPr>
      <w:tblGrid>
        <w:gridCol w:w="2423"/>
        <w:gridCol w:w="3823"/>
      </w:tblGrid>
      <w:tr>
        <w:trPr>
          <w:trHeight w:val="349" w:hRule="exact"/>
        </w:trPr>
        <w:tc>
          <w:tcPr>
            <w:shd w:val="clear" w:color="auto" w:fill="FFFFFF"/>
            <w:tcBorders>
              <w:left w:val="single" w:sz="4"/>
              <w:top w:val="single" w:sz="4"/>
            </w:tcBorders>
            <w:vAlign w:val="bottom"/>
          </w:tcPr>
          <w:p>
            <w:pPr>
              <w:pStyle w:val="Style13"/>
              <w:framePr w:w="6246" w:hSpace="1559"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20"/>
              </w:rPr>
              <w:t>Цвет</w:t>
            </w:r>
          </w:p>
        </w:tc>
        <w:tc>
          <w:tcPr>
            <w:shd w:val="clear" w:color="auto" w:fill="FFFFFF"/>
            <w:tcBorders>
              <w:left w:val="single" w:sz="4"/>
              <w:right w:val="single" w:sz="4"/>
              <w:top w:val="single" w:sz="4"/>
            </w:tcBorders>
            <w:vAlign w:val="bottom"/>
          </w:tcPr>
          <w:p>
            <w:pPr>
              <w:pStyle w:val="Style13"/>
              <w:framePr w:w="6246" w:hSpace="1559"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Контрастный цвету крови</w:t>
            </w:r>
          </w:p>
        </w:tc>
      </w:tr>
      <w:tr>
        <w:trPr>
          <w:trHeight w:val="925" w:hRule="exact"/>
        </w:trPr>
        <w:tc>
          <w:tcPr>
            <w:shd w:val="clear" w:color="auto" w:fill="FFFFFF"/>
            <w:tcBorders>
              <w:left w:val="single" w:sz="4"/>
              <w:top w:val="single" w:sz="4"/>
            </w:tcBorders>
            <w:vAlign w:val="bottom"/>
          </w:tcPr>
          <w:p>
            <w:pPr>
              <w:pStyle w:val="Style13"/>
              <w:framePr w:w="6246" w:hSpace="1559" w:wrap="notBeside" w:vAnchor="text" w:hAnchor="text" w:xAlign="center" w:y="1"/>
              <w:widowControl w:val="0"/>
              <w:keepNext w:val="0"/>
              <w:keepLines w:val="0"/>
              <w:shd w:val="clear" w:color="auto" w:fill="auto"/>
              <w:bidi w:val="0"/>
              <w:jc w:val="left"/>
              <w:spacing w:before="0" w:after="0" w:line="227" w:lineRule="exact"/>
              <w:ind w:left="140" w:right="0" w:firstLine="0"/>
            </w:pPr>
            <w:r>
              <w:rPr>
                <w:rStyle w:val="CharStyle20"/>
              </w:rPr>
              <w:t>Прогрессивная потеря прочности на разрыв происходит благодаря фагоцитозу</w:t>
            </w:r>
          </w:p>
        </w:tc>
        <w:tc>
          <w:tcPr>
            <w:shd w:val="clear" w:color="auto" w:fill="FFFFFF"/>
            <w:tcBorders>
              <w:left w:val="single" w:sz="4"/>
              <w:right w:val="single" w:sz="4"/>
              <w:top w:val="single" w:sz="4"/>
            </w:tcBorders>
            <w:vAlign w:val="center"/>
          </w:tcPr>
          <w:p>
            <w:pPr>
              <w:pStyle w:val="Style13"/>
              <w:framePr w:w="6246" w:hSpace="1559"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Соответствие</w:t>
            </w:r>
          </w:p>
        </w:tc>
      </w:tr>
      <w:tr>
        <w:trPr>
          <w:trHeight w:val="932" w:hRule="exact"/>
        </w:trPr>
        <w:tc>
          <w:tcPr>
            <w:shd w:val="clear" w:color="auto" w:fill="FFFFFF"/>
            <w:tcBorders>
              <w:left w:val="single" w:sz="4"/>
              <w:top w:val="single" w:sz="4"/>
            </w:tcBorders>
            <w:vAlign w:val="bottom"/>
          </w:tcPr>
          <w:p>
            <w:pPr>
              <w:pStyle w:val="Style13"/>
              <w:framePr w:w="6246" w:hSpace="1559" w:wrap="notBeside" w:vAnchor="text" w:hAnchor="text" w:xAlign="center" w:y="1"/>
              <w:widowControl w:val="0"/>
              <w:keepNext w:val="0"/>
              <w:keepLines w:val="0"/>
              <w:shd w:val="clear" w:color="auto" w:fill="auto"/>
              <w:bidi w:val="0"/>
              <w:jc w:val="left"/>
              <w:spacing w:before="0" w:after="0" w:line="230" w:lineRule="exact"/>
              <w:ind w:left="140" w:right="0" w:firstLine="0"/>
            </w:pPr>
            <w:r>
              <w:rPr>
                <w:rStyle w:val="CharStyle20"/>
              </w:rPr>
              <w:t>После имплантации сохраняет достаточную прочность в организме в промежутке</w:t>
            </w:r>
          </w:p>
        </w:tc>
        <w:tc>
          <w:tcPr>
            <w:shd w:val="clear" w:color="auto" w:fill="FFFFFF"/>
            <w:tcBorders>
              <w:left w:val="single" w:sz="4"/>
              <w:right w:val="single" w:sz="4"/>
              <w:top w:val="single" w:sz="4"/>
            </w:tcBorders>
            <w:vAlign w:val="center"/>
          </w:tcPr>
          <w:p>
            <w:pPr>
              <w:pStyle w:val="Style13"/>
              <w:framePr w:w="6246" w:hSpace="1559"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1"/>
              </w:rPr>
              <w:t>7-14</w:t>
            </w:r>
            <w:r>
              <w:rPr>
                <w:rStyle w:val="CharStyle20"/>
              </w:rPr>
              <w:t xml:space="preserve"> сутки</w:t>
            </w:r>
          </w:p>
        </w:tc>
      </w:tr>
      <w:tr>
        <w:trPr>
          <w:trHeight w:val="716" w:hRule="exact"/>
        </w:trPr>
        <w:tc>
          <w:tcPr>
            <w:shd w:val="clear" w:color="auto" w:fill="FFFFFF"/>
            <w:tcBorders>
              <w:left w:val="single" w:sz="4"/>
              <w:top w:val="single" w:sz="4"/>
            </w:tcBorders>
            <w:vAlign w:val="bottom"/>
          </w:tcPr>
          <w:p>
            <w:pPr>
              <w:pStyle w:val="Style13"/>
              <w:framePr w:w="6246" w:hSpace="1559" w:wrap="notBeside" w:vAnchor="text" w:hAnchor="text" w:xAlign="center" w:y="1"/>
              <w:widowControl w:val="0"/>
              <w:keepNext w:val="0"/>
              <w:keepLines w:val="0"/>
              <w:shd w:val="clear" w:color="auto" w:fill="auto"/>
              <w:bidi w:val="0"/>
              <w:jc w:val="left"/>
              <w:spacing w:before="0" w:after="0" w:line="234" w:lineRule="exact"/>
              <w:ind w:left="140" w:right="0" w:firstLine="0"/>
            </w:pPr>
            <w:r>
              <w:rPr>
                <w:rStyle w:val="CharStyle23"/>
              </w:rPr>
              <w:t>Полное рассасывание происходит в промежутке</w:t>
            </w:r>
          </w:p>
        </w:tc>
        <w:tc>
          <w:tcPr>
            <w:shd w:val="clear" w:color="auto" w:fill="FFFFFF"/>
            <w:tcBorders>
              <w:left w:val="single" w:sz="4"/>
              <w:right w:val="single" w:sz="4"/>
              <w:top w:val="single" w:sz="4"/>
            </w:tcBorders>
            <w:vAlign w:val="center"/>
          </w:tcPr>
          <w:p>
            <w:pPr>
              <w:pStyle w:val="Style13"/>
              <w:framePr w:w="6246" w:hSpace="1559"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3"/>
              </w:rPr>
              <w:t>35 - 90 дней</w:t>
            </w:r>
          </w:p>
        </w:tc>
      </w:tr>
      <w:tr>
        <w:trPr>
          <w:trHeight w:val="266" w:hRule="exact"/>
        </w:trPr>
        <w:tc>
          <w:tcPr>
            <w:shd w:val="clear" w:color="auto" w:fill="FFFFFF"/>
            <w:tcBorders>
              <w:left w:val="single" w:sz="4"/>
              <w:top w:val="single" w:sz="4"/>
            </w:tcBorders>
            <w:vAlign w:val="bottom"/>
          </w:tcPr>
          <w:p>
            <w:pPr>
              <w:pStyle w:val="Style13"/>
              <w:framePr w:w="6246" w:hSpace="1559"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20"/>
              </w:rPr>
              <w:t>Размер нити</w:t>
            </w:r>
          </w:p>
        </w:tc>
        <w:tc>
          <w:tcPr>
            <w:shd w:val="clear" w:color="auto" w:fill="FFFFFF"/>
            <w:tcBorders>
              <w:left w:val="single" w:sz="4"/>
              <w:right w:val="single" w:sz="4"/>
              <w:top w:val="single" w:sz="4"/>
            </w:tcBorders>
            <w:vAlign w:val="bottom"/>
          </w:tcPr>
          <w:p>
            <w:pPr>
              <w:pStyle w:val="Style13"/>
              <w:framePr w:w="6246" w:hSpace="1559"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 xml:space="preserve">Метрический 6 </w:t>
            </w:r>
            <w:r>
              <w:rPr>
                <w:rStyle w:val="CharStyle20"/>
                <w:lang w:val="en-US" w:eastAsia="en-US" w:bidi="en-US"/>
              </w:rPr>
              <w:t xml:space="preserve">USP </w:t>
            </w:r>
            <w:r>
              <w:rPr>
                <w:rStyle w:val="CharStyle20"/>
              </w:rPr>
              <w:t>2</w:t>
            </w:r>
          </w:p>
        </w:tc>
      </w:tr>
      <w:tr>
        <w:trPr>
          <w:trHeight w:val="263" w:hRule="exact"/>
        </w:trPr>
        <w:tc>
          <w:tcPr>
            <w:shd w:val="clear" w:color="auto" w:fill="FFFFFF"/>
            <w:tcBorders>
              <w:left w:val="single" w:sz="4"/>
              <w:top w:val="single" w:sz="4"/>
            </w:tcBorders>
            <w:vAlign w:val="bottom"/>
          </w:tcPr>
          <w:p>
            <w:pPr>
              <w:pStyle w:val="Style13"/>
              <w:framePr w:w="6246" w:hSpace="1559"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20"/>
              </w:rPr>
              <w:t>Длина нити</w:t>
            </w:r>
          </w:p>
        </w:tc>
        <w:tc>
          <w:tcPr>
            <w:shd w:val="clear" w:color="auto" w:fill="FFFFFF"/>
            <w:tcBorders>
              <w:left w:val="single" w:sz="4"/>
              <w:right w:val="single" w:sz="4"/>
              <w:top w:val="single" w:sz="4"/>
            </w:tcBorders>
            <w:vAlign w:val="bottom"/>
          </w:tcPr>
          <w:p>
            <w:pPr>
              <w:pStyle w:val="Style13"/>
              <w:framePr w:w="6246" w:hSpace="1559"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90±1 см.</w:t>
            </w:r>
          </w:p>
        </w:tc>
      </w:tr>
      <w:tr>
        <w:trPr>
          <w:trHeight w:val="266" w:hRule="exact"/>
        </w:trPr>
        <w:tc>
          <w:tcPr>
            <w:shd w:val="clear" w:color="auto" w:fill="FFFFFF"/>
            <w:tcBorders>
              <w:left w:val="single" w:sz="4"/>
              <w:top w:val="single" w:sz="4"/>
            </w:tcBorders>
            <w:vAlign w:val="bottom"/>
          </w:tcPr>
          <w:p>
            <w:pPr>
              <w:pStyle w:val="Style13"/>
              <w:framePr w:w="6246" w:hSpace="1559"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20"/>
              </w:rPr>
              <w:t>Тип иглы</w:t>
            </w:r>
          </w:p>
        </w:tc>
        <w:tc>
          <w:tcPr>
            <w:shd w:val="clear" w:color="auto" w:fill="FFFFFF"/>
            <w:tcBorders>
              <w:left w:val="single" w:sz="4"/>
              <w:right w:val="single" w:sz="4"/>
              <w:top w:val="single" w:sz="4"/>
            </w:tcBorders>
            <w:vAlign w:val="bottom"/>
          </w:tcPr>
          <w:p>
            <w:pPr>
              <w:pStyle w:val="Style13"/>
              <w:framePr w:w="6246" w:hSpace="1559"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Колющая</w:t>
            </w:r>
          </w:p>
        </w:tc>
      </w:tr>
      <w:tr>
        <w:trPr>
          <w:trHeight w:val="263" w:hRule="exact"/>
        </w:trPr>
        <w:tc>
          <w:tcPr>
            <w:shd w:val="clear" w:color="auto" w:fill="FFFFFF"/>
            <w:tcBorders>
              <w:left w:val="single" w:sz="4"/>
              <w:top w:val="single" w:sz="4"/>
            </w:tcBorders>
            <w:vAlign w:val="center"/>
          </w:tcPr>
          <w:p>
            <w:pPr>
              <w:pStyle w:val="Style13"/>
              <w:framePr w:w="6246" w:hSpace="1559"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20"/>
              </w:rPr>
              <w:t>Изгиб иглы</w:t>
            </w:r>
          </w:p>
        </w:tc>
        <w:tc>
          <w:tcPr>
            <w:shd w:val="clear" w:color="auto" w:fill="FFFFFF"/>
            <w:tcBorders>
              <w:left w:val="single" w:sz="4"/>
              <w:right w:val="single" w:sz="4"/>
              <w:top w:val="single" w:sz="4"/>
            </w:tcBorders>
            <w:vAlign w:val="center"/>
          </w:tcPr>
          <w:p>
            <w:pPr>
              <w:pStyle w:val="Style13"/>
              <w:framePr w:w="6246" w:hSpace="1559"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1/2</w:t>
            </w:r>
          </w:p>
        </w:tc>
      </w:tr>
      <w:tr>
        <w:trPr>
          <w:trHeight w:val="266" w:hRule="exact"/>
        </w:trPr>
        <w:tc>
          <w:tcPr>
            <w:shd w:val="clear" w:color="auto" w:fill="FFFFFF"/>
            <w:tcBorders>
              <w:left w:val="single" w:sz="4"/>
              <w:top w:val="single" w:sz="4"/>
            </w:tcBorders>
            <w:vAlign w:val="bottom"/>
          </w:tcPr>
          <w:p>
            <w:pPr>
              <w:pStyle w:val="Style13"/>
              <w:framePr w:w="6246" w:hSpace="1559"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20"/>
              </w:rPr>
              <w:t>Длина иглы</w:t>
            </w:r>
          </w:p>
        </w:tc>
        <w:tc>
          <w:tcPr>
            <w:shd w:val="clear" w:color="auto" w:fill="FFFFFF"/>
            <w:tcBorders>
              <w:left w:val="single" w:sz="4"/>
              <w:right w:val="single" w:sz="4"/>
              <w:top w:val="single" w:sz="4"/>
            </w:tcBorders>
            <w:vAlign w:val="bottom"/>
          </w:tcPr>
          <w:p>
            <w:pPr>
              <w:pStyle w:val="Style13"/>
              <w:framePr w:w="6246" w:hSpace="1559"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48±1 мм.</w:t>
            </w:r>
          </w:p>
        </w:tc>
      </w:tr>
      <w:tr>
        <w:trPr>
          <w:trHeight w:val="472" w:hRule="exact"/>
        </w:trPr>
        <w:tc>
          <w:tcPr>
            <w:shd w:val="clear" w:color="auto" w:fill="FFFFFF"/>
            <w:tcBorders>
              <w:left w:val="single" w:sz="4"/>
              <w:top w:val="single" w:sz="4"/>
            </w:tcBorders>
            <w:vAlign w:val="bottom"/>
          </w:tcPr>
          <w:p>
            <w:pPr>
              <w:pStyle w:val="Style13"/>
              <w:framePr w:w="6246" w:hSpace="1559" w:wrap="notBeside" w:vAnchor="text" w:hAnchor="text" w:xAlign="center" w:y="1"/>
              <w:widowControl w:val="0"/>
              <w:keepNext w:val="0"/>
              <w:keepLines w:val="0"/>
              <w:shd w:val="clear" w:color="auto" w:fill="auto"/>
              <w:bidi w:val="0"/>
              <w:jc w:val="left"/>
              <w:spacing w:before="0" w:after="0" w:line="234" w:lineRule="exact"/>
              <w:ind w:left="140" w:right="0" w:firstLine="0"/>
            </w:pPr>
            <w:r>
              <w:rPr>
                <w:rStyle w:val="CharStyle20"/>
              </w:rPr>
              <w:t>Скользящее покрытие тела иглы</w:t>
            </w:r>
          </w:p>
        </w:tc>
        <w:tc>
          <w:tcPr>
            <w:shd w:val="clear" w:color="auto" w:fill="FFFFFF"/>
            <w:tcBorders>
              <w:left w:val="single" w:sz="4"/>
              <w:right w:val="single" w:sz="4"/>
              <w:top w:val="single" w:sz="4"/>
            </w:tcBorders>
            <w:vAlign w:val="center"/>
          </w:tcPr>
          <w:p>
            <w:pPr>
              <w:pStyle w:val="Style13"/>
              <w:framePr w:w="6246" w:hSpace="1559"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Наличие</w:t>
            </w:r>
          </w:p>
        </w:tc>
      </w:tr>
      <w:tr>
        <w:trPr>
          <w:trHeight w:val="482" w:hRule="exact"/>
        </w:trPr>
        <w:tc>
          <w:tcPr>
            <w:shd w:val="clear" w:color="auto" w:fill="FFFFFF"/>
            <w:tcBorders>
              <w:left w:val="single" w:sz="4"/>
              <w:top w:val="single" w:sz="4"/>
            </w:tcBorders>
            <w:vAlign w:val="bottom"/>
          </w:tcPr>
          <w:p>
            <w:pPr>
              <w:pStyle w:val="Style13"/>
              <w:framePr w:w="6246" w:hSpace="1559" w:wrap="notBeside" w:vAnchor="text" w:hAnchor="text" w:xAlign="center" w:y="1"/>
              <w:widowControl w:val="0"/>
              <w:keepNext w:val="0"/>
              <w:keepLines w:val="0"/>
              <w:shd w:val="clear" w:color="auto" w:fill="auto"/>
              <w:bidi w:val="0"/>
              <w:jc w:val="left"/>
              <w:spacing w:before="0" w:after="60" w:line="180" w:lineRule="exact"/>
              <w:ind w:left="140" w:right="0" w:firstLine="0"/>
            </w:pPr>
            <w:r>
              <w:rPr>
                <w:rStyle w:val="CharStyle20"/>
              </w:rPr>
              <w:t>Индивидуальная</w:t>
            </w:r>
          </w:p>
          <w:p>
            <w:pPr>
              <w:pStyle w:val="Style13"/>
              <w:framePr w:w="6246" w:hSpace="1559" w:wrap="notBeside" w:vAnchor="text" w:hAnchor="text" w:xAlign="center" w:y="1"/>
              <w:widowControl w:val="0"/>
              <w:keepNext w:val="0"/>
              <w:keepLines w:val="0"/>
              <w:shd w:val="clear" w:color="auto" w:fill="auto"/>
              <w:bidi w:val="0"/>
              <w:jc w:val="left"/>
              <w:spacing w:before="60" w:after="0" w:line="180" w:lineRule="exact"/>
              <w:ind w:left="140" w:right="0" w:firstLine="0"/>
            </w:pPr>
            <w:r>
              <w:rPr>
                <w:rStyle w:val="CharStyle20"/>
              </w:rPr>
              <w:t>упаковка</w:t>
            </w:r>
          </w:p>
        </w:tc>
        <w:tc>
          <w:tcPr>
            <w:shd w:val="clear" w:color="auto" w:fill="FFFFFF"/>
            <w:tcBorders>
              <w:left w:val="single" w:sz="4"/>
              <w:right w:val="single" w:sz="4"/>
              <w:top w:val="single" w:sz="4"/>
            </w:tcBorders>
            <w:vAlign w:val="center"/>
          </w:tcPr>
          <w:p>
            <w:pPr>
              <w:pStyle w:val="Style13"/>
              <w:framePr w:w="6246" w:hSpace="1559"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Соответствие</w:t>
            </w:r>
          </w:p>
        </w:tc>
      </w:tr>
      <w:tr>
        <w:trPr>
          <w:trHeight w:val="493" w:hRule="exact"/>
        </w:trPr>
        <w:tc>
          <w:tcPr>
            <w:shd w:val="clear" w:color="auto" w:fill="FFFFFF"/>
            <w:tcBorders>
              <w:left w:val="single" w:sz="4"/>
              <w:top w:val="single" w:sz="4"/>
              <w:bottom w:val="single" w:sz="4"/>
            </w:tcBorders>
            <w:vAlign w:val="bottom"/>
          </w:tcPr>
          <w:p>
            <w:pPr>
              <w:pStyle w:val="Style13"/>
              <w:framePr w:w="6246" w:hSpace="1559" w:wrap="notBeside" w:vAnchor="text" w:hAnchor="text" w:xAlign="center" w:y="1"/>
              <w:widowControl w:val="0"/>
              <w:keepNext w:val="0"/>
              <w:keepLines w:val="0"/>
              <w:shd w:val="clear" w:color="auto" w:fill="auto"/>
              <w:bidi w:val="0"/>
              <w:jc w:val="left"/>
              <w:spacing w:before="0" w:after="60" w:line="180" w:lineRule="exact"/>
              <w:ind w:left="140" w:right="0" w:firstLine="0"/>
            </w:pPr>
            <w:r>
              <w:rPr>
                <w:rStyle w:val="CharStyle20"/>
              </w:rPr>
              <w:t>Индивидуальная</w:t>
            </w:r>
          </w:p>
          <w:p>
            <w:pPr>
              <w:pStyle w:val="Style13"/>
              <w:framePr w:w="6246" w:hSpace="1559" w:wrap="notBeside" w:vAnchor="text" w:hAnchor="text" w:xAlign="center" w:y="1"/>
              <w:widowControl w:val="0"/>
              <w:keepNext w:val="0"/>
              <w:keepLines w:val="0"/>
              <w:shd w:val="clear" w:color="auto" w:fill="auto"/>
              <w:bidi w:val="0"/>
              <w:jc w:val="left"/>
              <w:spacing w:before="60" w:after="0" w:line="180" w:lineRule="exact"/>
              <w:ind w:left="140" w:right="0" w:firstLine="0"/>
            </w:pPr>
            <w:r>
              <w:rPr>
                <w:rStyle w:val="CharStyle20"/>
              </w:rPr>
              <w:t>упаковка</w:t>
            </w:r>
          </w:p>
        </w:tc>
        <w:tc>
          <w:tcPr>
            <w:shd w:val="clear" w:color="auto" w:fill="FFFFFF"/>
            <w:tcBorders>
              <w:left w:val="single" w:sz="4"/>
              <w:right w:val="single" w:sz="4"/>
              <w:top w:val="single" w:sz="4"/>
              <w:bottom w:val="single" w:sz="4"/>
            </w:tcBorders>
            <w:vAlign w:val="center"/>
          </w:tcPr>
          <w:p>
            <w:pPr>
              <w:pStyle w:val="Style13"/>
              <w:framePr w:w="6246" w:hSpace="1559"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Соответствие</w:t>
            </w:r>
          </w:p>
        </w:tc>
      </w:tr>
    </w:tbl>
    <w:p>
      <w:pPr>
        <w:widowControl w:val="0"/>
        <w:rPr>
          <w:sz w:val="2"/>
          <w:szCs w:val="2"/>
        </w:rPr>
      </w:pPr>
    </w:p>
    <w:p>
      <w:pPr>
        <w:pStyle w:val="Style13"/>
        <w:widowControl w:val="0"/>
        <w:keepNext w:val="0"/>
        <w:keepLines w:val="0"/>
        <w:shd w:val="clear" w:color="auto" w:fill="auto"/>
        <w:bidi w:val="0"/>
        <w:jc w:val="center"/>
        <w:spacing w:before="293" w:after="202" w:line="220" w:lineRule="exact"/>
        <w:ind w:left="20" w:right="0" w:firstLine="0"/>
      </w:pPr>
      <w:r>
        <w:rPr>
          <w:lang w:val="ru-RU" w:eastAsia="ru-RU" w:bidi="ru-RU"/>
          <w:w w:val="100"/>
          <w:spacing w:val="0"/>
          <w:color w:val="000000"/>
          <w:position w:val="0"/>
        </w:rPr>
        <w:t>Инструкция содержит следующие требования:</w:t>
      </w:r>
    </w:p>
    <w:p>
      <w:pPr>
        <w:pStyle w:val="Style24"/>
        <w:numPr>
          <w:ilvl w:val="0"/>
          <w:numId w:val="15"/>
        </w:numPr>
        <w:widowControl w:val="0"/>
        <w:keepNext w:val="0"/>
        <w:keepLines w:val="0"/>
        <w:shd w:val="clear" w:color="auto" w:fill="auto"/>
        <w:bidi w:val="0"/>
        <w:spacing w:before="0" w:after="0"/>
        <w:ind w:left="720" w:right="20"/>
      </w:pPr>
      <w:r>
        <w:rPr>
          <w:lang w:val="ru-RU" w:eastAsia="ru-RU" w:bidi="ru-RU"/>
          <w:w w:val="100"/>
          <w:spacing w:val="0"/>
          <w:color w:val="000000"/>
          <w:position w:val="0"/>
        </w:rPr>
        <w:t xml:space="preserve"> </w:t>
      </w:r>
      <w:r>
        <w:rPr>
          <w:rStyle w:val="CharStyle26"/>
          <w:i/>
          <w:iCs/>
        </w:rPr>
        <w:t xml:space="preserve">При указании в документации характеристик (показателей) </w:t>
      </w:r>
      <w:r>
        <w:rPr>
          <w:rStyle w:val="CharStyle27"/>
          <w:i/>
          <w:iCs/>
        </w:rPr>
        <w:t xml:space="preserve">с использованием знака </w:t>
      </w:r>
      <w:r>
        <w:rPr>
          <w:rStyle w:val="CharStyle26"/>
          <w:i/>
          <w:iCs/>
        </w:rPr>
        <w:t>«-» участник</w:t>
      </w:r>
      <w:r>
        <w:rPr>
          <w:lang w:val="ru-RU" w:eastAsia="ru-RU" w:bidi="ru-RU"/>
          <w:w w:val="100"/>
          <w:spacing w:val="0"/>
          <w:color w:val="000000"/>
          <w:position w:val="0"/>
        </w:rPr>
        <w:t xml:space="preserve"> </w:t>
      </w:r>
      <w:r>
        <w:rPr>
          <w:rStyle w:val="CharStyle26"/>
          <w:i/>
          <w:iCs/>
        </w:rPr>
        <w:t>закупки может указать как диапазон заявленный в техническом задании</w:t>
      </w:r>
      <w:r>
        <w:rPr>
          <w:rStyle w:val="CharStyle28"/>
          <w:i w:val="0"/>
          <w:iCs w:val="0"/>
        </w:rPr>
        <w:t xml:space="preserve">, </w:t>
      </w:r>
      <w:r>
        <w:rPr>
          <w:rStyle w:val="CharStyle26"/>
          <w:i/>
          <w:iCs/>
        </w:rPr>
        <w:t>так и конкретный</w:t>
      </w:r>
      <w:r>
        <w:rPr>
          <w:lang w:val="ru-RU" w:eastAsia="ru-RU" w:bidi="ru-RU"/>
          <w:w w:val="100"/>
          <w:spacing w:val="0"/>
          <w:color w:val="000000"/>
          <w:position w:val="0"/>
        </w:rPr>
        <w:t xml:space="preserve"> </w:t>
      </w:r>
      <w:r>
        <w:rPr>
          <w:rStyle w:val="CharStyle26"/>
          <w:i/>
          <w:iCs/>
        </w:rPr>
        <w:t>показатель в указанном диапазоне.</w:t>
      </w:r>
    </w:p>
    <w:p>
      <w:pPr>
        <w:pStyle w:val="Style24"/>
        <w:numPr>
          <w:ilvl w:val="0"/>
          <w:numId w:val="15"/>
        </w:numPr>
        <w:widowControl w:val="0"/>
        <w:keepNext w:val="0"/>
        <w:keepLines w:val="0"/>
        <w:shd w:val="clear" w:color="auto" w:fill="auto"/>
        <w:bidi w:val="0"/>
        <w:spacing w:before="0" w:after="0"/>
        <w:ind w:left="720" w:right="20"/>
      </w:pPr>
      <w:r>
        <w:rPr>
          <w:lang w:val="ru-RU" w:eastAsia="ru-RU" w:bidi="ru-RU"/>
          <w:w w:val="100"/>
          <w:spacing w:val="0"/>
          <w:color w:val="000000"/>
          <w:position w:val="0"/>
        </w:rPr>
        <w:t xml:space="preserve"> При указании в документации характеристик (показателей) с использованием </w:t>
      </w:r>
      <w:r>
        <w:rPr>
          <w:rStyle w:val="CharStyle29"/>
          <w:i/>
          <w:iCs/>
        </w:rPr>
        <w:t xml:space="preserve">слова «Не более», </w:t>
      </w:r>
      <w:r>
        <w:rPr>
          <w:lang w:val="ru-RU" w:eastAsia="ru-RU" w:bidi="ru-RU"/>
          <w:w w:val="100"/>
          <w:spacing w:val="0"/>
          <w:color w:val="000000"/>
          <w:position w:val="0"/>
        </w:rPr>
        <w:t>участник может выбрать показатель описания объекта закупки, который будет равен или меньше показателя, указанного в техническом задании или в неизменном виде.</w:t>
      </w:r>
    </w:p>
    <w:p>
      <w:pPr>
        <w:pStyle w:val="Style24"/>
        <w:numPr>
          <w:ilvl w:val="0"/>
          <w:numId w:val="15"/>
        </w:numPr>
        <w:widowControl w:val="0"/>
        <w:keepNext w:val="0"/>
        <w:keepLines w:val="0"/>
        <w:shd w:val="clear" w:color="auto" w:fill="auto"/>
        <w:bidi w:val="0"/>
        <w:spacing w:before="0" w:after="0"/>
        <w:ind w:left="720" w:right="20"/>
      </w:pPr>
      <w:r>
        <w:rPr>
          <w:lang w:val="ru-RU" w:eastAsia="ru-RU" w:bidi="ru-RU"/>
          <w:w w:val="100"/>
          <w:spacing w:val="0"/>
          <w:color w:val="000000"/>
          <w:position w:val="0"/>
        </w:rPr>
        <w:t xml:space="preserve"> При указании в документации характеристик (показателей) с использованием </w:t>
      </w:r>
      <w:r>
        <w:rPr>
          <w:rStyle w:val="CharStyle29"/>
          <w:i/>
          <w:iCs/>
        </w:rPr>
        <w:t xml:space="preserve">слова «Не менее», </w:t>
      </w:r>
      <w:r>
        <w:rPr>
          <w:lang w:val="ru-RU" w:eastAsia="ru-RU" w:bidi="ru-RU"/>
          <w:w w:val="100"/>
          <w:spacing w:val="0"/>
          <w:color w:val="000000"/>
          <w:position w:val="0"/>
        </w:rPr>
        <w:t>участник может выбрать показатель описания объекта закупки, который будет равен или больше показателя, указанного в техническом задании или в неизменном виде.</w:t>
      </w:r>
    </w:p>
    <w:p>
      <w:pPr>
        <w:pStyle w:val="Style24"/>
        <w:numPr>
          <w:ilvl w:val="0"/>
          <w:numId w:val="15"/>
        </w:numPr>
        <w:widowControl w:val="0"/>
        <w:keepNext w:val="0"/>
        <w:keepLines w:val="0"/>
        <w:shd w:val="clear" w:color="auto" w:fill="auto"/>
        <w:bidi w:val="0"/>
        <w:spacing w:before="0" w:after="0"/>
        <w:ind w:left="720" w:right="20"/>
      </w:pPr>
      <w:r>
        <w:rPr>
          <w:lang w:val="ru-RU" w:eastAsia="ru-RU" w:bidi="ru-RU"/>
          <w:w w:val="100"/>
          <w:spacing w:val="0"/>
          <w:color w:val="000000"/>
          <w:position w:val="0"/>
        </w:rPr>
        <w:t xml:space="preserve"> При указании в документации характеристик (показателей) </w:t>
      </w:r>
      <w:r>
        <w:rPr>
          <w:rStyle w:val="CharStyle29"/>
          <w:i/>
          <w:iCs/>
        </w:rPr>
        <w:t xml:space="preserve">с использованием слова «длина нити не менее», </w:t>
      </w:r>
      <w:r>
        <w:rPr>
          <w:lang w:val="ru-RU" w:eastAsia="ru-RU" w:bidi="ru-RU"/>
          <w:w w:val="100"/>
          <w:spacing w:val="0"/>
          <w:color w:val="000000"/>
          <w:position w:val="0"/>
        </w:rPr>
        <w:t>участнику нужно выбрать показатель описания объекта закупки, который будет равен или больше показателя, указанного в техническом задании.</w:t>
      </w:r>
    </w:p>
    <w:p>
      <w:pPr>
        <w:pStyle w:val="Style24"/>
        <w:numPr>
          <w:ilvl w:val="0"/>
          <w:numId w:val="15"/>
        </w:numPr>
        <w:widowControl w:val="0"/>
        <w:keepNext w:val="0"/>
        <w:keepLines w:val="0"/>
        <w:shd w:val="clear" w:color="auto" w:fill="auto"/>
        <w:bidi w:val="0"/>
        <w:spacing w:before="0" w:after="0"/>
        <w:ind w:left="720" w:right="20"/>
      </w:pPr>
      <w:r>
        <w:rPr>
          <w:rStyle w:val="CharStyle29"/>
          <w:i/>
          <w:iCs/>
        </w:rPr>
        <w:t xml:space="preserve"> «наличие» </w:t>
      </w:r>
      <w:r>
        <w:rPr>
          <w:lang w:val="ru-RU" w:eastAsia="ru-RU" w:bidi="ru-RU"/>
          <w:w w:val="100"/>
          <w:spacing w:val="0"/>
          <w:color w:val="000000"/>
          <w:position w:val="0"/>
        </w:rPr>
        <w:t>участник подтверждает безусловное присутствие данной характеристики в комплекте поставляемого товара</w:t>
      </w:r>
    </w:p>
    <w:p>
      <w:pPr>
        <w:pStyle w:val="Style24"/>
        <w:numPr>
          <w:ilvl w:val="0"/>
          <w:numId w:val="15"/>
        </w:numPr>
        <w:widowControl w:val="0"/>
        <w:keepNext w:val="0"/>
        <w:keepLines w:val="0"/>
        <w:shd w:val="clear" w:color="auto" w:fill="auto"/>
        <w:bidi w:val="0"/>
        <w:spacing w:before="0" w:after="0"/>
        <w:ind w:left="720" w:right="20"/>
      </w:pPr>
      <w:r>
        <w:rPr>
          <w:lang w:val="ru-RU" w:eastAsia="ru-RU" w:bidi="ru-RU"/>
          <w:w w:val="100"/>
          <w:spacing w:val="0"/>
          <w:color w:val="000000"/>
          <w:position w:val="0"/>
        </w:rPr>
        <w:t xml:space="preserve"> При указании в документации характеристик (показателей) с использованием слова </w:t>
      </w:r>
      <w:r>
        <w:rPr>
          <w:rStyle w:val="CharStyle29"/>
          <w:i/>
          <w:iCs/>
        </w:rPr>
        <w:t>Соответствие</w:t>
      </w:r>
      <w:r>
        <w:rPr>
          <w:rStyle w:val="CharStyle30"/>
          <w:i w:val="0"/>
          <w:iCs w:val="0"/>
        </w:rPr>
        <w:t xml:space="preserve"> </w:t>
      </w:r>
      <w:r>
        <w:rPr>
          <w:rStyle w:val="CharStyle31"/>
          <w:i w:val="0"/>
          <w:iCs w:val="0"/>
        </w:rPr>
        <w:t xml:space="preserve">- </w:t>
      </w:r>
      <w:r>
        <w:rPr>
          <w:lang w:val="ru-RU" w:eastAsia="ru-RU" w:bidi="ru-RU"/>
          <w:w w:val="100"/>
          <w:spacing w:val="0"/>
          <w:color w:val="000000"/>
          <w:position w:val="0"/>
        </w:rPr>
        <w:t>характеристики объекта закупки указываются в неизменном виде</w:t>
      </w:r>
    </w:p>
    <w:p>
      <w:pPr>
        <w:pStyle w:val="Style24"/>
        <w:numPr>
          <w:ilvl w:val="0"/>
          <w:numId w:val="15"/>
        </w:numPr>
        <w:widowControl w:val="0"/>
        <w:keepNext w:val="0"/>
        <w:keepLines w:val="0"/>
        <w:shd w:val="clear" w:color="auto" w:fill="auto"/>
        <w:bidi w:val="0"/>
        <w:spacing w:before="0" w:after="0"/>
        <w:ind w:left="720" w:right="20"/>
      </w:pPr>
      <w:r>
        <w:rPr>
          <w:lang w:val="ru-RU" w:eastAsia="ru-RU" w:bidi="ru-RU"/>
          <w:w w:val="100"/>
          <w:spacing w:val="0"/>
          <w:color w:val="000000"/>
          <w:position w:val="0"/>
        </w:rPr>
        <w:t xml:space="preserve"> При указании в документации характеристик (показателей) </w:t>
      </w:r>
      <w:r>
        <w:rPr>
          <w:rStyle w:val="CharStyle29"/>
          <w:i/>
          <w:iCs/>
        </w:rPr>
        <w:t xml:space="preserve">с использованием знака «±», </w:t>
      </w:r>
      <w:r>
        <w:rPr>
          <w:lang w:val="ru-RU" w:eastAsia="ru-RU" w:bidi="ru-RU"/>
          <w:w w:val="100"/>
          <w:spacing w:val="0"/>
          <w:color w:val="000000"/>
          <w:position w:val="0"/>
        </w:rPr>
        <w:t>означающего пределы допуска по параметрам, участнику необходимо указать конкретное значение в пределах допуска.</w:t>
      </w:r>
    </w:p>
    <w:p>
      <w:pPr>
        <w:pStyle w:val="Style24"/>
        <w:numPr>
          <w:ilvl w:val="0"/>
          <w:numId w:val="15"/>
        </w:numPr>
        <w:widowControl w:val="0"/>
        <w:keepNext w:val="0"/>
        <w:keepLines w:val="0"/>
        <w:shd w:val="clear" w:color="auto" w:fill="auto"/>
        <w:bidi w:val="0"/>
        <w:spacing w:before="0" w:after="0"/>
        <w:ind w:left="720" w:right="20"/>
      </w:pPr>
      <w:r>
        <w:rPr>
          <w:lang w:val="ru-RU" w:eastAsia="ru-RU" w:bidi="ru-RU"/>
          <w:w w:val="100"/>
          <w:spacing w:val="0"/>
          <w:color w:val="000000"/>
          <w:position w:val="0"/>
        </w:rPr>
        <w:t xml:space="preserve"> При указании в документации характеристик (показателей) </w:t>
      </w:r>
      <w:r>
        <w:rPr>
          <w:rStyle w:val="CharStyle29"/>
          <w:i/>
          <w:iCs/>
        </w:rPr>
        <w:t xml:space="preserve">с использованием знака «/» </w:t>
      </w:r>
      <w:r>
        <w:rPr>
          <w:lang w:val="ru-RU" w:eastAsia="ru-RU" w:bidi="ru-RU"/>
          <w:w w:val="100"/>
          <w:spacing w:val="0"/>
          <w:color w:val="000000"/>
          <w:position w:val="0"/>
        </w:rPr>
        <w:t>необходимо указать значение показателя в неизменном виде.</w:t>
      </w:r>
    </w:p>
    <w:p>
      <w:pPr>
        <w:pStyle w:val="Style24"/>
        <w:numPr>
          <w:ilvl w:val="0"/>
          <w:numId w:val="15"/>
        </w:numPr>
        <w:widowControl w:val="0"/>
        <w:keepNext w:val="0"/>
        <w:keepLines w:val="0"/>
        <w:shd w:val="clear" w:color="auto" w:fill="auto"/>
        <w:bidi w:val="0"/>
        <w:spacing w:before="0" w:after="297" w:line="274" w:lineRule="exact"/>
        <w:ind w:left="720" w:right="20"/>
      </w:pPr>
      <w:r>
        <w:rPr>
          <w:rStyle w:val="CharStyle29"/>
          <w:i/>
          <w:iCs/>
        </w:rPr>
        <w:t xml:space="preserve"> - «или», «либо»- </w:t>
      </w:r>
      <w:r>
        <w:rPr>
          <w:lang w:val="ru-RU" w:eastAsia="ru-RU" w:bidi="ru-RU"/>
          <w:w w:val="100"/>
          <w:spacing w:val="0"/>
          <w:color w:val="000000"/>
          <w:position w:val="0"/>
        </w:rPr>
        <w:t>Участник может указать как одно из перечисленных сведений так и указать оба значения и.пи указать значение в неизменном виде».</w:t>
      </w:r>
    </w:p>
    <w:p>
      <w:pPr>
        <w:pStyle w:val="Style13"/>
        <w:widowControl w:val="0"/>
        <w:keepNext w:val="0"/>
        <w:keepLines w:val="0"/>
        <w:shd w:val="clear" w:color="auto" w:fill="auto"/>
        <w:bidi w:val="0"/>
        <w:jc w:val="left"/>
        <w:spacing w:before="0" w:after="0" w:line="277" w:lineRule="exact"/>
        <w:ind w:left="0" w:right="20" w:firstLine="720"/>
      </w:pPr>
      <w:r>
        <w:rPr>
          <w:lang w:val="ru-RU" w:eastAsia="ru-RU" w:bidi="ru-RU"/>
          <w:w w:val="100"/>
          <w:spacing w:val="0"/>
          <w:color w:val="000000"/>
          <w:position w:val="0"/>
        </w:rPr>
        <w:t>На участие в закупке поступило 3 заявки, из которых 1 заявка отклонена (заявка №5 ООО «Элмас»), 2 признаны соответствующим установленным требованиям: первое место - ИП Мотин В.П., второе - ООО «Сириус» (протокол подведения итогов электронного конкурса от 09.09.2022). На момент рассмотрения жалобы государственный контракт не заключен.</w:t>
      </w:r>
    </w:p>
    <w:p>
      <w:pPr>
        <w:pStyle w:val="Style3"/>
        <w:widowControl w:val="0"/>
        <w:keepNext w:val="0"/>
        <w:keepLines w:val="0"/>
        <w:shd w:val="clear" w:color="auto" w:fill="auto"/>
        <w:bidi w:val="0"/>
        <w:jc w:val="left"/>
        <w:spacing w:before="0" w:after="0" w:line="274" w:lineRule="exact"/>
        <w:ind w:left="0" w:right="20" w:firstLine="720"/>
      </w:pPr>
      <w:r>
        <w:rPr>
          <w:lang w:val="ru-RU" w:eastAsia="ru-RU" w:bidi="ru-RU"/>
          <w:w w:val="100"/>
          <w:spacing w:val="0"/>
          <w:color w:val="000000"/>
          <w:position w:val="0"/>
        </w:rPr>
        <w:t>Рассмотрев представленные документы, заслушав объяснения сторон, Комиссия приходит к следующим выводам.</w:t>
      </w:r>
    </w:p>
    <w:p>
      <w:pPr>
        <w:pStyle w:val="Style13"/>
        <w:numPr>
          <w:ilvl w:val="0"/>
          <w:numId w:val="17"/>
        </w:numPr>
        <w:tabs>
          <w:tab w:leader="none" w:pos="1069" w:val="left"/>
        </w:tabs>
        <w:widowControl w:val="0"/>
        <w:keepNext w:val="0"/>
        <w:keepLines w:val="0"/>
        <w:shd w:val="clear" w:color="auto" w:fill="auto"/>
        <w:bidi w:val="0"/>
        <w:jc w:val="left"/>
        <w:spacing w:before="0" w:after="0" w:line="274" w:lineRule="exact"/>
        <w:ind w:left="0" w:right="20" w:firstLine="720"/>
      </w:pPr>
      <w:r>
        <w:rPr>
          <w:lang w:val="ru-RU" w:eastAsia="ru-RU" w:bidi="ru-RU"/>
          <w:w w:val="100"/>
          <w:spacing w:val="0"/>
          <w:color w:val="000000"/>
          <w:position w:val="0"/>
        </w:rPr>
        <w:t>Жалоба ООО «Элмас» о неправомерном отклонении заявки общества признана Комиссией необоснованной по следующим основаниям.</w:t>
      </w:r>
    </w:p>
    <w:p>
      <w:pPr>
        <w:pStyle w:val="Style13"/>
        <w:widowControl w:val="0"/>
        <w:keepNext w:val="0"/>
        <w:keepLines w:val="0"/>
        <w:shd w:val="clear" w:color="auto" w:fill="auto"/>
        <w:bidi w:val="0"/>
        <w:spacing w:before="0" w:after="0" w:line="274" w:lineRule="exact"/>
        <w:ind w:left="40" w:right="20" w:firstLine="720"/>
      </w:pPr>
      <w:r>
        <w:rPr>
          <w:lang w:val="ru-RU" w:eastAsia="ru-RU" w:bidi="ru-RU"/>
          <w:w w:val="100"/>
          <w:spacing w:val="0"/>
          <w:color w:val="000000"/>
          <w:position w:val="0"/>
        </w:rPr>
        <w:t>В соответствии с пунктами 1 и 3 части 2 статьи 42 Закона о контрактной системе извещение об осуществлении закупки должно содержать следующие электронные документы:</w:t>
      </w:r>
    </w:p>
    <w:p>
      <w:pPr>
        <w:pStyle w:val="Style13"/>
        <w:widowControl w:val="0"/>
        <w:keepNext w:val="0"/>
        <w:keepLines w:val="0"/>
        <w:shd w:val="clear" w:color="auto" w:fill="auto"/>
        <w:bidi w:val="0"/>
        <w:spacing w:before="0" w:after="0" w:line="274" w:lineRule="exact"/>
        <w:ind w:left="40" w:right="0" w:firstLine="720"/>
      </w:pPr>
      <w:r>
        <w:rPr>
          <w:lang w:val="ru-RU" w:eastAsia="ru-RU" w:bidi="ru-RU"/>
          <w:w w:val="100"/>
          <w:spacing w:val="0"/>
          <w:color w:val="000000"/>
          <w:position w:val="0"/>
        </w:rPr>
        <w:t>1) описание объекта закупки в соответствии со статьей 33 закона;</w:t>
      </w:r>
    </w:p>
    <w:p>
      <w:pPr>
        <w:pStyle w:val="Style13"/>
        <w:widowControl w:val="0"/>
        <w:keepNext w:val="0"/>
        <w:keepLines w:val="0"/>
        <w:shd w:val="clear" w:color="auto" w:fill="auto"/>
        <w:bidi w:val="0"/>
        <w:spacing w:before="0" w:after="0" w:line="274" w:lineRule="exact"/>
        <w:ind w:left="40" w:right="20" w:firstLine="720"/>
      </w:pPr>
      <w:r>
        <w:rPr>
          <w:lang w:val="ru-RU" w:eastAsia="ru-RU" w:bidi="ru-RU"/>
          <w:w w:val="100"/>
          <w:spacing w:val="0"/>
          <w:color w:val="000000"/>
          <w:position w:val="0"/>
        </w:rPr>
        <w:t>3) требования к содержанию, составу заявки на участие в закупке в соответствии с законом и инструкцию по ее заполнению. При этом не допускается установление требований, влекущих за собой ограничение количества участников закупки.</w:t>
      </w:r>
    </w:p>
    <w:p>
      <w:pPr>
        <w:pStyle w:val="Style13"/>
        <w:widowControl w:val="0"/>
        <w:keepNext w:val="0"/>
        <w:keepLines w:val="0"/>
        <w:shd w:val="clear" w:color="auto" w:fill="auto"/>
        <w:bidi w:val="0"/>
        <w:spacing w:before="0" w:after="0" w:line="274" w:lineRule="exact"/>
        <w:ind w:left="40" w:right="20" w:firstLine="720"/>
      </w:pPr>
      <w:r>
        <w:rPr>
          <w:lang w:val="ru-RU" w:eastAsia="ru-RU" w:bidi="ru-RU"/>
          <w:w w:val="100"/>
          <w:spacing w:val="0"/>
          <w:color w:val="000000"/>
          <w:position w:val="0"/>
        </w:rPr>
        <w:t>В соответствии с частью 2 статьи 33 Закона о контрактной системе описание объекта закупки в соответствии с требованиями, указанными в части 1 названной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3"/>
        <w:widowControl w:val="0"/>
        <w:keepNext w:val="0"/>
        <w:keepLines w:val="0"/>
        <w:shd w:val="clear" w:color="auto" w:fill="auto"/>
        <w:bidi w:val="0"/>
        <w:spacing w:before="0" w:after="0" w:line="274" w:lineRule="exact"/>
        <w:ind w:left="40" w:right="20" w:firstLine="720"/>
      </w:pPr>
      <w:r>
        <w:rPr>
          <w:lang w:val="ru-RU" w:eastAsia="ru-RU" w:bidi="ru-RU"/>
          <w:w w:val="100"/>
          <w:spacing w:val="0"/>
          <w:color w:val="000000"/>
          <w:position w:val="0"/>
        </w:rPr>
        <w:t>В соответствии с подпунктом а) пункта 2 части 1 статьи 43 Закона о контрактной системе предложение участника закупки в отношении объекта закупки должно содержать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w:t>
      </w:r>
    </w:p>
    <w:p>
      <w:pPr>
        <w:pStyle w:val="Style13"/>
        <w:widowControl w:val="0"/>
        <w:keepNext w:val="0"/>
        <w:keepLines w:val="0"/>
        <w:shd w:val="clear" w:color="auto" w:fill="auto"/>
        <w:bidi w:val="0"/>
        <w:spacing w:before="0" w:after="0" w:line="274" w:lineRule="exact"/>
        <w:ind w:left="40" w:right="20" w:firstLine="720"/>
      </w:pPr>
      <w:r>
        <w:rPr>
          <w:lang w:val="ru-RU" w:eastAsia="ru-RU" w:bidi="ru-RU"/>
          <w:w w:val="100"/>
          <w:spacing w:val="0"/>
          <w:color w:val="000000"/>
          <w:position w:val="0"/>
        </w:rPr>
        <w:t>Названные требования утверждены заказчиком и уполномоченным учреждением в электронном документе «Описание объекта закупки».</w:t>
      </w:r>
    </w:p>
    <w:p>
      <w:pPr>
        <w:pStyle w:val="Style13"/>
        <w:widowControl w:val="0"/>
        <w:keepNext w:val="0"/>
        <w:keepLines w:val="0"/>
        <w:shd w:val="clear" w:color="auto" w:fill="auto"/>
        <w:bidi w:val="0"/>
        <w:spacing w:before="0" w:after="0" w:line="274" w:lineRule="exact"/>
        <w:ind w:left="40" w:right="20" w:firstLine="720"/>
      </w:pPr>
      <w:r>
        <w:rPr>
          <w:lang w:val="ru-RU" w:eastAsia="ru-RU" w:bidi="ru-RU"/>
          <w:w w:val="100"/>
          <w:spacing w:val="0"/>
          <w:color w:val="000000"/>
          <w:position w:val="0"/>
        </w:rPr>
        <w:t>Таким образом, при описании объекта закупки заказчиком указываются требуемые характеристики закупаемых товаров, участником закупки в составе заявки предлагается товар с характеристиками, соответствующими установленным в техническом задании.</w:t>
      </w:r>
    </w:p>
    <w:p>
      <w:pPr>
        <w:pStyle w:val="Style13"/>
        <w:widowControl w:val="0"/>
        <w:keepNext w:val="0"/>
        <w:keepLines w:val="0"/>
        <w:shd w:val="clear" w:color="auto" w:fill="auto"/>
        <w:bidi w:val="0"/>
        <w:spacing w:before="0" w:after="0" w:line="274" w:lineRule="exact"/>
        <w:ind w:left="40" w:right="20" w:firstLine="720"/>
      </w:pPr>
      <w:r>
        <w:rPr>
          <w:lang w:val="ru-RU" w:eastAsia="ru-RU" w:bidi="ru-RU"/>
          <w:w w:val="100"/>
          <w:spacing w:val="0"/>
          <w:color w:val="000000"/>
          <w:position w:val="0"/>
        </w:rPr>
        <w:t>В соответствии с пунктом 1 части 5 статьи 49 Закона о контрактной системе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w:t>
      </w:r>
    </w:p>
    <w:p>
      <w:pPr>
        <w:pStyle w:val="Style13"/>
        <w:widowControl w:val="0"/>
        <w:keepNext w:val="0"/>
        <w:keepLines w:val="0"/>
        <w:shd w:val="clear" w:color="auto" w:fill="auto"/>
        <w:bidi w:val="0"/>
        <w:spacing w:before="0" w:after="0" w:line="274" w:lineRule="exact"/>
        <w:ind w:left="40" w:right="20" w:firstLine="720"/>
      </w:pPr>
      <w:r>
        <w:rPr>
          <w:lang w:val="ru-RU" w:eastAsia="ru-RU" w:bidi="ru-RU"/>
          <w:w w:val="100"/>
          <w:spacing w:val="0"/>
          <w:color w:val="000000"/>
          <w:position w:val="0"/>
        </w:rPr>
        <w:t>Согласно пункту 1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случае непредставления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несоответствия таких информации и документов требованиям, установленным в извещении об осуществлении закупки.</w:t>
      </w:r>
    </w:p>
    <w:p>
      <w:pPr>
        <w:pStyle w:val="Style13"/>
        <w:widowControl w:val="0"/>
        <w:keepNext w:val="0"/>
        <w:keepLines w:val="0"/>
        <w:shd w:val="clear" w:color="auto" w:fill="auto"/>
        <w:bidi w:val="0"/>
        <w:spacing w:before="0" w:after="0" w:line="274" w:lineRule="exact"/>
        <w:ind w:left="40" w:right="0" w:firstLine="720"/>
      </w:pPr>
      <w:r>
        <w:rPr>
          <w:lang w:val="ru-RU" w:eastAsia="ru-RU" w:bidi="ru-RU"/>
          <w:w w:val="100"/>
          <w:spacing w:val="0"/>
          <w:color w:val="000000"/>
          <w:position w:val="0"/>
        </w:rPr>
        <w:t>Согласно инструкции по заполнению заявки:</w:t>
      </w:r>
    </w:p>
    <w:p>
      <w:pPr>
        <w:pStyle w:val="Style24"/>
        <w:widowControl w:val="0"/>
        <w:keepNext w:val="0"/>
        <w:keepLines w:val="0"/>
        <w:shd w:val="clear" w:color="auto" w:fill="auto"/>
        <w:bidi w:val="0"/>
        <w:spacing w:before="0" w:after="0" w:line="274" w:lineRule="exact"/>
        <w:ind w:left="40" w:right="20" w:firstLine="0"/>
      </w:pPr>
      <w:r>
        <w:rPr>
          <w:rStyle w:val="CharStyle26"/>
          <w:i/>
          <w:iCs/>
        </w:rPr>
        <w:t xml:space="preserve">При указании в документации характеристик (показателей) </w:t>
      </w:r>
      <w:r>
        <w:rPr>
          <w:rStyle w:val="CharStyle27"/>
          <w:i/>
          <w:iCs/>
        </w:rPr>
        <w:t>с использованием знака «-»</w:t>
      </w:r>
      <w:r>
        <w:rPr>
          <w:rStyle w:val="CharStyle29"/>
          <w:i/>
          <w:iCs/>
        </w:rPr>
        <w:t xml:space="preserve"> </w:t>
      </w:r>
      <w:r>
        <w:rPr>
          <w:rStyle w:val="CharStyle26"/>
          <w:i/>
          <w:iCs/>
        </w:rPr>
        <w:t>участник закупки может указать как диапазон заявленный в техническом задании</w:t>
      </w:r>
      <w:r>
        <w:rPr>
          <w:rStyle w:val="CharStyle28"/>
          <w:i w:val="0"/>
          <w:iCs w:val="0"/>
        </w:rPr>
        <w:t xml:space="preserve">, </w:t>
      </w:r>
      <w:r>
        <w:rPr>
          <w:rStyle w:val="CharStyle26"/>
          <w:i/>
          <w:iCs/>
        </w:rPr>
        <w:t>так и</w:t>
      </w:r>
      <w:r>
        <w:rPr>
          <w:lang w:val="ru-RU" w:eastAsia="ru-RU" w:bidi="ru-RU"/>
          <w:w w:val="100"/>
          <w:spacing w:val="0"/>
          <w:color w:val="000000"/>
          <w:position w:val="0"/>
        </w:rPr>
        <w:t xml:space="preserve"> </w:t>
      </w:r>
      <w:r>
        <w:rPr>
          <w:rStyle w:val="CharStyle26"/>
          <w:i/>
          <w:iCs/>
        </w:rPr>
        <w:t>конкретный показатель в указанном диапазоне.</w:t>
      </w:r>
    </w:p>
    <w:p>
      <w:pPr>
        <w:pStyle w:val="Style13"/>
        <w:widowControl w:val="0"/>
        <w:keepNext w:val="0"/>
        <w:keepLines w:val="0"/>
        <w:shd w:val="clear" w:color="auto" w:fill="auto"/>
        <w:bidi w:val="0"/>
        <w:spacing w:before="0" w:after="0" w:line="274" w:lineRule="exact"/>
        <w:ind w:left="40" w:right="20" w:firstLine="720"/>
      </w:pPr>
      <w:r>
        <w:rPr>
          <w:lang w:val="ru-RU" w:eastAsia="ru-RU" w:bidi="ru-RU"/>
          <w:w w:val="100"/>
          <w:spacing w:val="0"/>
          <w:color w:val="000000"/>
          <w:position w:val="0"/>
        </w:rPr>
        <w:t>Участником закупки ООО «Элмас» в позиция 16 и 17 по характеристике «Полное рассасывание происходит в промежутке 35 - 90 дней» указано «50-70 дней», что недопустимо согласно инструкции по заполнению заявки.</w:t>
      </w:r>
    </w:p>
    <w:p>
      <w:pPr>
        <w:pStyle w:val="Style13"/>
        <w:widowControl w:val="0"/>
        <w:keepNext w:val="0"/>
        <w:keepLines w:val="0"/>
        <w:shd w:val="clear" w:color="auto" w:fill="auto"/>
        <w:bidi w:val="0"/>
        <w:spacing w:before="0" w:after="0" w:line="274" w:lineRule="exact"/>
        <w:ind w:left="40" w:right="20" w:firstLine="720"/>
      </w:pPr>
      <w:r>
        <w:rPr>
          <w:lang w:val="ru-RU" w:eastAsia="ru-RU" w:bidi="ru-RU"/>
          <w:w w:val="100"/>
          <w:spacing w:val="0"/>
          <w:color w:val="000000"/>
          <w:position w:val="0"/>
        </w:rPr>
        <w:t>Таким образом, действия членов комиссии уполномоченного учреждения по отклонению заявки участника закупки №5 соответствуют требованиям части 12 статьи 48 Закона о контрактной системе.</w:t>
      </w:r>
    </w:p>
    <w:p>
      <w:pPr>
        <w:pStyle w:val="Style13"/>
        <w:widowControl w:val="0"/>
        <w:keepNext w:val="0"/>
        <w:keepLines w:val="0"/>
        <w:shd w:val="clear" w:color="auto" w:fill="auto"/>
        <w:bidi w:val="0"/>
        <w:spacing w:before="0" w:after="0" w:line="274" w:lineRule="exact"/>
        <w:ind w:left="40" w:right="20" w:firstLine="720"/>
      </w:pPr>
      <w:r>
        <w:rPr>
          <w:lang w:val="ru-RU" w:eastAsia="ru-RU" w:bidi="ru-RU"/>
          <w:w w:val="100"/>
          <w:spacing w:val="0"/>
          <w:color w:val="000000"/>
          <w:position w:val="0"/>
        </w:rPr>
        <w:t>Доводы заявителя, что указанные в заявке показатели являются конкретными, позволяют полностью удовлетворить потребности заказчика, признаются необоснованными, поскольку законодательство о контрактной системе не наделяет и не дает права членам аукционной комиссии давать оценку установленным заказчиком требованиям на их объективность, обоснованность, совместимость, взаимозаменяемость, то есть комиссия, фактически, сравнивает показатели, содержащиеся в заявке участника закупки, с требованиями, установленными в извещении о закупке с учетом инструкции. При этом именно такой подход обеспечивает поставщикам (подрядчикам) равные условия участия в закупке.</w:t>
      </w:r>
    </w:p>
    <w:p>
      <w:pPr>
        <w:pStyle w:val="Style13"/>
        <w:widowControl w:val="0"/>
        <w:keepNext w:val="0"/>
        <w:keepLines w:val="0"/>
        <w:shd w:val="clear" w:color="auto" w:fill="auto"/>
        <w:bidi w:val="0"/>
        <w:spacing w:before="0" w:after="0" w:line="274" w:lineRule="exact"/>
        <w:ind w:left="40" w:right="20" w:firstLine="720"/>
      </w:pPr>
      <w:r>
        <w:rPr>
          <w:lang w:val="ru-RU" w:eastAsia="ru-RU" w:bidi="ru-RU"/>
          <w:w w:val="100"/>
          <w:spacing w:val="0"/>
          <w:color w:val="000000"/>
          <w:position w:val="0"/>
        </w:rPr>
        <w:t>Представителем заказчика не представлены внятные пояснения относительно установленных требований к описанию характеристики «полное рассасывание происходит в промежутке 35-90 дней» во взаимосвязи с требованием инструкции по заполнению заявки, согласно которому требуется либо «35-90» либо конкретный показатель в указанном диапазоне (точное цифровое значение, например 42 или 56 дней). При этом, в силу требований статьи 105 Закона о контрактной системе до окончания срока подачи заявок допускается обжалование положений извещения об осуществлении закупки. Заявитель, зная из инструкции по применению и сведений государственного реестра медицинских изделий информации о наличии у предлагаемого к поставке товара характеристики «Полное рассасывание происходит в промежутке 50-70 дней» до даты окончания подачи заявок, не обратился с жалобой на установленные заказчиком требования к объекту закупки и инструкции по заполнению заявки.</w:t>
      </w:r>
    </w:p>
    <w:p>
      <w:pPr>
        <w:pStyle w:val="Style1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Комиссия, ознакомившись с размещенной в государственном реестре медицинских изделий инструкцией (эксплуатационной документацией) на предложенный ООО «Элмас» товар, установила, что Сургикрол Флеке является синтетическим рассасывающимся стерильным хирургическим шовным материалом, изготовленным из волокна на основе полигликоната (гликолид/капролактон/лактид/триметилен карбонат) вместо требуемого заказчиком состава (синтетический низкомолекулярный гликонат); полное рассасывание материала шовного «Сургикрол Флеке» происходит в период 56-210 вопреки указанным в заявке 56 дням. Заявленный обществом «Элмас» довод заявителя о некорректности инструкции документально не подтвержден, указанный в жалобе ответ производителя заявителем не представлен.</w:t>
      </w:r>
    </w:p>
    <w:p>
      <w:pPr>
        <w:pStyle w:val="Style1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Таким образом, действия членов комиссии по отклонению заявки ООО «Элмас» признаны Комиссией соответствующими требованиям части 12 статьи 48 Закона о контрактной системе.</w:t>
      </w:r>
    </w:p>
    <w:p>
      <w:pPr>
        <w:pStyle w:val="Style13"/>
        <w:numPr>
          <w:ilvl w:val="0"/>
          <w:numId w:val="17"/>
        </w:numPr>
        <w:tabs>
          <w:tab w:leader="none" w:pos="1028" w:val="left"/>
        </w:tabs>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Жалоба ООО «Сириус» о неправомерном допуске заявки ИП Мотина В. П. признана Комиссией обоснованной по следующим основаниям.</w:t>
      </w:r>
    </w:p>
    <w:p>
      <w:pPr>
        <w:pStyle w:val="Style1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составе заявки в рамках применяемого национального режима предпринимателем продекларирована страна происхождения предлагаемых товаров - Российская Федерация, в том числе и товар по позиции №10 «Нить хирургическая синтетическая монофиламентная рассасывающаяся ».</w:t>
      </w:r>
    </w:p>
    <w:p>
      <w:pPr>
        <w:pStyle w:val="Style1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Из заявки ИП Мотина В.П., а также представленных пояснений участника закупки невозможно определить товар, предлагаемый участником к поставке по спорной позиции, в связи с чем Комиссией проверены характеристики приведенных в пояснениях предпринимателя товаров.</w:t>
      </w:r>
    </w:p>
    <w:p>
      <w:pPr>
        <w:pStyle w:val="Style1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Ознакомившись с пояснениями ИП Мотина В.П., ответом производителя шовного материала ООО «ПТО «Медтехника» (письмо от 16.09.2022 №1), регистрационными удостоверениями, в том числе РУ №РЗН 2020/9990 и представленным в составе заявки РУ 2020/11977, а также инструкциями по применению указанного шовного материала в реестре Росздравнадзора, Комиссия пришла к выводу об отсутствии среди указанных товаров шовного материала, соответствующего потребности заказчика и, как следствие, наличия в составе заявки недостоверных сведений о предлагаемом к поставке товаре (ни один из указанных товаров не является нитью из е-капролактона монофиламентной синтетической рассасывающейся, произведенной в РФ, с соответствующими описанию объекта закупки характеристиками).</w:t>
      </w:r>
    </w:p>
    <w:p>
      <w:pPr>
        <w:pStyle w:val="Style13"/>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При сопоставлении характеристик спорной позиции объекта закупки и данных регистрационных удостоверений присутствуют разночтения (РУ 2020/9990 содержит мононити: полидиоксанон (с иным химическим составом и несоответствующим объекту закупки сроком рассасывания 180-210; полигликолид-ко-капролактон (монофиламент, состоящий из сополимеров гликолида и капролактона в соотношении 75:25; срок рассасывания 90-120 дней. В требуемых в извещении о закупке характеристиках нить из е-капролактона, а не его доля в 25% состава. Срок рассасывания также не соответствует объекту закупки); РУ 2020/11977 содержит мононити: полидиоксанон (с иным составом и сроком рассасывания).</w:t>
      </w:r>
    </w:p>
    <w:p>
      <w:pPr>
        <w:pStyle w:val="Style1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Довод участника закупки о неотнесении к техническим характеристикам шовного материала по позиции №10 значения «монофиламентная» (поскольку, по мнению предпринимателя, указанное относится к наименованию товара), не может свидетельствовать о соответствии потребности заказчика иной нити (плетеной, «псевдомононити» и т.д.).</w:t>
      </w:r>
    </w:p>
    <w:p>
      <w:pPr>
        <w:pStyle w:val="Style1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Ответ ООО «ПТО «Медтехника» и сведения о технических характеристиках шовного материала (инструкций на товар) не содержат подтверждения, что производимая обществом нить хирургическая является синтетической монофиламентной с требуемыми показателями по составу и сроку рассасывания.</w:t>
      </w:r>
    </w:p>
    <w:p>
      <w:pPr>
        <w:pStyle w:val="Style1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Согласно части 4 статьи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статьи 14 Закона о контрактной системе.</w:t>
      </w:r>
    </w:p>
    <w:p>
      <w:pPr>
        <w:pStyle w:val="Style1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соответствии с извещением о проведении аукциона, заказчиком и уполномоченным учреждением установлены условия допуска в соответствии с Приказом 126н.</w:t>
      </w:r>
    </w:p>
    <w:p>
      <w:pPr>
        <w:pStyle w:val="Style1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Пунктом 1 Приказа №126н установлены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указанных в приложении к Приказу №126н.</w:t>
      </w:r>
    </w:p>
    <w:p>
      <w:pPr>
        <w:pStyle w:val="Style1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Согласно пункту 1.1 Приказа №126н, при проведении аукциона в электронной форме преимущества в отношении цены контракта в размере 15 процентов в отношении товаров, указанных в приложении № 1, в размере 20 процентов в отношении товаров, указанных в приложении № 2 и закупаемых при реализации национальных проектов (программ), в соответствии с подпунктами 1.2 и 1.3 пункта 1 настоящего приказа предоставляются участникам закупки, заявки которых признаны соответствующими требованиям извещения об осуществлении закупки, документации о закупке (в случае, если Федеральным законом предусмотрена документация о закупке) и содержат исключительно предложения о поставке товаров, происходящих из государств - членов Евразийского экономического союза.</w:t>
      </w:r>
    </w:p>
    <w:p>
      <w:pPr>
        <w:pStyle w:val="Style1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Согласно пункту 1.3 Приказа № 126н контракт заключается по цене, сниженной на 15 процентов в отношении товаров, указанных в приложении №1, сниженной на 20 процентов в отношении товаров, указанных в приложении №2 и закупаемых при реализации национальных проектов (программ), от предложенной победителем аукциона в случае, если заявка такого победителя содержит предложение о поставке товаров, указанных в Приложениях,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 Донецкой Народной Республики, Луганской Народной Республики).</w:t>
      </w:r>
    </w:p>
    <w:p>
      <w:pPr>
        <w:pStyle w:val="Style1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Таким образом, представленные в ходе рассмотрения жалобы сведения, что закупаемый заказчиком товар не производится на территории государств - членов Евразийского экономического союза, в связи с чем применение преференций, предусмотренных Приказом 126н, невозможно, имеет значение для подведения итогов закупки (как в части рассмотрения заявок, так и в случае уклонения победителя закупки от заключения контракта либо расторжения контракта при отказе заказчика принять иной товар, поскольку второму участнику закупки проект контракта должен будет направлен со снижением цены).</w:t>
      </w:r>
    </w:p>
    <w:p>
      <w:pPr>
        <w:pStyle w:val="Style1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соответствии с пунктом 8 части 12 статьи 48 Закона о контрактной системе, в случае выявления недостоверной информации, содержащейся в заявке на участие в закупке, аукционная комиссия обязана отклонить такую заявку.</w:t>
      </w:r>
    </w:p>
    <w:p>
      <w:pPr>
        <w:pStyle w:val="Style1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На момент рассмотрения заявок у комиссии отсутствовали указанные сведения (ответ производителя и пояснения предпринимателя о перечне товара, соответствующего по его мнению, потребности заказчика).</w:t>
      </w:r>
    </w:p>
    <w:p>
      <w:pPr>
        <w:pStyle w:val="Style1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Поскольку согласно представленным заявителем и заказчиком сведениям товар по позиции №10 на территории Российской Федерации не производится (иными сторонами доказательств обратного не представлено), Комиссия приходит к выводу, что в составе заявки победителя закупки представлены недостоверные сведения о стране происхождения товара, в связи с чем нарушаются требования статьи 14 Закона о контрактной системе и имеются основания для выдачи предписания об устранении нарушения.</w:t>
      </w:r>
    </w:p>
    <w:p>
      <w:pPr>
        <w:pStyle w:val="Style13"/>
        <w:tabs>
          <w:tab w:leader="none" w:pos="3778" w:val="right"/>
          <w:tab w:leader="none" w:pos="4257" w:val="center"/>
          <w:tab w:leader="none" w:pos="4722" w:val="left"/>
        </w:tabs>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Исходя из изложенного, руководствуясь Постановлением Правительства Российской Федерации от 26.08.2013</w:t>
        <w:tab/>
        <w:t>№728</w:t>
        <w:tab/>
        <w:t>«Об</w:t>
        <w:tab/>
        <w:t>определении полномочий федеральных органов</w:t>
      </w:r>
    </w:p>
    <w:p>
      <w:pPr>
        <w:pStyle w:val="Style13"/>
        <w:widowControl w:val="0"/>
        <w:keepNext w:val="0"/>
        <w:keepLines w:val="0"/>
        <w:shd w:val="clear" w:color="auto" w:fill="auto"/>
        <w:bidi w:val="0"/>
        <w:spacing w:before="0" w:after="0" w:line="274" w:lineRule="exact"/>
        <w:ind w:left="20" w:right="20" w:firstLine="0"/>
      </w:pPr>
      <w:r>
        <w:rPr>
          <w:lang w:val="ru-RU" w:eastAsia="ru-RU" w:bidi="ru-RU"/>
          <w:w w:val="100"/>
          <w:spacing w:val="0"/>
          <w:color w:val="000000"/>
          <w:position w:val="0"/>
        </w:rPr>
        <w:t>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w:t>
      </w:r>
      <w:r>
        <w:br w:type="page"/>
      </w:r>
    </w:p>
    <w:p>
      <w:pPr>
        <w:pStyle w:val="Style13"/>
        <w:widowControl w:val="0"/>
        <w:keepNext w:val="0"/>
        <w:keepLines w:val="0"/>
        <w:shd w:val="clear" w:color="auto" w:fill="auto"/>
        <w:bidi w:val="0"/>
        <w:jc w:val="left"/>
        <w:spacing w:before="0" w:after="286" w:line="277" w:lineRule="exact"/>
        <w:ind w:left="20" w:right="240" w:firstLine="0"/>
      </w:pPr>
      <w:r>
        <w:rPr>
          <w:lang w:val="ru-RU" w:eastAsia="ru-RU" w:bidi="ru-RU"/>
          <w:w w:val="100"/>
          <w:spacing w:val="0"/>
          <w:color w:val="000000"/>
          <w:position w:val="0"/>
        </w:rPr>
        <w:t>Федерации», частью 8 статьи 106, пунктом 1 части 15 статьи 99 Закона о контрактной системе, административным регламентом (утв. приказом ФАС России от 19.11.2014 №727/14), комиссия</w:t>
      </w:r>
    </w:p>
    <w:p>
      <w:pPr>
        <w:pStyle w:val="Style32"/>
        <w:widowControl w:val="0"/>
        <w:keepNext/>
        <w:keepLines/>
        <w:shd w:val="clear" w:color="auto" w:fill="auto"/>
        <w:bidi w:val="0"/>
        <w:jc w:val="left"/>
        <w:spacing w:before="0" w:after="200" w:line="220" w:lineRule="exact"/>
        <w:ind w:left="4740" w:right="0" w:firstLine="0"/>
      </w:pPr>
      <w:bookmarkStart w:id="0" w:name="bookmark0"/>
      <w:r>
        <w:rPr>
          <w:rStyle w:val="CharStyle34"/>
          <w:b/>
          <w:bCs/>
        </w:rPr>
        <w:t>РЕШИЛА:</w:t>
      </w:r>
      <w:bookmarkEnd w:id="0"/>
    </w:p>
    <w:p>
      <w:pPr>
        <w:pStyle w:val="Style13"/>
        <w:numPr>
          <w:ilvl w:val="0"/>
          <w:numId w:val="19"/>
        </w:numPr>
        <w:widowControl w:val="0"/>
        <w:keepNext w:val="0"/>
        <w:keepLines w:val="0"/>
        <w:shd w:val="clear" w:color="auto" w:fill="auto"/>
        <w:bidi w:val="0"/>
        <w:jc w:val="left"/>
        <w:spacing w:before="0" w:after="0" w:line="281" w:lineRule="exact"/>
        <w:ind w:left="380" w:right="0" w:firstLine="0"/>
      </w:pPr>
      <w:r>
        <w:rPr>
          <w:lang w:val="ru-RU" w:eastAsia="ru-RU" w:bidi="ru-RU"/>
          <w:w w:val="100"/>
          <w:spacing w:val="0"/>
          <w:color w:val="000000"/>
          <w:position w:val="0"/>
        </w:rPr>
        <w:t xml:space="preserve"> Признать жалобу ООО «Элмас» необоснованной.</w:t>
      </w:r>
    </w:p>
    <w:p>
      <w:pPr>
        <w:pStyle w:val="Style13"/>
        <w:numPr>
          <w:ilvl w:val="0"/>
          <w:numId w:val="19"/>
        </w:numPr>
        <w:widowControl w:val="0"/>
        <w:keepNext w:val="0"/>
        <w:keepLines w:val="0"/>
        <w:shd w:val="clear" w:color="auto" w:fill="auto"/>
        <w:bidi w:val="0"/>
        <w:jc w:val="left"/>
        <w:spacing w:before="0" w:after="0" w:line="281" w:lineRule="exact"/>
        <w:ind w:left="380" w:right="0" w:firstLine="0"/>
      </w:pPr>
      <w:r>
        <w:rPr>
          <w:lang w:val="ru-RU" w:eastAsia="ru-RU" w:bidi="ru-RU"/>
          <w:w w:val="100"/>
          <w:spacing w:val="0"/>
          <w:color w:val="000000"/>
          <w:position w:val="0"/>
        </w:rPr>
        <w:t xml:space="preserve"> Признать жалобу ООО «Сириус» обоснованной.</w:t>
      </w:r>
    </w:p>
    <w:p>
      <w:pPr>
        <w:pStyle w:val="Style13"/>
        <w:numPr>
          <w:ilvl w:val="0"/>
          <w:numId w:val="19"/>
        </w:numPr>
        <w:widowControl w:val="0"/>
        <w:keepNext w:val="0"/>
        <w:keepLines w:val="0"/>
        <w:shd w:val="clear" w:color="auto" w:fill="auto"/>
        <w:bidi w:val="0"/>
        <w:jc w:val="left"/>
        <w:spacing w:before="0" w:after="0" w:line="281" w:lineRule="exact"/>
        <w:ind w:left="380" w:right="0" w:firstLine="0"/>
      </w:pPr>
      <w:r>
        <w:rPr>
          <w:lang w:val="ru-RU" w:eastAsia="ru-RU" w:bidi="ru-RU"/>
          <w:w w:val="100"/>
          <w:spacing w:val="0"/>
          <w:color w:val="000000"/>
          <w:position w:val="0"/>
        </w:rPr>
        <w:t xml:space="preserve"> Признать нарушение части 4 статьи 14 Закона о контрактной системе.</w:t>
      </w:r>
    </w:p>
    <w:p>
      <w:pPr>
        <w:pStyle w:val="Style13"/>
        <w:numPr>
          <w:ilvl w:val="0"/>
          <w:numId w:val="19"/>
        </w:numPr>
        <w:widowControl w:val="0"/>
        <w:keepNext w:val="0"/>
        <w:keepLines w:val="0"/>
        <w:shd w:val="clear" w:color="auto" w:fill="auto"/>
        <w:bidi w:val="0"/>
        <w:jc w:val="left"/>
        <w:spacing w:before="0" w:after="489" w:line="281" w:lineRule="exact"/>
        <w:ind w:left="380" w:right="0" w:firstLine="0"/>
      </w:pPr>
      <w:r>
        <w:rPr>
          <w:lang w:val="ru-RU" w:eastAsia="ru-RU" w:bidi="ru-RU"/>
          <w:w w:val="100"/>
          <w:spacing w:val="0"/>
          <w:color w:val="000000"/>
          <w:position w:val="0"/>
        </w:rPr>
        <w:t xml:space="preserve"> Выдать предписание об устранении выявленного нарушения Закона о контрактной системе.</w:t>
      </w:r>
    </w:p>
    <w:p>
      <w:pPr>
        <w:pStyle w:val="Style13"/>
        <w:widowControl w:val="0"/>
        <w:keepNext w:val="0"/>
        <w:keepLines w:val="0"/>
        <w:shd w:val="clear" w:color="auto" w:fill="auto"/>
        <w:bidi w:val="0"/>
        <w:jc w:val="left"/>
        <w:spacing w:before="0" w:after="0" w:line="270" w:lineRule="exact"/>
        <w:ind w:left="20" w:right="240" w:firstLine="840"/>
        <w:sectPr>
          <w:type w:val="continuous"/>
          <w:pgSz w:w="11909" w:h="16838"/>
          <w:pgMar w:top="698" w:left="799" w:right="680" w:bottom="429" w:header="0" w:footer="3" w:gutter="0"/>
          <w:rtlGutter w:val="0"/>
          <w:cols w:space="720"/>
          <w:noEndnote/>
          <w:docGrid w:linePitch="360"/>
        </w:sectPr>
      </w:pPr>
      <w:r>
        <w:rPr>
          <w:lang w:val="ru-RU" w:eastAsia="ru-RU" w:bidi="ru-RU"/>
          <w:w w:val="100"/>
          <w:spacing w:val="0"/>
          <w:color w:val="000000"/>
          <w:position w:val="0"/>
        </w:rPr>
        <w:t>Настоящее решение может быть обжаловано в суде, арбитражном суде в течение трех месяцев в установленном законом порядке.</w:t>
      </w:r>
    </w:p>
    <w:p>
      <w:pPr>
        <w:widowControl w:val="0"/>
        <w:spacing w:line="92" w:lineRule="exact"/>
        <w:rPr>
          <w:sz w:val="7"/>
          <w:szCs w:val="7"/>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framePr w:h="677" w:wrap="around" w:hAnchor="margin" w:x="-1259" w:y="4004"/>
        <w:widowControl w:val="0"/>
        <w:jc w:val="center"/>
        <w:rPr>
          <w:sz w:val="2"/>
          <w:szCs w:val="2"/>
        </w:rPr>
      </w:pPr>
      <w:r>
        <w:pict>
          <v:shape id="_x0000_s1028" type="#_x0000_t75" style="width:25pt;height:34pt;">
            <v:imagedata r:id="rId8" r:href="rId9"/>
          </v:shape>
        </w:pict>
      </w:r>
    </w:p>
    <w:p>
      <w:pPr>
        <w:pStyle w:val="Style13"/>
        <w:framePr w:w="3821" w:h="1176" w:wrap="around" w:hAnchor="margin" w:x="-7951" w:y="4195"/>
        <w:widowControl w:val="0"/>
        <w:keepNext w:val="0"/>
        <w:keepLines w:val="0"/>
        <w:shd w:val="clear" w:color="auto" w:fill="auto"/>
        <w:bidi w:val="0"/>
        <w:jc w:val="left"/>
        <w:spacing w:before="0" w:after="679" w:line="210" w:lineRule="exact"/>
        <w:ind w:left="0" w:right="0" w:firstLine="0"/>
      </w:pPr>
      <w:r>
        <w:rPr>
          <w:rStyle w:val="CharStyle35"/>
          <w:spacing w:val="0"/>
        </w:rPr>
        <w:t>Заместитель председателя комиссии</w:t>
      </w:r>
    </w:p>
    <w:p>
      <w:pPr>
        <w:pStyle w:val="Style13"/>
        <w:framePr w:w="3821" w:h="1176" w:wrap="around" w:hAnchor="margin" w:x="-7951" w:y="4195"/>
        <w:widowControl w:val="0"/>
        <w:keepNext w:val="0"/>
        <w:keepLines w:val="0"/>
        <w:shd w:val="clear" w:color="auto" w:fill="auto"/>
        <w:bidi w:val="0"/>
        <w:jc w:val="left"/>
        <w:spacing w:before="0" w:after="0" w:line="210" w:lineRule="exact"/>
        <w:ind w:left="0" w:right="0" w:firstLine="0"/>
      </w:pPr>
      <w:r>
        <w:rPr>
          <w:rStyle w:val="CharStyle35"/>
          <w:spacing w:val="0"/>
        </w:rPr>
        <w:t>Члены комиссии</w:t>
      </w:r>
    </w:p>
    <w:p>
      <w:pPr>
        <w:framePr w:h="1642" w:wrap="around" w:vAnchor="text" w:hAnchor="margin" w:x="-1918" w:y="1185"/>
        <w:widowControl w:val="0"/>
        <w:jc w:val="center"/>
        <w:rPr>
          <w:sz w:val="2"/>
          <w:szCs w:val="2"/>
        </w:rPr>
      </w:pPr>
      <w:r>
        <w:pict>
          <v:shape id="_x0000_s1029" type="#_x0000_t75" style="width:72pt;height:82pt;">
            <v:imagedata r:id="rId10" r:href="rId11"/>
          </v:shape>
        </w:pict>
      </w:r>
    </w:p>
    <w:p>
      <w:pPr>
        <w:pStyle w:val="Style13"/>
        <w:widowControl w:val="0"/>
        <w:keepNext w:val="0"/>
        <w:keepLines w:val="0"/>
        <w:shd w:val="clear" w:color="auto" w:fill="auto"/>
        <w:bidi w:val="0"/>
        <w:jc w:val="right"/>
        <w:spacing w:before="0" w:after="0" w:line="965" w:lineRule="exact"/>
        <w:ind w:left="560" w:right="0" w:firstLine="0"/>
      </w:pPr>
      <w:r>
        <w:rPr>
          <w:lang w:val="ru-RU" w:eastAsia="ru-RU" w:bidi="ru-RU"/>
          <w:w w:val="100"/>
          <w:spacing w:val="0"/>
          <w:color w:val="000000"/>
          <w:position w:val="0"/>
        </w:rPr>
        <w:t>А.В. Горбунова А.О. Осипова</w:t>
      </w:r>
    </w:p>
    <w:p>
      <w:pPr>
        <w:pStyle w:val="Style36"/>
        <w:widowControl w:val="0"/>
        <w:keepNext w:val="0"/>
        <w:keepLines w:val="0"/>
        <w:shd w:val="clear" w:color="auto" w:fill="auto"/>
        <w:bidi w:val="0"/>
        <w:jc w:val="left"/>
        <w:spacing w:before="0" w:after="281" w:line="80" w:lineRule="exact"/>
        <w:ind w:left="0" w:right="0" w:firstLine="0"/>
      </w:pPr>
      <w:r>
        <w:rPr>
          <w:rStyle w:val="CharStyle38"/>
          <w:i/>
          <w:iCs/>
        </w:rPr>
        <w:t>/</w:t>
      </w:r>
    </w:p>
    <w:p>
      <w:pPr>
        <w:pStyle w:val="Style13"/>
        <w:widowControl w:val="0"/>
        <w:keepNext w:val="0"/>
        <w:keepLines w:val="0"/>
        <w:shd w:val="clear" w:color="auto" w:fill="auto"/>
        <w:bidi w:val="0"/>
        <w:jc w:val="right"/>
        <w:spacing w:before="0" w:after="0" w:line="220" w:lineRule="exact"/>
        <w:ind w:left="0" w:right="0" w:firstLine="0"/>
      </w:pPr>
      <w:r>
        <w:rPr>
          <w:lang w:val="ru-RU" w:eastAsia="ru-RU" w:bidi="ru-RU"/>
          <w:w w:val="100"/>
          <w:spacing w:val="0"/>
          <w:color w:val="000000"/>
          <w:position w:val="0"/>
        </w:rPr>
        <w:t>И.С. Китаева</w:t>
      </w:r>
    </w:p>
    <w:sectPr>
      <w:type w:val="continuous"/>
      <w:pgSz w:w="11909" w:h="16838"/>
      <w:pgMar w:top="5015" w:left="8786" w:right="952" w:bottom="540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0.7pt;margin-top:21.25pt;width:11.5pt;height:9.7pt;z-index:-188744064;mso-wrap-style:none;mso-wrap-distance-left:5.pt;mso-wrap-distance-right:5.pt;mso-position-horizontal-relative:page;mso-position-vertical-relative:page" wrapcoords="0 0" filled="f" stroked="f">
          <v:textbox style="mso-fit-shape-to-text:t" inset="0,0,0,0">
            <w:txbxContent>
              <w:p>
                <w:pPr>
                  <w:pStyle w:val="Style15"/>
                  <w:widowControl w:val="0"/>
                  <w:keepNext w:val="0"/>
                  <w:keepLines w:val="0"/>
                  <w:shd w:val="clear" w:color="auto" w:fill="auto"/>
                  <w:bidi w:val="0"/>
                  <w:jc w:val="left"/>
                  <w:spacing w:before="0" w:after="0" w:line="240" w:lineRule="auto"/>
                  <w:ind w:left="0" w:right="0" w:firstLine="0"/>
                </w:pPr>
                <w:fldSimple w:instr=" PAGE \* MERGEFORMAT ">
                  <w:r>
                    <w:rPr>
                      <w:rStyle w:val="CharStyle17"/>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2"/>
      <w:numFmt w:val="decimal"/>
      <w:lvlText w:val="22.09.%1"/>
      <w:rPr>
        <w:lang w:val="ru-RU" w:eastAsia="ru-RU" w:bidi="ru-RU"/>
        <w:b/>
        <w:bCs/>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bCs/>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2022"/>
      <w:numFmt w:val="decimal"/>
      <w:lvlText w:val="12.09.%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2022"/>
      <w:numFmt w:val="decimal"/>
      <w:lvlText w:val="13.09.%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0">
    <w:multiLevelType w:val="multilevel"/>
    <w:lvl w:ilvl="0">
      <w:start w:val="11"/>
      <w:numFmt w:val="decimal"/>
      <w:lvlText w:val="3.%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2">
    <w:multiLevelType w:val="multilevel"/>
    <w:lvl w:ilvl="0">
      <w:start w:val="2022"/>
      <w:numFmt w:val="decimal"/>
      <w:lvlText w:val="30.08.%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bCs/>
        <w:i/>
        <w:iCs/>
        <w:u w:val="none"/>
        <w:strike w:val="0"/>
        <w:smallCaps w:val="0"/>
        <w:sz w:val="21"/>
        <w:szCs w:val="21"/>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8"/>
      <w:szCs w:val="18"/>
      <w:rFonts w:ascii="Times New Roman" w:eastAsia="Times New Roman" w:hAnsi="Times New Roman" w:cs="Times New Roman"/>
    </w:rPr>
  </w:style>
  <w:style w:type="character" w:customStyle="1" w:styleId="CharStyle8">
    <w:name w:val="Основной текст (4)_"/>
    <w:basedOn w:val="DefaultParagraphFont"/>
    <w:link w:val="Style7"/>
    <w:rPr>
      <w:b/>
      <w:bCs/>
      <w:i w:val="0"/>
      <w:iCs w:val="0"/>
      <w:u w:val="none"/>
      <w:strike w:val="0"/>
      <w:smallCaps w:val="0"/>
      <w:sz w:val="18"/>
      <w:szCs w:val="18"/>
      <w:rFonts w:ascii="Times New Roman" w:eastAsia="Times New Roman" w:hAnsi="Times New Roman" w:cs="Times New Roman"/>
    </w:rPr>
  </w:style>
  <w:style w:type="character" w:customStyle="1" w:styleId="CharStyle9">
    <w:name w:val="Основной текст (4)"/>
    <w:basedOn w:val="CharStyle8"/>
    <w:rPr>
      <w:lang w:val="ru-RU" w:eastAsia="ru-RU" w:bidi="ru-RU"/>
      <w:w w:val="100"/>
      <w:spacing w:val="0"/>
      <w:color w:val="000000"/>
      <w:position w:val="0"/>
    </w:rPr>
  </w:style>
  <w:style w:type="character" w:customStyle="1" w:styleId="CharStyle10">
    <w:name w:val="Основной текст (4) + 11 pt,Не полужирный"/>
    <w:basedOn w:val="CharStyle8"/>
    <w:rPr>
      <w:lang w:val="ru-RU" w:eastAsia="ru-RU" w:bidi="ru-RU"/>
      <w:b/>
      <w:bCs/>
      <w:sz w:val="22"/>
      <w:szCs w:val="22"/>
      <w:w w:val="100"/>
      <w:spacing w:val="0"/>
      <w:color w:val="000000"/>
      <w:position w:val="0"/>
    </w:rPr>
  </w:style>
  <w:style w:type="character" w:customStyle="1" w:styleId="CharStyle12">
    <w:name w:val="Основной текст (5)_"/>
    <w:basedOn w:val="DefaultParagraphFont"/>
    <w:link w:val="Style11"/>
    <w:rPr>
      <w:b w:val="0"/>
      <w:bCs w:val="0"/>
      <w:i w:val="0"/>
      <w:iCs w:val="0"/>
      <w:u w:val="none"/>
      <w:strike w:val="0"/>
      <w:smallCaps w:val="0"/>
      <w:sz w:val="16"/>
      <w:szCs w:val="16"/>
      <w:rFonts w:ascii="Times New Roman" w:eastAsia="Times New Roman" w:hAnsi="Times New Roman" w:cs="Times New Roman"/>
    </w:rPr>
  </w:style>
  <w:style w:type="character" w:customStyle="1" w:styleId="CharStyle14">
    <w:name w:val="Основной текст_"/>
    <w:basedOn w:val="DefaultParagraphFont"/>
    <w:link w:val="Style13"/>
    <w:rPr>
      <w:b w:val="0"/>
      <w:bCs w:val="0"/>
      <w:i w:val="0"/>
      <w:iCs w:val="0"/>
      <w:u w:val="none"/>
      <w:strike w:val="0"/>
      <w:smallCaps w:val="0"/>
      <w:sz w:val="22"/>
      <w:szCs w:val="22"/>
      <w:rFonts w:ascii="Times New Roman" w:eastAsia="Times New Roman" w:hAnsi="Times New Roman" w:cs="Times New Roman"/>
    </w:rPr>
  </w:style>
  <w:style w:type="character" w:customStyle="1" w:styleId="CharStyle16">
    <w:name w:val="Колонтитул_"/>
    <w:basedOn w:val="DefaultParagraphFont"/>
    <w:link w:val="Style15"/>
    <w:rPr>
      <w:b w:val="0"/>
      <w:bCs w:val="0"/>
      <w:i w:val="0"/>
      <w:iCs w:val="0"/>
      <w:u w:val="none"/>
      <w:strike w:val="0"/>
      <w:smallCaps w:val="0"/>
      <w:sz w:val="26"/>
      <w:szCs w:val="26"/>
      <w:rFonts w:ascii="Times New Roman" w:eastAsia="Times New Roman" w:hAnsi="Times New Roman" w:cs="Times New Roman"/>
      <w:spacing w:val="20"/>
    </w:rPr>
  </w:style>
  <w:style w:type="character" w:customStyle="1" w:styleId="CharStyle17">
    <w:name w:val="Колонтитул"/>
    <w:basedOn w:val="CharStyle16"/>
    <w:rPr>
      <w:lang w:val="ru-RU" w:eastAsia="ru-RU" w:bidi="ru-RU"/>
      <w:w w:val="100"/>
      <w:color w:val="000000"/>
      <w:position w:val="0"/>
    </w:rPr>
  </w:style>
  <w:style w:type="character" w:customStyle="1" w:styleId="CharStyle18">
    <w:name w:val="Основной текст + 8 pt"/>
    <w:basedOn w:val="CharStyle14"/>
    <w:rPr>
      <w:lang w:val="ru-RU" w:eastAsia="ru-RU" w:bidi="ru-RU"/>
      <w:sz w:val="16"/>
      <w:szCs w:val="16"/>
      <w:w w:val="100"/>
      <w:spacing w:val="0"/>
      <w:color w:val="000000"/>
      <w:position w:val="0"/>
    </w:rPr>
  </w:style>
  <w:style w:type="character" w:customStyle="1" w:styleId="CharStyle19">
    <w:name w:val="Основной текст + Полужирный"/>
    <w:basedOn w:val="CharStyle14"/>
    <w:rPr>
      <w:lang w:val="ru-RU" w:eastAsia="ru-RU" w:bidi="ru-RU"/>
      <w:b/>
      <w:bCs/>
      <w:w w:val="100"/>
      <w:spacing w:val="0"/>
      <w:color w:val="000000"/>
      <w:position w:val="0"/>
    </w:rPr>
  </w:style>
  <w:style w:type="character" w:customStyle="1" w:styleId="CharStyle20">
    <w:name w:val="Основной текст + 9 pt"/>
    <w:basedOn w:val="CharStyle14"/>
    <w:rPr>
      <w:lang w:val="ru-RU" w:eastAsia="ru-RU" w:bidi="ru-RU"/>
      <w:sz w:val="18"/>
      <w:szCs w:val="18"/>
      <w:w w:val="100"/>
      <w:spacing w:val="0"/>
      <w:color w:val="000000"/>
      <w:position w:val="0"/>
    </w:rPr>
  </w:style>
  <w:style w:type="character" w:customStyle="1" w:styleId="CharStyle21">
    <w:name w:val="Основной текст + 9 pt,Интервал 2 pt"/>
    <w:basedOn w:val="CharStyle14"/>
    <w:rPr>
      <w:lang w:val="ru-RU" w:eastAsia="ru-RU" w:bidi="ru-RU"/>
      <w:sz w:val="18"/>
      <w:szCs w:val="18"/>
      <w:w w:val="100"/>
      <w:spacing w:val="40"/>
      <w:color w:val="000000"/>
      <w:position w:val="0"/>
    </w:rPr>
  </w:style>
  <w:style w:type="character" w:customStyle="1" w:styleId="CharStyle22">
    <w:name w:val="Основной текст + Tahoma,11,5 pt"/>
    <w:basedOn w:val="CharStyle14"/>
    <w:rPr>
      <w:lang w:val="ru-RU" w:eastAsia="ru-RU" w:bidi="ru-RU"/>
      <w:sz w:val="23"/>
      <w:szCs w:val="23"/>
      <w:rFonts w:ascii="Tahoma" w:eastAsia="Tahoma" w:hAnsi="Tahoma" w:cs="Tahoma"/>
      <w:w w:val="100"/>
      <w:spacing w:val="0"/>
      <w:color w:val="000000"/>
      <w:position w:val="0"/>
    </w:rPr>
  </w:style>
  <w:style w:type="character" w:customStyle="1" w:styleId="CharStyle23">
    <w:name w:val="Основной текст + 9 pt,Полужирный"/>
    <w:basedOn w:val="CharStyle14"/>
    <w:rPr>
      <w:lang w:val="ru-RU" w:eastAsia="ru-RU" w:bidi="ru-RU"/>
      <w:b/>
      <w:bCs/>
      <w:sz w:val="18"/>
      <w:szCs w:val="18"/>
      <w:w w:val="100"/>
      <w:spacing w:val="0"/>
      <w:color w:val="000000"/>
      <w:position w:val="0"/>
    </w:rPr>
  </w:style>
  <w:style w:type="character" w:customStyle="1" w:styleId="CharStyle25">
    <w:name w:val="Основной текст (6)_"/>
    <w:basedOn w:val="DefaultParagraphFont"/>
    <w:link w:val="Style24"/>
    <w:rPr>
      <w:b w:val="0"/>
      <w:bCs w:val="0"/>
      <w:i/>
      <w:iCs/>
      <w:u w:val="none"/>
      <w:strike w:val="0"/>
      <w:smallCaps w:val="0"/>
      <w:sz w:val="21"/>
      <w:szCs w:val="21"/>
      <w:rFonts w:ascii="Times New Roman" w:eastAsia="Times New Roman" w:hAnsi="Times New Roman" w:cs="Times New Roman"/>
    </w:rPr>
  </w:style>
  <w:style w:type="character" w:customStyle="1" w:styleId="CharStyle26">
    <w:name w:val="Основной текст (6)"/>
    <w:basedOn w:val="CharStyle25"/>
    <w:rPr>
      <w:lang w:val="ru-RU" w:eastAsia="ru-RU" w:bidi="ru-RU"/>
      <w:u w:val="single"/>
      <w:w w:val="100"/>
      <w:spacing w:val="0"/>
      <w:color w:val="000000"/>
      <w:position w:val="0"/>
    </w:rPr>
  </w:style>
  <w:style w:type="character" w:customStyle="1" w:styleId="CharStyle27">
    <w:name w:val="Основной текст (6) + Полужирный"/>
    <w:basedOn w:val="CharStyle25"/>
    <w:rPr>
      <w:lang w:val="ru-RU" w:eastAsia="ru-RU" w:bidi="ru-RU"/>
      <w:b/>
      <w:bCs/>
      <w:u w:val="single"/>
      <w:w w:val="100"/>
      <w:spacing w:val="0"/>
      <w:color w:val="000000"/>
      <w:position w:val="0"/>
    </w:rPr>
  </w:style>
  <w:style w:type="character" w:customStyle="1" w:styleId="CharStyle28">
    <w:name w:val="Основной текст (6) + Не курсив"/>
    <w:basedOn w:val="CharStyle25"/>
    <w:rPr>
      <w:lang w:val="ru-RU" w:eastAsia="ru-RU" w:bidi="ru-RU"/>
      <w:i/>
      <w:iCs/>
      <w:u w:val="single"/>
      <w:w w:val="100"/>
      <w:spacing w:val="0"/>
      <w:color w:val="000000"/>
      <w:position w:val="0"/>
    </w:rPr>
  </w:style>
  <w:style w:type="character" w:customStyle="1" w:styleId="CharStyle29">
    <w:name w:val="Основной текст (6) + Полужирный"/>
    <w:basedOn w:val="CharStyle25"/>
    <w:rPr>
      <w:lang w:val="ru-RU" w:eastAsia="ru-RU" w:bidi="ru-RU"/>
      <w:b/>
      <w:bCs/>
      <w:w w:val="100"/>
      <w:spacing w:val="0"/>
      <w:color w:val="000000"/>
      <w:position w:val="0"/>
    </w:rPr>
  </w:style>
  <w:style w:type="character" w:customStyle="1" w:styleId="CharStyle30">
    <w:name w:val="Основной текст (6) + Не курсив"/>
    <w:basedOn w:val="CharStyle25"/>
    <w:rPr>
      <w:lang w:val="ru-RU" w:eastAsia="ru-RU" w:bidi="ru-RU"/>
      <w:i/>
      <w:iCs/>
      <w:w w:val="100"/>
      <w:spacing w:val="0"/>
      <w:color w:val="000000"/>
      <w:position w:val="0"/>
    </w:rPr>
  </w:style>
  <w:style w:type="character" w:customStyle="1" w:styleId="CharStyle31">
    <w:name w:val="Основной текст (6) + Не курсив"/>
    <w:basedOn w:val="CharStyle25"/>
    <w:rPr>
      <w:lang w:val="ru-RU" w:eastAsia="ru-RU" w:bidi="ru-RU"/>
      <w:i/>
      <w:iCs/>
      <w:w w:val="100"/>
      <w:spacing w:val="0"/>
      <w:color w:val="000000"/>
      <w:position w:val="0"/>
    </w:rPr>
  </w:style>
  <w:style w:type="character" w:customStyle="1" w:styleId="CharStyle33">
    <w:name w:val="Заголовок №1_"/>
    <w:basedOn w:val="DefaultParagraphFont"/>
    <w:link w:val="Style32"/>
    <w:rPr>
      <w:b/>
      <w:bCs/>
      <w:i w:val="0"/>
      <w:iCs w:val="0"/>
      <w:u w:val="none"/>
      <w:strike w:val="0"/>
      <w:smallCaps w:val="0"/>
      <w:sz w:val="22"/>
      <w:szCs w:val="22"/>
      <w:rFonts w:ascii="Times New Roman" w:eastAsia="Times New Roman" w:hAnsi="Times New Roman" w:cs="Times New Roman"/>
    </w:rPr>
  </w:style>
  <w:style w:type="character" w:customStyle="1" w:styleId="CharStyle34">
    <w:name w:val="Заголовок №1 + Интервал 3 pt"/>
    <w:basedOn w:val="CharStyle33"/>
    <w:rPr>
      <w:lang w:val="ru-RU" w:eastAsia="ru-RU" w:bidi="ru-RU"/>
      <w:w w:val="100"/>
      <w:spacing w:val="60"/>
      <w:color w:val="000000"/>
      <w:position w:val="0"/>
    </w:rPr>
  </w:style>
  <w:style w:type="character" w:customStyle="1" w:styleId="CharStyle35">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5"/>
    </w:rPr>
  </w:style>
  <w:style w:type="character" w:customStyle="1" w:styleId="CharStyle37">
    <w:name w:val="Основной текст (7)_"/>
    <w:basedOn w:val="DefaultParagraphFont"/>
    <w:link w:val="Style36"/>
    <w:rPr>
      <w:b w:val="0"/>
      <w:bCs w:val="0"/>
      <w:i/>
      <w:iCs/>
      <w:u w:val="none"/>
      <w:strike w:val="0"/>
      <w:smallCaps w:val="0"/>
      <w:sz w:val="8"/>
      <w:szCs w:val="8"/>
      <w:rFonts w:ascii="Consolas" w:eastAsia="Consolas" w:hAnsi="Consolas" w:cs="Consolas"/>
    </w:rPr>
  </w:style>
  <w:style w:type="character" w:customStyle="1" w:styleId="CharStyle38">
    <w:name w:val="Основной текст (7)"/>
    <w:basedOn w:val="CharStyle37"/>
    <w:rPr>
      <w:lang w:val="ru-RU" w:eastAsia="ru-RU" w:bidi="ru-RU"/>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240" w:line="277" w:lineRule="exact"/>
      <w:ind w:hanging="140"/>
    </w:pPr>
    <w:rPr>
      <w:b/>
      <w:bCs/>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240" w:after="240" w:line="238"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spacing w:before="240" w:line="245" w:lineRule="exact"/>
      <w:ind w:firstLine="700"/>
    </w:pPr>
    <w:rPr>
      <w:b/>
      <w:bCs/>
      <w:i w:val="0"/>
      <w:iCs w:val="0"/>
      <w:u w:val="none"/>
      <w:strike w:val="0"/>
      <w:smallCaps w:val="0"/>
      <w:sz w:val="18"/>
      <w:szCs w:val="18"/>
      <w:rFonts w:ascii="Times New Roman" w:eastAsia="Times New Roman" w:hAnsi="Times New Roman" w:cs="Times New Roman"/>
    </w:rPr>
  </w:style>
  <w:style w:type="paragraph" w:customStyle="1" w:styleId="Style11">
    <w:name w:val="Основной текст (5)"/>
    <w:basedOn w:val="Normal"/>
    <w:link w:val="CharStyle12"/>
    <w:pPr>
      <w:widowControl w:val="0"/>
      <w:shd w:val="clear" w:color="auto" w:fill="FFFFFF"/>
      <w:jc w:val="center"/>
      <w:spacing w:after="240" w:line="0"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3">
    <w:name w:val="Основной текст"/>
    <w:basedOn w:val="Normal"/>
    <w:link w:val="CharStyle14"/>
    <w:pPr>
      <w:widowControl w:val="0"/>
      <w:shd w:val="clear" w:color="auto" w:fill="FFFFFF"/>
      <w:jc w:val="both"/>
      <w:spacing w:before="240" w:after="30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5">
    <w:name w:val="Колонтитул"/>
    <w:basedOn w:val="Normal"/>
    <w:link w:val="CharStyle16"/>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spacing w:val="20"/>
    </w:rPr>
  </w:style>
  <w:style w:type="paragraph" w:customStyle="1" w:styleId="Style24">
    <w:name w:val="Основной текст (6)"/>
    <w:basedOn w:val="Normal"/>
    <w:link w:val="CharStyle25"/>
    <w:pPr>
      <w:widowControl w:val="0"/>
      <w:shd w:val="clear" w:color="auto" w:fill="FFFFFF"/>
      <w:jc w:val="both"/>
      <w:spacing w:before="300" w:line="252" w:lineRule="exact"/>
      <w:ind w:hanging="340"/>
    </w:pPr>
    <w:rPr>
      <w:b w:val="0"/>
      <w:bCs w:val="0"/>
      <w:i/>
      <w:iCs/>
      <w:u w:val="none"/>
      <w:strike w:val="0"/>
      <w:smallCaps w:val="0"/>
      <w:sz w:val="21"/>
      <w:szCs w:val="21"/>
      <w:rFonts w:ascii="Times New Roman" w:eastAsia="Times New Roman" w:hAnsi="Times New Roman" w:cs="Times New Roman"/>
    </w:rPr>
  </w:style>
  <w:style w:type="paragraph" w:customStyle="1" w:styleId="Style32">
    <w:name w:val="Заголовок №1"/>
    <w:basedOn w:val="Normal"/>
    <w:link w:val="CharStyle33"/>
    <w:pPr>
      <w:widowControl w:val="0"/>
      <w:shd w:val="clear" w:color="auto" w:fill="FFFFFF"/>
      <w:outlineLvl w:val="0"/>
      <w:spacing w:before="240" w:after="30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36">
    <w:name w:val="Основной текст (7)"/>
    <w:basedOn w:val="Normal"/>
    <w:link w:val="CharStyle37"/>
    <w:pPr>
      <w:widowControl w:val="0"/>
      <w:shd w:val="clear" w:color="auto" w:fill="FFFFFF"/>
      <w:spacing w:after="300" w:line="0" w:lineRule="exact"/>
    </w:pPr>
    <w:rPr>
      <w:b w:val="0"/>
      <w:bCs w:val="0"/>
      <w:i/>
      <w:iCs/>
      <w:u w:val="none"/>
      <w:strike w:val="0"/>
      <w:smallCaps w:val="0"/>
      <w:sz w:val="8"/>
      <w:szCs w:val="8"/>
      <w:rFonts w:ascii="Consolas" w:eastAsia="Consolas" w:hAnsi="Consolas" w:cs="Consola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image" Target="media/image2.jpeg"/><Relationship Id="rId9" Type="http://schemas.openxmlformats.org/officeDocument/2006/relationships/image" Target="media/image2.jpeg" TargetMode="External"/><Relationship Id="rId10" Type="http://schemas.openxmlformats.org/officeDocument/2006/relationships/image" Target="media/image3.jpeg"/><Relationship Id="rId11" Type="http://schemas.openxmlformats.org/officeDocument/2006/relationships/image" Target="media/image3.jpeg" TargetMode="External"/></Relationships>
</file>