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303" w:line="260" w:lineRule="exact"/>
        <w:ind w:left="5420" w:right="0" w:firstLine="0"/>
      </w:pPr>
      <w:r>
        <w:rPr>
          <w:lang w:val="ru-RU" w:eastAsia="ru-RU" w:bidi="ru-RU"/>
          <w:w w:val="100"/>
          <w:spacing w:val="0"/>
          <w:color w:val="000000"/>
          <w:position w:val="0"/>
        </w:rPr>
        <w:t>ГБУЗ «ГКБ им. С.С. Юдина ДЗМ»</w:t>
      </w:r>
    </w:p>
    <w:p>
      <w:pPr>
        <w:pStyle w:val="Style5"/>
        <w:widowControl w:val="0"/>
        <w:keepNext w:val="0"/>
        <w:keepLines w:val="0"/>
        <w:shd w:val="clear" w:color="auto" w:fill="auto"/>
        <w:bidi w:val="0"/>
        <w:jc w:val="left"/>
        <w:spacing w:before="0" w:after="349" w:line="322" w:lineRule="exact"/>
        <w:ind w:left="5420" w:right="760" w:firstLine="0"/>
      </w:pPr>
      <w:r>
        <w:rPr>
          <w:lang w:val="ru-RU" w:eastAsia="ru-RU" w:bidi="ru-RU"/>
          <w:w w:val="100"/>
          <w:spacing w:val="0"/>
          <w:color w:val="000000"/>
          <w:position w:val="0"/>
        </w:rPr>
        <w:t>пр-д. Коломенский, д. 4, г. Москва, 115446</w:t>
      </w:r>
    </w:p>
    <w:p>
      <w:pPr>
        <w:pStyle w:val="Style5"/>
        <w:widowControl w:val="0"/>
        <w:keepNext w:val="0"/>
        <w:keepLines w:val="0"/>
        <w:shd w:val="clear" w:color="auto" w:fill="auto"/>
        <w:bidi w:val="0"/>
        <w:spacing w:before="0" w:after="303" w:line="260" w:lineRule="exact"/>
        <w:ind w:left="5420" w:right="0" w:firstLine="0"/>
      </w:pPr>
      <w:r>
        <w:rPr>
          <w:lang w:val="ru-RU" w:eastAsia="ru-RU" w:bidi="ru-RU"/>
          <w:w w:val="100"/>
          <w:spacing w:val="0"/>
          <w:color w:val="000000"/>
          <w:position w:val="0"/>
        </w:rPr>
        <w:t>ИП Кремешкова А.А.</w:t>
      </w:r>
    </w:p>
    <w:p>
      <w:pPr>
        <w:pStyle w:val="Style5"/>
        <w:widowControl w:val="0"/>
        <w:keepNext w:val="0"/>
        <w:keepLines w:val="0"/>
        <w:shd w:val="clear" w:color="auto" w:fill="auto"/>
        <w:bidi w:val="0"/>
        <w:jc w:val="left"/>
        <w:spacing w:before="0" w:after="349" w:line="322" w:lineRule="exact"/>
        <w:ind w:left="5420" w:right="760" w:firstLine="0"/>
      </w:pPr>
      <w:r>
        <w:rPr>
          <w:lang w:val="ru-RU" w:eastAsia="ru-RU" w:bidi="ru-RU"/>
          <w:w w:val="100"/>
          <w:spacing w:val="0"/>
          <w:color w:val="000000"/>
          <w:position w:val="0"/>
        </w:rPr>
        <w:t>ул. Милицейская, д. 8, г. Сухой Лог, 624800</w:t>
      </w:r>
    </w:p>
    <w:p>
      <w:pPr>
        <w:pStyle w:val="Style5"/>
        <w:widowControl w:val="0"/>
        <w:keepNext w:val="0"/>
        <w:keepLines w:val="0"/>
        <w:shd w:val="clear" w:color="auto" w:fill="auto"/>
        <w:bidi w:val="0"/>
        <w:spacing w:before="0" w:after="303" w:line="260" w:lineRule="exact"/>
        <w:ind w:left="542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spacing w:before="0" w:after="300" w:line="322" w:lineRule="exact"/>
        <w:ind w:left="5420" w:right="200" w:firstLine="0"/>
      </w:pPr>
      <w:r>
        <w:rPr>
          <w:lang w:val="ru-RU" w:eastAsia="ru-RU" w:bidi="ru-RU"/>
          <w:w w:val="100"/>
          <w:spacing w:val="0"/>
          <w:color w:val="000000"/>
          <w:position w:val="0"/>
        </w:rPr>
        <w:t>Кожевническая ул., д.14, стр.5, Москва, 115114</w:t>
      </w:r>
    </w:p>
    <w:p>
      <w:pPr>
        <w:pStyle w:val="Style11"/>
        <w:tabs>
          <w:tab w:leader="none" w:pos="9038" w:val="left"/>
        </w:tabs>
        <w:widowControl w:val="0"/>
        <w:keepNext w:val="0"/>
        <w:keepLines w:val="0"/>
        <w:shd w:val="clear" w:color="auto" w:fill="auto"/>
        <w:bidi w:val="0"/>
        <w:jc w:val="left"/>
        <w:spacing w:before="0" w:after="0"/>
        <w:ind w:left="100" w:right="20" w:firstLine="4360"/>
      </w:pPr>
      <w:r>
        <w:rPr>
          <w:lang w:val="ru-RU" w:eastAsia="ru-RU" w:bidi="ru-RU"/>
          <w:w w:val="100"/>
          <w:spacing w:val="0"/>
          <w:color w:val="000000"/>
          <w:position w:val="0"/>
        </w:rPr>
        <w:t>РЕШЕНИЕ по делу № 077/06/106-11806/2022 о нарушении законодательства о контрактной системе 10.08.2022</w:t>
        <w:tab/>
        <w:t>г. Москва</w:t>
      </w:r>
    </w:p>
    <w:p>
      <w:pPr>
        <w:pStyle w:val="Style5"/>
        <w:widowControl w:val="0"/>
        <w:keepNext w:val="0"/>
        <w:keepLines w:val="0"/>
        <w:shd w:val="clear" w:color="auto" w:fill="auto"/>
        <w:bidi w:val="0"/>
        <w:spacing w:before="0" w:after="0" w:line="293" w:lineRule="exact"/>
        <w:ind w:left="100" w:right="20" w:firstLine="72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5"/>
        <w:widowControl w:val="0"/>
        <w:keepNext w:val="0"/>
        <w:keepLines w:val="0"/>
        <w:shd w:val="clear" w:color="auto" w:fill="auto"/>
        <w:bidi w:val="0"/>
        <w:spacing w:before="0" w:after="0" w:line="317" w:lineRule="exact"/>
        <w:ind w:left="100" w:right="20" w:firstLine="720"/>
      </w:pPr>
      <w:r>
        <w:rPr>
          <w:lang w:val="ru-RU" w:eastAsia="ru-RU" w:bidi="ru-RU"/>
          <w:w w:val="100"/>
          <w:spacing w:val="0"/>
          <w:color w:val="000000"/>
          <w:position w:val="0"/>
        </w:rPr>
        <w:t>Председательствующего - главного специалиста-эксперта отдела обжалования государственных закупок А.А. Кутейникова,</w:t>
      </w:r>
    </w:p>
    <w:p>
      <w:pPr>
        <w:pStyle w:val="Style5"/>
        <w:widowControl w:val="0"/>
        <w:keepNext w:val="0"/>
        <w:keepLines w:val="0"/>
        <w:shd w:val="clear" w:color="auto" w:fill="auto"/>
        <w:bidi w:val="0"/>
        <w:spacing w:before="0" w:after="0" w:line="317" w:lineRule="exact"/>
        <w:ind w:left="100" w:right="0" w:firstLine="72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spacing w:before="0" w:after="0" w:line="317" w:lineRule="exact"/>
        <w:ind w:left="100" w:right="20" w:firstLine="72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5"/>
        <w:widowControl w:val="0"/>
        <w:keepNext w:val="0"/>
        <w:keepLines w:val="0"/>
        <w:shd w:val="clear" w:color="auto" w:fill="auto"/>
        <w:bidi w:val="0"/>
        <w:spacing w:before="0" w:after="0" w:line="317" w:lineRule="exact"/>
        <w:ind w:left="100" w:right="20" w:firstLine="720"/>
      </w:pPr>
      <w:r>
        <w:rPr>
          <w:lang w:val="ru-RU" w:eastAsia="ru-RU" w:bidi="ru-RU"/>
          <w:w w:val="100"/>
          <w:spacing w:val="0"/>
          <w:color w:val="000000"/>
          <w:position w:val="0"/>
        </w:rPr>
        <w:t>Специалиста-эксперта отдела обжалования государственных закупок Э.З. Гугава,</w:t>
      </w:r>
    </w:p>
    <w:p>
      <w:pPr>
        <w:pStyle w:val="Style5"/>
        <w:widowControl w:val="0"/>
        <w:keepNext w:val="0"/>
        <w:keepLines w:val="0"/>
        <w:shd w:val="clear" w:color="auto" w:fill="auto"/>
        <w:bidi w:val="0"/>
        <w:spacing w:before="0" w:after="0" w:line="317" w:lineRule="exact"/>
        <w:ind w:left="100" w:right="20" w:firstLine="72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spacing w:before="0" w:after="0" w:line="317" w:lineRule="exact"/>
        <w:ind w:left="100" w:right="0" w:firstLine="720"/>
      </w:pP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spacing w:before="0" w:after="0" w:line="317" w:lineRule="exact"/>
        <w:ind w:left="100" w:right="0" w:firstLine="720"/>
      </w:pPr>
      <w:r>
        <w:rPr>
          <w:lang w:val="ru-RU" w:eastAsia="ru-RU" w:bidi="ru-RU"/>
          <w:w w:val="100"/>
          <w:spacing w:val="0"/>
          <w:color w:val="000000"/>
          <w:position w:val="0"/>
        </w:rPr>
        <w:t>ГБУЗ «ГКБ им. С.С. Юдина ДЗМ»: Ю.О. Тютина (доверенность от 01.06.2022</w:t>
      </w:r>
    </w:p>
    <w:p>
      <w:pPr>
        <w:pStyle w:val="Style5"/>
        <w:widowControl w:val="0"/>
        <w:keepNext w:val="0"/>
        <w:keepLines w:val="0"/>
        <w:shd w:val="clear" w:color="auto" w:fill="auto"/>
        <w:bidi w:val="0"/>
        <w:jc w:val="left"/>
        <w:spacing w:before="0" w:after="0" w:line="317" w:lineRule="exact"/>
        <w:ind w:left="100" w:right="0" w:firstLine="0"/>
      </w:pPr>
      <w:r>
        <w:rPr>
          <w:lang w:val="ru-RU" w:eastAsia="ru-RU" w:bidi="ru-RU"/>
          <w:w w:val="100"/>
          <w:spacing w:val="0"/>
          <w:color w:val="000000"/>
          <w:position w:val="0"/>
        </w:rPr>
        <w:t>№ б/н),</w:t>
      </w:r>
    </w:p>
    <w:p>
      <w:pPr>
        <w:pStyle w:val="Style5"/>
        <w:widowControl w:val="0"/>
        <w:keepNext w:val="0"/>
        <w:keepLines w:val="0"/>
        <w:shd w:val="clear" w:color="auto" w:fill="auto"/>
        <w:bidi w:val="0"/>
        <w:spacing w:before="0" w:after="0" w:line="288" w:lineRule="exact"/>
        <w:ind w:left="100" w:right="20" w:firstLine="720"/>
      </w:pPr>
      <w:r>
        <w:rPr>
          <w:lang w:val="ru-RU" w:eastAsia="ru-RU" w:bidi="ru-RU"/>
          <w:w w:val="100"/>
          <w:spacing w:val="0"/>
          <w:color w:val="000000"/>
          <w:position w:val="0"/>
        </w:rPr>
        <w:t>в отсутствие представителей ИП Кремешкова А.А., уведомленных письмом Московского УФАС России (исх. № ЕИ/410б8/22 от 08.08.2022),</w:t>
      </w:r>
    </w:p>
    <w:p>
      <w:pPr>
        <w:pStyle w:val="Style3"/>
        <w:framePr w:w="1685" w:h="394" w:wrap="around" w:vAnchor="text" w:hAnchor="margin" w:x="452" w:y="2171"/>
        <w:widowControl w:val="0"/>
        <w:keepNext w:val="0"/>
        <w:keepLines w:val="0"/>
        <w:shd w:val="clear" w:color="auto" w:fill="auto"/>
        <w:bidi w:val="0"/>
        <w:jc w:val="left"/>
        <w:spacing w:before="0" w:after="0" w:line="240" w:lineRule="auto"/>
        <w:ind w:left="0" w:right="0" w:firstLine="0"/>
      </w:pPr>
      <w:r>
        <w:rPr>
          <w:w w:val="100"/>
          <w:spacing w:val="0"/>
          <w:color w:val="000000"/>
          <w:position w:val="0"/>
        </w:rPr>
        <w:t>000398574320</w:t>
      </w:r>
    </w:p>
    <w:p>
      <w:pPr>
        <w:pStyle w:val="Style5"/>
        <w:widowControl w:val="0"/>
        <w:keepNext w:val="0"/>
        <w:keepLines w:val="0"/>
        <w:shd w:val="clear" w:color="auto" w:fill="auto"/>
        <w:bidi w:val="0"/>
        <w:spacing w:before="0" w:after="62" w:line="288" w:lineRule="exact"/>
        <w:ind w:left="100" w:right="20" w:firstLine="720"/>
      </w:pPr>
      <w:r>
        <w:rPr>
          <w:lang w:val="ru-RU" w:eastAsia="ru-RU" w:bidi="ru-RU"/>
          <w:w w:val="100"/>
          <w:spacing w:val="0"/>
          <w:color w:val="000000"/>
          <w:position w:val="0"/>
        </w:rPr>
        <w:t>рассмотрев жалобу ИП Кремешкова А.А. (далее — Заявитель) на действия Префектуры Северо-Восточного административного округа г. Москвы (далее — Заказчик) при проведении открытого конкурса в электронной форме на право заключения государственного контракта на выполнение работ по монтажу питающих коммуникаций для общеобменной вентиляции в родильном доме ГБУЗ «ГКБ им. С.С. Юдина ДЗМ» (Закупка № 0373200027422000822) (далее — Конкурс), в соответствии с Федеральным законом от 05.04.2013 №44-ФЗ «О</w:t>
      </w:r>
    </w:p>
    <w:p>
      <w:pPr>
        <w:framePr w:h="461" w:wrap="notBeside" w:vAnchor="text" w:hAnchor="text" w:y="1"/>
        <w:widowControl w:val="0"/>
        <w:jc w:val="left"/>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129pt;height:23pt;">
            <v:imagedata r:id="rId5" r:href="rId6"/>
          </v:shape>
        </w:pict>
      </w:r>
    </w:p>
    <w:p>
      <w:pPr>
        <w:widowControl w:val="0"/>
        <w:rPr>
          <w:sz w:val="2"/>
          <w:szCs w:val="2"/>
        </w:rPr>
      </w:pPr>
      <w:r>
        <w:br w:type="page"/>
      </w:r>
    </w:p>
    <w:p>
      <w:pPr>
        <w:widowControl w:val="0"/>
      </w:pPr>
      <w:r>
        <w:br w:type="page"/>
      </w:r>
    </w:p>
    <w:p>
      <w:pPr>
        <w:pStyle w:val="Style5"/>
        <w:widowControl w:val="0"/>
        <w:keepNext w:val="0"/>
        <w:keepLines w:val="0"/>
        <w:shd w:val="clear" w:color="auto" w:fill="auto"/>
        <w:bidi w:val="0"/>
        <w:spacing w:before="0" w:after="322" w:line="288" w:lineRule="exact"/>
        <w:ind w:left="20" w:right="20" w:firstLine="0"/>
      </w:pPr>
      <w:r>
        <w:rPr>
          <w:lang w:val="ru-RU" w:eastAsia="ru-RU" w:bidi="ru-RU"/>
          <w:w w:val="100"/>
          <w:spacing w:val="0"/>
          <w:color w:val="000000"/>
          <w:position w:val="0"/>
        </w:rPr>
        <w:t>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13"/>
        <w:widowControl w:val="0"/>
        <w:keepNext/>
        <w:keepLines/>
        <w:shd w:val="clear" w:color="auto" w:fill="auto"/>
        <w:bidi w:val="0"/>
        <w:jc w:val="left"/>
        <w:spacing w:before="0" w:after="339" w:line="260" w:lineRule="exact"/>
        <w:ind w:left="44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spacing w:before="0" w:after="0" w:line="283" w:lineRule="exact"/>
        <w:ind w:left="2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указанного конкурса.</w:t>
      </w:r>
    </w:p>
    <w:p>
      <w:pPr>
        <w:pStyle w:val="Style5"/>
        <w:widowControl w:val="0"/>
        <w:keepNext w:val="0"/>
        <w:keepLines w:val="0"/>
        <w:shd w:val="clear" w:color="auto" w:fill="auto"/>
        <w:bidi w:val="0"/>
        <w:spacing w:before="0" w:after="0" w:line="288" w:lineRule="exact"/>
        <w:ind w:left="20" w:right="20" w:firstLine="72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(исх. № ЕИ/41068/22 от 08.08.2022), Комиссия Управления установила следующее.</w:t>
      </w:r>
    </w:p>
    <w:p>
      <w:pPr>
        <w:pStyle w:val="Style5"/>
        <w:widowControl w:val="0"/>
        <w:keepNext w:val="0"/>
        <w:keepLines w:val="0"/>
        <w:shd w:val="clear" w:color="auto" w:fill="auto"/>
        <w:bidi w:val="0"/>
        <w:spacing w:before="0" w:after="0" w:line="288" w:lineRule="exact"/>
        <w:ind w:left="20" w:right="20" w:firstLine="720"/>
      </w:pPr>
      <w:r>
        <w:rPr>
          <w:lang w:val="ru-RU" w:eastAsia="ru-RU" w:bidi="ru-RU"/>
          <w:w w:val="100"/>
          <w:spacing w:val="0"/>
          <w:color w:val="000000"/>
          <w:position w:val="0"/>
        </w:rPr>
        <w:t>Согласно доводам жалобы Заказчиком, в нарушении ч.2 ст.31 Закона о контрактной системе, неправомерно не установлено дополнительное требование к участникам закупки, а именно требование о наличии опыта исполнения участником закупки договора, предусматривающего выполнение работ по текущему ремонту зданий, сооружений. Цена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предусмотренного п.15 постановления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5"/>
        <w:tabs>
          <w:tab w:leader="none" w:pos="2847" w:val="left"/>
          <w:tab w:leader="none" w:pos="3462" w:val="left"/>
        </w:tabs>
        <w:widowControl w:val="0"/>
        <w:keepNext w:val="0"/>
        <w:keepLines w:val="0"/>
        <w:shd w:val="clear" w:color="auto" w:fill="auto"/>
        <w:bidi w:val="0"/>
        <w:spacing w:before="0" w:after="0" w:line="288" w:lineRule="exact"/>
        <w:ind w:left="20" w:right="20" w:firstLine="720"/>
      </w:pPr>
      <w:r>
        <w:rPr>
          <w:lang w:val="ru-RU" w:eastAsia="ru-RU" w:bidi="ru-RU"/>
          <w:w w:val="100"/>
          <w:spacing w:val="0"/>
          <w:color w:val="000000"/>
          <w:position w:val="0"/>
        </w:rPr>
        <w:t>Согласно п.12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п.1</w:t>
        <w:tab/>
        <w:t>ч.1</w:t>
        <w:tab/>
        <w:t>ст.31 Закона о контрактной системе, требования,</w:t>
      </w:r>
    </w:p>
    <w:p>
      <w:pPr>
        <w:pStyle w:val="Style5"/>
        <w:widowControl w:val="0"/>
        <w:keepNext w:val="0"/>
        <w:keepLines w:val="0"/>
        <w:shd w:val="clear" w:color="auto" w:fill="auto"/>
        <w:bidi w:val="0"/>
        <w:spacing w:before="0" w:after="0" w:line="288" w:lineRule="exact"/>
        <w:ind w:left="20" w:right="20" w:firstLine="0"/>
      </w:pPr>
      <w:r>
        <w:rPr>
          <w:lang w:val="ru-RU" w:eastAsia="ru-RU" w:bidi="ru-RU"/>
          <w:w w:val="100"/>
          <w:spacing w:val="0"/>
          <w:color w:val="000000"/>
          <w:position w:val="0"/>
        </w:rPr>
        <w:t>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5"/>
        <w:widowControl w:val="0"/>
        <w:keepNext w:val="0"/>
        <w:keepLines w:val="0"/>
        <w:shd w:val="clear" w:color="auto" w:fill="auto"/>
        <w:bidi w:val="0"/>
        <w:spacing w:before="0" w:after="0" w:line="288" w:lineRule="exact"/>
        <w:ind w:left="20" w:right="20" w:firstLine="720"/>
      </w:pPr>
      <w:r>
        <w:rPr>
          <w:lang w:val="ru-RU" w:eastAsia="ru-RU" w:bidi="ru-RU"/>
          <w:w w:val="100"/>
          <w:spacing w:val="0"/>
          <w:color w:val="000000"/>
          <w:position w:val="0"/>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5"/>
        <w:numPr>
          <w:ilvl w:val="0"/>
          <w:numId w:val="1"/>
        </w:numPr>
        <w:tabs>
          <w:tab w:leader="none" w:pos="1072" w:val="left"/>
        </w:tabs>
        <w:widowControl w:val="0"/>
        <w:keepNext w:val="0"/>
        <w:keepLines w:val="0"/>
        <w:shd w:val="clear" w:color="auto" w:fill="auto"/>
        <w:bidi w:val="0"/>
        <w:spacing w:before="0" w:after="0" w:line="260" w:lineRule="exact"/>
        <w:ind w:left="20" w:right="0" w:firstLine="720"/>
      </w:pPr>
      <w:r>
        <w:rPr>
          <w:lang w:val="ru-RU" w:eastAsia="ru-RU" w:bidi="ru-RU"/>
          <w:w w:val="100"/>
          <w:spacing w:val="0"/>
          <w:color w:val="000000"/>
          <w:position w:val="0"/>
        </w:rPr>
        <w:t>финансовых ресурсов для исполнения контракта;</w:t>
      </w:r>
    </w:p>
    <w:p>
      <w:pPr>
        <w:pStyle w:val="Style5"/>
        <w:numPr>
          <w:ilvl w:val="0"/>
          <w:numId w:val="1"/>
        </w:numPr>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5"/>
        <w:numPr>
          <w:ilvl w:val="0"/>
          <w:numId w:val="1"/>
        </w:numPr>
        <w:widowControl w:val="0"/>
        <w:keepNext w:val="0"/>
        <w:keepLines w:val="0"/>
        <w:shd w:val="clear" w:color="auto" w:fill="auto"/>
        <w:bidi w:val="0"/>
        <w:spacing w:before="0" w:after="0" w:line="260" w:lineRule="exact"/>
        <w:ind w:left="0" w:right="0" w:firstLine="70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5"/>
        <w:numPr>
          <w:ilvl w:val="0"/>
          <w:numId w:val="1"/>
        </w:numPr>
        <w:widowControl w:val="0"/>
        <w:keepNext w:val="0"/>
        <w:keepLines w:val="0"/>
        <w:shd w:val="clear" w:color="auto" w:fill="auto"/>
        <w:bidi w:val="0"/>
        <w:spacing w:before="0" w:after="0" w:line="293" w:lineRule="exact"/>
        <w:ind w:left="0" w:right="20" w:firstLine="70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5"/>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В силу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 в данном конкретном случае в соответствии с постановлением № 2571.</w:t>
      </w:r>
    </w:p>
    <w:p>
      <w:pPr>
        <w:pStyle w:val="Style5"/>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5"/>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На основании ч.6 ст.31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pPr>
        <w:pStyle w:val="Style5"/>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Комиссией Управления установлено, что в соответствии с изменением извещения о проведении открытого конкурса в электронной форме от 21.07.2022 №ИИ1 в ред. №2 объектом закупки является выполнение работ по монтажу питающих коммуникаций для общеобменной вентиляции в родильном доме ГБУЗ «ГКБ имени С.С. Юдина ДЗМ» с начальной (максимальной) ценой контракта 5 911 039,18 рублей.</w:t>
      </w:r>
    </w:p>
    <w:p>
      <w:pPr>
        <w:pStyle w:val="Style5"/>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В соответствии с п. «а» ч.3 постановления № 2571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в том числе 36 приложения применяется в случае, если при осуществлении закупки начальная (максимальная) цена контракта превышает 1 млн. рублей.</w:t>
      </w:r>
    </w:p>
    <w:p>
      <w:pPr>
        <w:pStyle w:val="Style5"/>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Согласно п. 15 постановления № 2571 при проведении конкурентных процедур по выполнению работ по текущему ремонту зданий, сооружений, к участникам закупки устанавливаются дополнительные требования, подтверждающиеся наличием опыта исполнения участником закупки договора, предусматривающего выполнение о текущему ремонту зданий, сооружений. Цена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5"/>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5"/>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На заседании Комиссии Управления представитель Заказчика согласился с доводом жалобы Заявителя и пояснил, что данное нарушение явилось следствием технической ошибки.</w:t>
      </w:r>
    </w:p>
    <w:p>
      <w:pPr>
        <w:pStyle w:val="Style5"/>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Заказчиком ч.4 ст.31, п.12 ч.1 ст.42 Закона о контрактной системе</w:t>
      </w:r>
      <w:r>
        <w:br w:type="page"/>
      </w:r>
    </w:p>
    <w:p>
      <w:pPr>
        <w:pStyle w:val="Style5"/>
        <w:tabs>
          <w:tab w:leader="none" w:pos="4482" w:val="left"/>
        </w:tabs>
        <w:widowControl w:val="0"/>
        <w:keepNext w:val="0"/>
        <w:keepLines w:val="0"/>
        <w:shd w:val="clear" w:color="auto" w:fill="auto"/>
        <w:bidi w:val="0"/>
        <w:spacing w:before="0" w:after="0" w:line="288" w:lineRule="exact"/>
        <w:ind w:left="100" w:right="20" w:firstLine="0"/>
      </w:pPr>
      <w:r>
        <w:rPr>
          <w:lang w:val="ru-RU" w:eastAsia="ru-RU" w:bidi="ru-RU"/>
          <w:w w:val="100"/>
          <w:spacing w:val="0"/>
          <w:color w:val="000000"/>
          <w:position w:val="0"/>
        </w:rPr>
        <w:t>ввиду неустановления требований, предъявляемых к участникам закупки в соответствии с п.1 ч.1 ст.31, а также исчерпывающий перечень документов, подтверждающих соответствие участника закупки таким требованиям, что содержит признаки состава административного правонарушения, ответственность за которое предусмотрена ч.4</w:t>
        <w:tab/>
        <w:t>ст.7.30 Кодекса Российской Федерации об</w:t>
      </w:r>
    </w:p>
    <w:p>
      <w:pPr>
        <w:pStyle w:val="Style5"/>
        <w:widowControl w:val="0"/>
        <w:keepNext w:val="0"/>
        <w:keepLines w:val="0"/>
        <w:shd w:val="clear" w:color="auto" w:fill="auto"/>
        <w:bidi w:val="0"/>
        <w:spacing w:before="0" w:after="0" w:line="288" w:lineRule="exact"/>
        <w:ind w:left="100" w:right="0" w:firstLine="0"/>
      </w:pPr>
      <w:r>
        <w:rPr>
          <w:lang w:val="ru-RU" w:eastAsia="ru-RU" w:bidi="ru-RU"/>
          <w:w w:val="100"/>
          <w:spacing w:val="0"/>
          <w:color w:val="000000"/>
          <w:position w:val="0"/>
        </w:rPr>
        <w:t>административных правонарушениях.</w:t>
      </w:r>
    </w:p>
    <w:p>
      <w:pPr>
        <w:pStyle w:val="Style5"/>
        <w:widowControl w:val="0"/>
        <w:keepNext w:val="0"/>
        <w:keepLines w:val="0"/>
        <w:shd w:val="clear" w:color="auto" w:fill="auto"/>
        <w:bidi w:val="0"/>
        <w:spacing w:before="0" w:after="322" w:line="288" w:lineRule="exact"/>
        <w:ind w:left="100" w:right="20" w:firstLine="66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1"/>
        <w:widowControl w:val="0"/>
        <w:keepNext w:val="0"/>
        <w:keepLines w:val="0"/>
        <w:shd w:val="clear" w:color="auto" w:fill="auto"/>
        <w:bidi w:val="0"/>
        <w:jc w:val="left"/>
        <w:spacing w:before="0" w:after="322" w:line="260" w:lineRule="exact"/>
        <w:ind w:left="4600" w:right="0" w:firstLine="0"/>
      </w:pPr>
      <w:r>
        <w:rPr>
          <w:lang w:val="ru-RU" w:eastAsia="ru-RU" w:bidi="ru-RU"/>
          <w:w w:val="100"/>
          <w:spacing w:val="0"/>
          <w:color w:val="000000"/>
          <w:position w:val="0"/>
        </w:rPr>
        <w:t>Р Е Ш И Л А:</w:t>
      </w:r>
    </w:p>
    <w:p>
      <w:pPr>
        <w:pStyle w:val="Style5"/>
        <w:numPr>
          <w:ilvl w:val="0"/>
          <w:numId w:val="3"/>
        </w:numPr>
        <w:widowControl w:val="0"/>
        <w:keepNext w:val="0"/>
        <w:keepLines w:val="0"/>
        <w:shd w:val="clear" w:color="auto" w:fill="auto"/>
        <w:bidi w:val="0"/>
        <w:spacing w:before="0" w:after="0" w:line="298" w:lineRule="exact"/>
        <w:ind w:left="100" w:right="20" w:firstLine="660"/>
      </w:pPr>
      <w:r>
        <w:rPr>
          <w:lang w:val="ru-RU" w:eastAsia="ru-RU" w:bidi="ru-RU"/>
          <w:w w:val="100"/>
          <w:spacing w:val="0"/>
          <w:color w:val="000000"/>
          <w:position w:val="0"/>
        </w:rPr>
        <w:t xml:space="preserve"> Признать жалобу ИП Кремешкова А.А. на действия ГБУЗ «ГКБ им. С.С. Юдина ДЗМ» обоснованной.</w:t>
      </w:r>
    </w:p>
    <w:p>
      <w:pPr>
        <w:pStyle w:val="Style5"/>
        <w:numPr>
          <w:ilvl w:val="0"/>
          <w:numId w:val="3"/>
        </w:numPr>
        <w:widowControl w:val="0"/>
        <w:keepNext w:val="0"/>
        <w:keepLines w:val="0"/>
        <w:shd w:val="clear" w:color="auto" w:fill="auto"/>
        <w:bidi w:val="0"/>
        <w:spacing w:before="0" w:after="0" w:line="322" w:lineRule="exact"/>
        <w:ind w:left="100" w:right="20" w:firstLine="660"/>
      </w:pPr>
      <w:r>
        <w:rPr>
          <w:lang w:val="ru-RU" w:eastAsia="ru-RU" w:bidi="ru-RU"/>
          <w:w w:val="100"/>
          <w:spacing w:val="0"/>
          <w:color w:val="000000"/>
          <w:position w:val="0"/>
        </w:rPr>
        <w:t xml:space="preserve"> Признать в действиях Заказчика нарушение ч.4 ст.31, п.12 ч.1 ст.42 Закона о контрактной системе.</w:t>
      </w:r>
    </w:p>
    <w:p>
      <w:pPr>
        <w:pStyle w:val="Style5"/>
        <w:numPr>
          <w:ilvl w:val="0"/>
          <w:numId w:val="3"/>
        </w:numPr>
        <w:widowControl w:val="0"/>
        <w:keepNext w:val="0"/>
        <w:keepLines w:val="0"/>
        <w:shd w:val="clear" w:color="auto" w:fill="auto"/>
        <w:bidi w:val="0"/>
        <w:spacing w:before="0" w:after="0" w:line="322" w:lineRule="exact"/>
        <w:ind w:left="100" w:right="20" w:firstLine="66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numPr>
          <w:ilvl w:val="0"/>
          <w:numId w:val="3"/>
        </w:numPr>
        <w:widowControl w:val="0"/>
        <w:keepNext w:val="0"/>
        <w:keepLines w:val="0"/>
        <w:shd w:val="clear" w:color="auto" w:fill="auto"/>
        <w:bidi w:val="0"/>
        <w:spacing w:before="0" w:after="296" w:line="288" w:lineRule="exact"/>
        <w:ind w:left="100" w:right="20" w:firstLine="660"/>
      </w:pPr>
      <w:r>
        <w:rPr>
          <w:lang w:val="ru-RU" w:eastAsia="ru-RU" w:bidi="ru-RU"/>
          <w:w w:val="100"/>
          <w:spacing w:val="0"/>
          <w:color w:val="000000"/>
          <w:position w:val="0"/>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spacing w:before="0" w:after="0" w:line="293" w:lineRule="exact"/>
        <w:ind w:left="100" w:right="20" w:firstLine="66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w:t>
      </w:r>
    </w:p>
    <w:p>
      <w:pPr>
        <w:pStyle w:val="Style5"/>
        <w:framePr w:w="2128" w:h="969" w:wrap="around" w:vAnchor="text" w:hAnchor="margin" w:x="8169" w:y="579"/>
        <w:widowControl w:val="0"/>
        <w:keepNext w:val="0"/>
        <w:keepLines w:val="0"/>
        <w:shd w:val="clear" w:color="auto" w:fill="auto"/>
        <w:bidi w:val="0"/>
        <w:jc w:val="right"/>
        <w:spacing w:before="0" w:after="0" w:line="322" w:lineRule="exact"/>
        <w:ind w:left="120" w:right="0" w:firstLine="0"/>
      </w:pPr>
      <w:r>
        <w:rPr>
          <w:rStyle w:val="CharStyle6"/>
          <w:spacing w:val="0"/>
        </w:rPr>
        <w:t>А.А. Кутейников А.А. Матюшенко Э.З. Гугава</w:t>
      </w:r>
    </w:p>
    <w:p>
      <w:pPr>
        <w:pStyle w:val="Style5"/>
        <w:widowControl w:val="0"/>
        <w:keepNext w:val="0"/>
        <w:keepLines w:val="0"/>
        <w:shd w:val="clear" w:color="auto" w:fill="auto"/>
        <w:bidi w:val="0"/>
        <w:spacing w:before="0" w:after="302" w:line="260" w:lineRule="exact"/>
        <w:ind w:left="100" w:right="0" w:firstLine="0"/>
      </w:pPr>
      <w:r>
        <w:rPr>
          <w:lang w:val="ru-RU" w:eastAsia="ru-RU" w:bidi="ru-RU"/>
          <w:w w:val="100"/>
          <w:spacing w:val="0"/>
          <w:color w:val="000000"/>
          <w:position w:val="0"/>
        </w:rPr>
        <w:t>гл. 24 АПК РФ.</w:t>
      </w:r>
    </w:p>
    <w:p>
      <w:pPr>
        <w:pStyle w:val="Style5"/>
        <w:widowControl w:val="0"/>
        <w:keepNext w:val="0"/>
        <w:keepLines w:val="0"/>
        <w:shd w:val="clear" w:color="auto" w:fill="auto"/>
        <w:bidi w:val="0"/>
        <w:jc w:val="left"/>
        <w:spacing w:before="0" w:after="4929" w:line="317" w:lineRule="exact"/>
        <w:ind w:left="100" w:right="5260" w:firstLine="0"/>
      </w:pPr>
      <w:r>
        <w:rPr>
          <w:lang w:val="ru-RU" w:eastAsia="ru-RU" w:bidi="ru-RU"/>
          <w:w w:val="100"/>
          <w:spacing w:val="0"/>
          <w:color w:val="000000"/>
          <w:position w:val="0"/>
        </w:rPr>
        <w:t>Председательствующий Члены Комиссии:</w:t>
      </w:r>
    </w:p>
    <w:p>
      <w:pPr>
        <w:pStyle w:val="Style15"/>
        <w:widowControl w:val="0"/>
        <w:keepNext w:val="0"/>
        <w:keepLines w:val="0"/>
        <w:shd w:val="clear" w:color="auto" w:fill="auto"/>
        <w:bidi w:val="0"/>
        <w:jc w:val="left"/>
        <w:spacing w:before="0" w:after="0"/>
        <w:ind w:left="540" w:right="7140" w:firstLine="0"/>
      </w:pPr>
      <w:r>
        <w:rPr>
          <w:lang w:val="ru-RU" w:eastAsia="ru-RU" w:bidi="ru-RU"/>
          <w:w w:val="100"/>
          <w:spacing w:val="0"/>
          <w:color w:val="000000"/>
          <w:position w:val="0"/>
        </w:rPr>
        <w:t>Исп. Гугава Эдуард Звиадович 8 (495)784-75-05</w:t>
      </w:r>
    </w:p>
    <w:sectPr>
      <w:headerReference w:type="default" r:id="rId7"/>
      <w:footerReference w:type="default" r:id="rId8"/>
      <w:footerReference w:type="first" r:id="rId9"/>
      <w:titlePg/>
      <w:footnotePr>
        <w:pos w:val="pageBottom"/>
        <w:numFmt w:val="decimal"/>
        <w:numRestart w:val="continuous"/>
      </w:footnotePr>
      <w:type w:val="continuous"/>
      <w:pgSz w:w="11909" w:h="16838"/>
      <w:pgMar w:top="1098" w:left="809" w:right="785" w:bottom="101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7pt;margin-top:795.45pt;width:57.1pt;height:7.9pt;z-index:-188744063;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b/>
                    <w:bCs/>
                  </w:rPr>
                  <w:t>2022-45186</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5.95pt;margin-top:797.5pt;width:57.1pt;height:7.9pt;z-index:-188744062;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b/>
                    <w:bCs/>
                  </w:rPr>
                  <w:t>2022-45186</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7pt;margin-top:35.pt;width:5.3pt;height:7.9pt;z-index:-188744064;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fldSimple w:instr=" PAGE \* MERGEFORMAT ">
                  <w:r>
                    <w:rPr>
                      <w:rStyle w:val="CharStyle10"/>
                      <w:b/>
                      <w:bCs/>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Колонтитул_"/>
    <w:basedOn w:val="DefaultParagraphFont"/>
    <w:link w:val="Style8"/>
    <w:rPr>
      <w:b/>
      <w:bCs/>
      <w:i w:val="0"/>
      <w:iCs w:val="0"/>
      <w:u w:val="none"/>
      <w:strike w:val="0"/>
      <w:smallCaps w:val="0"/>
      <w:sz w:val="22"/>
      <w:szCs w:val="22"/>
      <w:rFonts w:ascii="Times New Roman" w:eastAsia="Times New Roman" w:hAnsi="Times New Roman" w:cs="Times New Roman"/>
    </w:rPr>
  </w:style>
  <w:style w:type="character" w:customStyle="1" w:styleId="CharStyle10">
    <w:name w:val="Колонтитул"/>
    <w:basedOn w:val="CharStyle9"/>
    <w:rPr>
      <w:lang w:val="ru-RU" w:eastAsia="ru-RU" w:bidi="ru-RU"/>
      <w:w w:val="100"/>
      <w:spacing w:val="0"/>
      <w:color w:val="000000"/>
      <w:position w:val="0"/>
    </w:rPr>
  </w:style>
  <w:style w:type="character" w:customStyle="1" w:styleId="CharStyle12">
    <w:name w:val="Основной текст (2)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4">
    <w:name w:val="Заголовок №1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3)_"/>
    <w:basedOn w:val="DefaultParagraphFont"/>
    <w:link w:val="Style15"/>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jc w:val="both"/>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Колонтитул"/>
    <w:basedOn w:val="Normal"/>
    <w:link w:val="CharStyle9"/>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spacing w:before="4860" w:line="23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