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36"/>
        <w:ind w:left="0" w:right="20" w:firstLine="0"/>
      </w:pPr>
      <w:r>
        <w:rPr>
          <w:rStyle w:val="CharStyle5"/>
          <w:b w:val="0"/>
          <w:bCs w:val="0"/>
        </w:rPr>
        <w:t xml:space="preserve">ФЕДЕРАЛЬНАЯ </w:t>
      </w:r>
      <w:r>
        <w:rPr>
          <w:lang w:val="ru-RU" w:eastAsia="ru-RU" w:bidi="ru-RU"/>
          <w:w w:val="100"/>
          <w:spacing w:val="0"/>
          <w:color w:val="000000"/>
          <w:position w:val="0"/>
        </w:rPr>
        <w:t>АНТИМОНОПОЛЬНАЯ СЛУЖБА</w:t>
      </w:r>
    </w:p>
    <w:p>
      <w:pPr>
        <w:pStyle w:val="Style6"/>
        <w:widowControl w:val="0"/>
        <w:keepNext w:val="0"/>
        <w:keepLines w:val="0"/>
        <w:shd w:val="clear" w:color="auto" w:fill="auto"/>
        <w:bidi w:val="0"/>
        <w:spacing w:before="0" w:after="0"/>
        <w:ind w:left="0" w:right="100" w:firstLine="0"/>
      </w:pPr>
      <w:r>
        <w:rPr>
          <w:rStyle w:val="CharStyle8"/>
        </w:rPr>
        <w:t xml:space="preserve">УПРАВЛЕНИЕ </w:t>
      </w:r>
      <w:r>
        <w:rPr>
          <w:lang w:val="ru-RU" w:eastAsia="ru-RU" w:bidi="ru-RU"/>
          <w:w w:val="100"/>
          <w:spacing w:val="0"/>
          <w:color w:val="000000"/>
          <w:position w:val="0"/>
        </w:rPr>
        <w:t xml:space="preserve">Федерал ьи о й ант и м онопол ьной службы но Ханты-Мансийскому автономному округу - </w:t>
      </w:r>
      <w:r>
        <w:rPr>
          <w:rStyle w:val="CharStyle8"/>
        </w:rPr>
        <w:t>Югре</w:t>
      </w:r>
    </w:p>
    <w:p>
      <w:pPr>
        <w:pStyle w:val="Style6"/>
        <w:widowControl w:val="0"/>
        <w:keepNext w:val="0"/>
        <w:keepLines w:val="0"/>
        <w:shd w:val="clear" w:color="auto" w:fill="auto"/>
        <w:bidi w:val="0"/>
        <w:spacing w:before="0" w:after="0" w:line="216" w:lineRule="exact"/>
        <w:ind w:left="0" w:right="20" w:firstLine="0"/>
      </w:pPr>
      <w:r>
        <w:rPr>
          <w:lang w:val="ru-RU" w:eastAsia="ru-RU" w:bidi="ru-RU"/>
          <w:w w:val="100"/>
          <w:spacing w:val="0"/>
          <w:color w:val="000000"/>
          <w:position w:val="0"/>
        </w:rPr>
        <w:t xml:space="preserve">ул. Мира, д. 27, Ханты-Мансийск, 628012 телефон/факс +7 (3467) 38-80-81 </w:t>
      </w:r>
      <w:r>
        <w:rPr>
          <w:rStyle w:val="CharStyle9"/>
        </w:rPr>
        <w:t xml:space="preserve">e-mail: </w:t>
      </w:r>
      <w:r>
        <w:fldChar w:fldCharType="begin"/>
      </w:r>
      <w:r>
        <w:rPr>
          <w:rStyle w:val="CharStyle9"/>
        </w:rPr>
        <w:instrText> HYPERLINK "mailto:lo86@fas.gov.ru" </w:instrText>
      </w:r>
      <w:r>
        <w:fldChar w:fldCharType="separate"/>
      </w:r>
      <w:r>
        <w:rPr>
          <w:rStyle w:val="Hyperlink"/>
        </w:rPr>
        <w:t>lo86@fas.gov.ru</w:t>
      </w:r>
      <w:r>
        <w:fldChar w:fldCharType="end"/>
      </w:r>
      <w:r>
        <w:rPr>
          <w:rStyle w:val="CharStyle9"/>
        </w:rPr>
        <w:t xml:space="preserve">, </w:t>
      </w:r>
      <w:r>
        <w:rPr>
          <w:rStyle w:val="CharStyle9"/>
          <w:lang w:val="ru-RU" w:eastAsia="ru-RU" w:bidi="ru-RU"/>
        </w:rPr>
        <w:t xml:space="preserve">сайг </w:t>
      </w:r>
      <w:r>
        <w:fldChar w:fldCharType="begin"/>
      </w:r>
      <w:r>
        <w:rPr>
          <w:rStyle w:val="CharStyle9"/>
        </w:rPr>
        <w:instrText> HYPERLINK "http://limao.fas.gov.ru" </w:instrText>
      </w:r>
      <w:r>
        <w:fldChar w:fldCharType="separate"/>
      </w:r>
      <w:r>
        <w:rPr>
          <w:rStyle w:val="Hyperlink"/>
        </w:rPr>
        <w:t>http://limao.fas.gov.ru</w:t>
      </w:r>
      <w:r>
        <w:fldChar w:fldCharType="end"/>
      </w:r>
      <w:r>
        <w:rPr>
          <w:rStyle w:val="CharStyle9"/>
        </w:rPr>
        <w:t xml:space="preserve"> </w:t>
      </w:r>
      <w:r>
        <w:rPr>
          <w:rStyle w:val="CharStyle10"/>
        </w:rPr>
        <w:t xml:space="preserve">ИМИ 8601009316 КПП 860101001 </w:t>
      </w:r>
      <w:r>
        <w:rPr>
          <w:lang w:val="ru-RU" w:eastAsia="ru-RU" w:bidi="ru-RU"/>
          <w:w w:val="100"/>
          <w:spacing w:val="0"/>
          <w:color w:val="000000"/>
          <w:position w:val="0"/>
        </w:rPr>
        <w:t xml:space="preserve">ОГРН </w:t>
      </w:r>
      <w:r>
        <w:rPr>
          <w:rStyle w:val="CharStyle10"/>
        </w:rPr>
        <w:t>1028600512093</w:t>
      </w:r>
    </w:p>
    <w:p>
      <w:pPr>
        <w:pStyle w:val="Style11"/>
        <w:widowControl w:val="0"/>
        <w:keepNext/>
        <w:keepLines/>
        <w:shd w:val="clear" w:color="auto" w:fill="auto"/>
        <w:bidi w:val="0"/>
        <w:jc w:val="left"/>
        <w:spacing w:before="0" w:after="154" w:line="420" w:lineRule="exact"/>
        <w:ind w:left="200" w:right="0" w:firstLine="0"/>
      </w:pPr>
      <w:bookmarkStart w:id="0" w:name="bookmark0"/>
      <w:r>
        <w:rPr>
          <w:rStyle w:val="CharStyle13"/>
          <w:i/>
          <w:iCs/>
        </w:rPr>
        <w:t>лм</w:t>
      </w:r>
      <w:r>
        <w:rPr>
          <w:lang w:val="ru-RU" w:eastAsia="ru-RU" w:bidi="ru-RU"/>
          <w:w w:val="100"/>
          <w:spacing w:val="0"/>
          <w:color w:val="000000"/>
          <w:position w:val="0"/>
        </w:rPr>
        <w:t xml:space="preserve">. </w:t>
      </w:r>
      <w:r>
        <w:rPr>
          <w:rStyle w:val="CharStyle13"/>
          <w:i/>
          <w:iCs/>
        </w:rPr>
        <w:t>Чои</w:t>
      </w:r>
      <w:r>
        <w:rPr>
          <w:rStyle w:val="CharStyle14"/>
          <w:i w:val="0"/>
          <w:iCs w:val="0"/>
        </w:rPr>
        <w:t xml:space="preserve"> * </w:t>
      </w:r>
      <w:r>
        <w:rPr>
          <w:rStyle w:val="CharStyle13"/>
          <w:i/>
          <w:iCs/>
        </w:rPr>
        <w:t>(п/еиозй!</w:t>
      </w:r>
      <w:bookmarkEnd w:id="0"/>
    </w:p>
    <w:p>
      <w:pPr>
        <w:pStyle w:val="Style15"/>
        <w:tabs>
          <w:tab w:leader="none" w:pos="2089" w:val="center"/>
        </w:tabs>
        <w:widowControl w:val="0"/>
        <w:keepNext w:val="0"/>
        <w:keepLines w:val="0"/>
        <w:shd w:val="clear" w:color="auto" w:fill="auto"/>
        <w:bidi w:val="0"/>
        <w:spacing w:before="0" w:after="593" w:line="170" w:lineRule="exact"/>
        <w:ind w:left="20" w:right="0" w:firstLine="0"/>
      </w:pPr>
      <w:r>
        <w:rPr>
          <w:lang w:val="ru-RU" w:eastAsia="ru-RU" w:bidi="ru-RU"/>
          <w:w w:val="100"/>
          <w:spacing w:val="0"/>
          <w:color w:val="000000"/>
          <w:position w:val="0"/>
        </w:rPr>
        <w:t>Н а №</w:t>
        <w:tab/>
        <w:t>от</w:t>
      </w:r>
    </w:p>
    <w:p>
      <w:pPr>
        <w:pStyle w:val="Style17"/>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 Решение №8048/22</w:t>
      </w:r>
    </w:p>
    <w:p>
      <w:pPr>
        <w:pStyle w:val="Style19"/>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Оператор электронной площадки:</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АО "ЕЭТП"</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115114, Россия, Москва, ул. Кожевническая,</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14, стр. 5.</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 xml:space="preserve">тел.: (495) 5424020, 2761626 </w:t>
      </w:r>
      <w:r>
        <w:rPr>
          <w:lang w:val="en-US" w:eastAsia="en-US" w:bidi="en-US"/>
          <w:w w:val="100"/>
          <w:spacing w:val="0"/>
          <w:color w:val="000000"/>
          <w:position w:val="0"/>
        </w:rPr>
        <w:t xml:space="preserve">e-mail: </w:t>
      </w: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r>
        <w:rPr>
          <w:lang w:val="en-US" w:eastAsia="en-US" w:bidi="en-US"/>
          <w:w w:val="100"/>
          <w:spacing w:val="0"/>
          <w:color w:val="000000"/>
          <w:position w:val="0"/>
        </w:rPr>
        <w:t xml:space="preserve"> </w:t>
      </w:r>
      <w:r>
        <w:rPr>
          <w:rStyle w:val="CharStyle21"/>
        </w:rPr>
        <w:t>Заявитель:</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ООО «РУ ДИСПЛЕЙС»</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115088, г. Москва, проезд 2-й Южнопортовый,</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дом 26А, строение 32, этаж 1, помещ. 1</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тел: 89225523626</w:t>
      </w:r>
    </w:p>
    <w:p>
      <w:pPr>
        <w:pStyle w:val="Style17"/>
        <w:widowControl w:val="0"/>
        <w:keepNext w:val="0"/>
        <w:keepLines w:val="0"/>
        <w:shd w:val="clear" w:color="auto" w:fill="auto"/>
        <w:bidi w:val="0"/>
        <w:jc w:val="left"/>
        <w:spacing w:before="0" w:after="0" w:line="274" w:lineRule="exact"/>
        <w:ind w:left="40" w:right="0" w:firstLine="0"/>
      </w:pPr>
      <w:r>
        <w:rPr>
          <w:lang w:val="en-US" w:eastAsia="en-US" w:bidi="en-US"/>
          <w:w w:val="100"/>
          <w:spacing w:val="0"/>
          <w:color w:val="000000"/>
          <w:position w:val="0"/>
        </w:rPr>
        <w:t xml:space="preserve">e-mail: </w:t>
      </w:r>
      <w:r>
        <w:fldChar w:fldCharType="begin"/>
      </w:r>
      <w:r>
        <w:rPr>
          <w:color w:val="000000"/>
        </w:rPr>
        <w:instrText> HYPERLINK "mailto:rudisplays21@gmail.ru" </w:instrText>
      </w:r>
      <w:r>
        <w:fldChar w:fldCharType="separate"/>
      </w:r>
      <w:r>
        <w:rPr>
          <w:rStyle w:val="Hyperlink"/>
          <w:lang w:val="en-US" w:eastAsia="en-US" w:bidi="en-US"/>
          <w:w w:val="100"/>
          <w:spacing w:val="0"/>
          <w:position w:val="0"/>
        </w:rPr>
        <w:t>rudisplays21@gmail.ru</w:t>
      </w:r>
      <w:r>
        <w:fldChar w:fldCharType="end"/>
      </w:r>
    </w:p>
    <w:p>
      <w:pPr>
        <w:pStyle w:val="Style19"/>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Заказчик:</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Муниципальное казенное учреждение «Управление информационных технологий и связи города Сургута»</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 xml:space="preserve">628400, Ханты-Мансийский Автономный округ - Югра АО, г Сургут, Ханты- Мансийский Автономный округ - Югра АО, г Сургут, проезд Советов 4 Тел.: +7 (3462) 52-68-08 </w:t>
      </w:r>
      <w:r>
        <w:rPr>
          <w:lang w:val="en-US" w:eastAsia="en-US" w:bidi="en-US"/>
          <w:w w:val="100"/>
          <w:spacing w:val="0"/>
          <w:color w:val="000000"/>
          <w:position w:val="0"/>
        </w:rPr>
        <w:t xml:space="preserve">e-mail: </w:t>
      </w:r>
      <w:r>
        <w:fldChar w:fldCharType="begin"/>
      </w:r>
      <w:r>
        <w:rPr>
          <w:color w:val="000000"/>
        </w:rPr>
        <w:instrText> HYPERLINK "mailto:secret@admsurgut.ru" </w:instrText>
      </w:r>
      <w:r>
        <w:fldChar w:fldCharType="separate"/>
      </w:r>
      <w:r>
        <w:rPr>
          <w:rStyle w:val="Hyperlink"/>
          <w:lang w:val="en-US" w:eastAsia="en-US" w:bidi="en-US"/>
          <w:w w:val="100"/>
          <w:spacing w:val="0"/>
          <w:position w:val="0"/>
        </w:rPr>
        <w:t>secret@admsurgut.ru</w:t>
      </w:r>
      <w:r>
        <w:fldChar w:fldCharType="end"/>
      </w:r>
      <w:r>
        <w:rPr>
          <w:lang w:val="en-US" w:eastAsia="en-US" w:bidi="en-US"/>
          <w:w w:val="100"/>
          <w:spacing w:val="0"/>
          <w:color w:val="000000"/>
          <w:position w:val="0"/>
        </w:rPr>
        <w:t>,</w:t>
      </w:r>
    </w:p>
    <w:p>
      <w:pPr>
        <w:pStyle w:val="Style19"/>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Уполномоченный орган:</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Администрация города Сургута</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628404, Ханты-Мансийский Автономный</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округ - Югра АО, г Сургут, Ханты-</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Мансийский Автономный округ - Югра АО, г</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Сургут, ул Восход, дом 4</w:t>
      </w:r>
    </w:p>
    <w:p>
      <w:pPr>
        <w:pStyle w:val="Style17"/>
        <w:widowControl w:val="0"/>
        <w:keepNext w:val="0"/>
        <w:keepLines w:val="0"/>
        <w:shd w:val="clear" w:color="auto" w:fill="auto"/>
        <w:bidi w:val="0"/>
        <w:jc w:val="left"/>
        <w:spacing w:before="0" w:after="0" w:line="274" w:lineRule="exact"/>
        <w:ind w:left="40" w:right="0" w:firstLine="0"/>
      </w:pPr>
      <w:r>
        <w:rPr>
          <w:lang w:val="ru-RU" w:eastAsia="ru-RU" w:bidi="ru-RU"/>
          <w:w w:val="100"/>
          <w:spacing w:val="0"/>
          <w:color w:val="000000"/>
          <w:position w:val="0"/>
        </w:rPr>
        <w:t>тел: +7 3462 522900</w:t>
      </w:r>
    </w:p>
    <w:p>
      <w:pPr>
        <w:pStyle w:val="Style17"/>
        <w:widowControl w:val="0"/>
        <w:keepNext w:val="0"/>
        <w:keepLines w:val="0"/>
        <w:shd w:val="clear" w:color="auto" w:fill="auto"/>
        <w:bidi w:val="0"/>
        <w:jc w:val="left"/>
        <w:spacing w:before="0" w:after="0" w:line="274" w:lineRule="exact"/>
        <w:ind w:left="40" w:right="0" w:firstLine="0"/>
        <w:sectPr>
          <w:footerReference w:type="default" r:id="rId5"/>
          <w:titlePg/>
          <w:footnotePr>
            <w:pos w:val="pageBottom"/>
            <w:numFmt w:val="decimal"/>
            <w:numRestart w:val="continuous"/>
          </w:footnotePr>
          <w:type w:val="continuous"/>
          <w:pgSz w:w="11909" w:h="16838"/>
          <w:pgMar w:top="1427" w:left="763" w:right="1008" w:bottom="1422" w:header="0" w:footer="3" w:gutter="0"/>
          <w:rtlGutter w:val="0"/>
          <w:cols w:num="2" w:space="720" w:equalWidth="0">
            <w:col w:w="3994" w:space="1253"/>
            <w:col w:w="4891"/>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"mailto:klochkova_mb@admsurgut.ru" </w:instrText>
      </w:r>
      <w:r>
        <w:fldChar w:fldCharType="separate"/>
      </w:r>
      <w:r>
        <w:rPr>
          <w:rStyle w:val="Hyperlink"/>
          <w:lang w:val="en-US" w:eastAsia="en-US" w:bidi="en-US"/>
          <w:w w:val="100"/>
          <w:spacing w:val="0"/>
          <w:position w:val="0"/>
        </w:rPr>
        <w:t>klochkova_mb@admsurgut.ru</w:t>
      </w:r>
      <w:r>
        <w:fldChar w:fldCharType="end"/>
      </w:r>
    </w:p>
    <w:p>
      <w:pPr>
        <w:widowControl w:val="0"/>
        <w:spacing w:line="240" w:lineRule="exact"/>
        <w:rPr>
          <w:sz w:val="19"/>
          <w:szCs w:val="19"/>
        </w:rPr>
      </w:pPr>
    </w:p>
    <w:p>
      <w:pPr>
        <w:widowControl w:val="0"/>
        <w:spacing w:before="100" w:after="10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center"/>
        <w:spacing w:before="0" w:after="264" w:line="230" w:lineRule="exact"/>
        <w:ind w:left="220" w:right="0" w:firstLine="0"/>
      </w:pPr>
      <w:r>
        <w:rPr>
          <w:lang w:val="ru-RU" w:eastAsia="ru-RU" w:bidi="ru-RU"/>
          <w:w w:val="100"/>
          <w:spacing w:val="0"/>
          <w:color w:val="000000"/>
          <w:position w:val="0"/>
        </w:rPr>
        <w:t>РЕШЕНИЕ № 086/06/33-1119/2022</w:t>
      </w:r>
    </w:p>
    <w:p>
      <w:pPr>
        <w:pStyle w:val="Style17"/>
        <w:tabs>
          <w:tab w:leader="none" w:pos="7930" w:val="right"/>
          <w:tab w:leader="none" w:pos="8134" w:val="left"/>
        </w:tabs>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Резолютивная часть объявлена 09.08.2022</w:t>
        <w:tab/>
        <w:t>г.</w:t>
        <w:tab/>
        <w:t>Ханты-Мансийск</w:t>
      </w:r>
    </w:p>
    <w:p>
      <w:pPr>
        <w:pStyle w:val="Style17"/>
        <w:widowControl w:val="0"/>
        <w:keepNext w:val="0"/>
        <w:keepLines w:val="0"/>
        <w:shd w:val="clear" w:color="auto" w:fill="auto"/>
        <w:bidi w:val="0"/>
        <w:spacing w:before="0" w:after="244" w:line="278" w:lineRule="exact"/>
        <w:ind w:left="0" w:right="0" w:firstLine="0"/>
      </w:pPr>
      <w:r>
        <w:rPr>
          <w:lang w:val="ru-RU" w:eastAsia="ru-RU" w:bidi="ru-RU"/>
          <w:w w:val="100"/>
          <w:spacing w:val="0"/>
          <w:color w:val="000000"/>
          <w:position w:val="0"/>
        </w:rPr>
        <w:t>Изготовлено в полном объеме 12.08.2022</w:t>
      </w:r>
    </w:p>
    <w:p>
      <w:pPr>
        <w:pStyle w:val="Style17"/>
        <w:widowControl w:val="0"/>
        <w:keepNext w:val="0"/>
        <w:keepLines w:val="0"/>
        <w:shd w:val="clear" w:color="auto" w:fill="auto"/>
        <w:bidi w:val="0"/>
        <w:spacing w:before="0" w:after="240" w:line="274" w:lineRule="exact"/>
        <w:ind w:left="0" w:right="24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7"/>
        <w:widowControl w:val="0"/>
        <w:keepNext w:val="0"/>
        <w:keepLines w:val="0"/>
        <w:shd w:val="clear" w:color="auto" w:fill="auto"/>
        <w:bidi w:val="0"/>
        <w:spacing w:before="0" w:after="0" w:line="274" w:lineRule="exact"/>
        <w:ind w:left="0" w:right="0" w:firstLine="700"/>
      </w:pPr>
      <w:r>
        <w:rPr>
          <w:lang w:val="ru-RU" w:eastAsia="ru-RU" w:bidi="ru-RU"/>
          <w:w w:val="100"/>
          <w:spacing w:val="0"/>
          <w:color w:val="000000"/>
          <w:position w:val="0"/>
        </w:rPr>
        <w:t>Председатель комиссии:</w:t>
      </w:r>
    </w:p>
    <w:p>
      <w:pPr>
        <w:pStyle w:val="Style17"/>
        <w:widowControl w:val="0"/>
        <w:keepNext w:val="0"/>
        <w:keepLines w:val="0"/>
        <w:shd w:val="clear" w:color="auto" w:fill="auto"/>
        <w:bidi w:val="0"/>
        <w:spacing w:before="0" w:after="0" w:line="274" w:lineRule="exact"/>
        <w:ind w:left="0" w:right="0" w:firstLine="700"/>
      </w:pPr>
      <w:r>
        <w:rPr>
          <w:lang w:val="ru-RU" w:eastAsia="ru-RU" w:bidi="ru-RU"/>
          <w:w w:val="100"/>
          <w:spacing w:val="0"/>
          <w:color w:val="000000"/>
          <w:position w:val="0"/>
        </w:rPr>
        <w:t xml:space="preserve">-Валиуллин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Врио заместителя руководителя Управления;</w:t>
      </w:r>
    </w:p>
    <w:p>
      <w:pPr>
        <w:pStyle w:val="Style17"/>
        <w:widowControl w:val="0"/>
        <w:keepNext w:val="0"/>
        <w:keepLines w:val="0"/>
        <w:shd w:val="clear" w:color="auto" w:fill="auto"/>
        <w:bidi w:val="0"/>
        <w:spacing w:before="0" w:after="0" w:line="274" w:lineRule="exact"/>
        <w:ind w:left="0" w:right="0" w:firstLine="700"/>
      </w:pPr>
      <w:r>
        <w:rPr>
          <w:lang w:val="ru-RU" w:eastAsia="ru-RU" w:bidi="ru-RU"/>
          <w:w w:val="100"/>
          <w:spacing w:val="0"/>
          <w:color w:val="000000"/>
          <w:position w:val="0"/>
        </w:rPr>
        <w:t>Членов комиссии:</w:t>
      </w:r>
    </w:p>
    <w:p>
      <w:pPr>
        <w:pStyle w:val="Style17"/>
        <w:widowControl w:val="0"/>
        <w:keepNext w:val="0"/>
        <w:keepLines w:val="0"/>
        <w:shd w:val="clear" w:color="auto" w:fill="auto"/>
        <w:bidi w:val="0"/>
        <w:spacing w:before="0" w:after="0" w:line="274" w:lineRule="exact"/>
        <w:ind w:left="0" w:right="0" w:firstLine="700"/>
      </w:pPr>
      <w:r>
        <w:rPr>
          <w:lang w:val="ru-RU" w:eastAsia="ru-RU" w:bidi="ru-RU"/>
          <w:w w:val="100"/>
          <w:spacing w:val="0"/>
          <w:color w:val="000000"/>
          <w:position w:val="0"/>
        </w:rPr>
        <w:t>-Молостов С.М. - Старший специалист 1 разряда отдела Управления;</w:t>
      </w:r>
    </w:p>
    <w:p>
      <w:pPr>
        <w:pStyle w:val="Style17"/>
        <w:widowControl w:val="0"/>
        <w:keepNext w:val="0"/>
        <w:keepLines w:val="0"/>
        <w:shd w:val="clear" w:color="auto" w:fill="auto"/>
        <w:bidi w:val="0"/>
        <w:spacing w:before="0" w:after="275" w:line="274" w:lineRule="exact"/>
        <w:ind w:left="0" w:right="0" w:firstLine="700"/>
      </w:pPr>
      <w:r>
        <w:rPr>
          <w:lang w:val="ru-RU" w:eastAsia="ru-RU" w:bidi="ru-RU"/>
          <w:w w:val="100"/>
          <w:spacing w:val="0"/>
          <w:color w:val="000000"/>
          <w:position w:val="0"/>
        </w:rPr>
        <w:t>-Петухова Ю.А. - Эксперт отдела Управления,</w:t>
      </w:r>
    </w:p>
    <w:p>
      <w:pPr>
        <w:pStyle w:val="Style17"/>
        <w:widowControl w:val="0"/>
        <w:keepNext w:val="0"/>
        <w:keepLines w:val="0"/>
        <w:shd w:val="clear" w:color="auto" w:fill="auto"/>
        <w:bidi w:val="0"/>
        <w:spacing w:before="0" w:after="0" w:line="230" w:lineRule="exact"/>
        <w:ind w:left="0" w:right="0" w:firstLine="700"/>
      </w:pPr>
      <w:r>
        <w:rPr>
          <w:lang w:val="ru-RU" w:eastAsia="ru-RU" w:bidi="ru-RU"/>
          <w:w w:val="100"/>
          <w:spacing w:val="0"/>
          <w:color w:val="000000"/>
          <w:position w:val="0"/>
        </w:rPr>
        <w:t>от Заявителя - посредством видеоконференц-связи Давиденко Мария Леонидовна по дове</w:t>
        <w:softHyphen/>
        <w:br w:type="page"/>
        <w:t>ренности №б/н от 10.01.2022;</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от Заказчика - посредством видеоконференц-связи Мищенко Александр Алексеевич по доверенности № 21 от 14.07.2021; Безлепкина Анастасия Владимировна по доверенности №16 от 15.04.2020;</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от Уполномоченного органа - посредством видеоконференц-связи Абдулина Анна Степановка по доверенности №158 от 01.03.2022,</w:t>
      </w:r>
    </w:p>
    <w:p>
      <w:pPr>
        <w:pStyle w:val="Style17"/>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рассмотрев жалобу ООО «РУ ДИСПЛЕЙС» (ИНН: 9723112658; ОГРН: 1217700111166) от</w:t>
      </w:r>
    </w:p>
    <w:p>
      <w:pPr>
        <w:pStyle w:val="Style17"/>
        <w:numPr>
          <w:ilvl w:val="0"/>
          <w:numId w:val="1"/>
        </w:numPr>
        <w:tabs>
          <w:tab w:leader="none" w:pos="1235" w:val="left"/>
        </w:tabs>
        <w:widowControl w:val="0"/>
        <w:keepNext w:val="0"/>
        <w:keepLines w:val="0"/>
        <w:shd w:val="clear" w:color="auto" w:fill="auto"/>
        <w:bidi w:val="0"/>
        <w:spacing w:before="0" w:after="155" w:line="274" w:lineRule="exact"/>
        <w:ind w:left="20" w:right="180" w:firstLine="0"/>
      </w:pPr>
      <w:r>
        <w:rPr>
          <w:lang w:val="ru-RU" w:eastAsia="ru-RU" w:bidi="ru-RU"/>
          <w:w w:val="100"/>
          <w:spacing w:val="0"/>
          <w:color w:val="000000"/>
          <w:position w:val="0"/>
        </w:rPr>
        <w:t>№8048/22, на действия Заказчика — Муниципальное казенное учреждение «Управле</w:t>
        <w:softHyphen/>
        <w:t>ние информационных технологий и связи города Сургута», Уполномоченного органа — Админи</w:t>
        <w:softHyphen/>
        <w:t>страция города Сургута, при проведении электронного аукциона, предметом которого является поставка мониторов, не предназначенных специально для использования в качестве периферий</w:t>
        <w:softHyphen/>
        <w:t>ного оборудования (извещение № 0187300006522001427) и в результате осуществления внепла</w:t>
        <w:softHyphen/>
        <w:t xml:space="preserve">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w:t>
        <w:softHyphen/>
        <w:t>ния государственных и муниципальных нужд" (далее - Закон о контрактной системе),</w:t>
      </w:r>
    </w:p>
    <w:p>
      <w:pPr>
        <w:pStyle w:val="Style19"/>
        <w:widowControl w:val="0"/>
        <w:keepNext w:val="0"/>
        <w:keepLines w:val="0"/>
        <w:shd w:val="clear" w:color="auto" w:fill="auto"/>
        <w:bidi w:val="0"/>
        <w:jc w:val="center"/>
        <w:spacing w:before="0" w:after="157" w:line="230" w:lineRule="exact"/>
        <w:ind w:left="4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«РУ ДИСПЛЕЙС» (ИНН: 9723112658; ОГРН: 1217700111166) от 03.08.2022 №8048/22, на действия Заказчика — Муниципальное казенное учреждение «Управление информационных технологий и связи города Сургута», Уполномоченного органа — Администрация города Сургута, при проведении электронного аукциона, предметом которого является поставка мониторов, не предназначенных специально для использования в качестве периферийного оборудования (извещение № 0187300006522001427).</w:t>
      </w:r>
    </w:p>
    <w:p>
      <w:pPr>
        <w:pStyle w:val="Style17"/>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В доводе жалобы Заявитель указал следующее:</w:t>
      </w:r>
    </w:p>
    <w:p>
      <w:pPr>
        <w:pStyle w:val="Style17"/>
        <w:widowControl w:val="0"/>
        <w:keepNext w:val="0"/>
        <w:keepLines w:val="0"/>
        <w:shd w:val="clear" w:color="auto" w:fill="auto"/>
        <w:bidi w:val="0"/>
        <w:spacing w:before="0" w:after="244" w:line="274" w:lineRule="exact"/>
        <w:ind w:left="20" w:right="20" w:firstLine="720"/>
      </w:pPr>
      <w:r>
        <w:rPr>
          <w:lang w:val="ru-RU" w:eastAsia="ru-RU" w:bidi="ru-RU"/>
          <w:w w:val="100"/>
          <w:spacing w:val="0"/>
          <w:color w:val="000000"/>
          <w:position w:val="0"/>
        </w:rPr>
        <w:t>По мнению Заявителя, в Техническом задании при описании объекта закупки Заказчик установил избыточное требование «Назначение номера дисплея в группе (авто)».</w:t>
      </w:r>
    </w:p>
    <w:p>
      <w:pPr>
        <w:pStyle w:val="Style19"/>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7"/>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Относительно довода жалобы Комиссия Управления поясняет следующее.</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w:t>
        <w:softHyphen/>
        <w:t>водствоваться следующими правилами:</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w:t>
        <w:softHyphen/>
        <w:t>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w:t>
        <w:softHyphen/>
        <w:t>ленных образцов, наименование страны происхождения товара, требования к товарам, информа</w:t>
        <w:softHyphen/>
        <w:t>ции, работам, услугам при условии, что такие требования или указания влекут за собой ограниче</w:t>
        <w:softHyphen/>
        <w:t>ние количества участников закупки. Допускается использование в описании объекта закупки ука</w:t>
        <w:softHyphen/>
        <w:t>зания на товарный знак при условии сопровождения такого указания словами "или эквивалент" ли</w:t>
        <w:softHyphen/>
        <w:t>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w:t>
        <w:softHyphen/>
        <w:t>ком, либо при условии закупок запасных частей и расходных материалов к машинам и оборудова</w:t>
        <w:softHyphen/>
        <w:t>нию, используемым заказчиком, в соответствии с технической документацией на указанные маши</w:t>
        <w:softHyphen/>
        <w:t>ны и оборудование.</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услуг,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работы, услуги именно с такими характеристиками, которые ему необходимы, а с другой стороны, не ограничить количество участников закупки.</w:t>
      </w:r>
    </w:p>
    <w:p>
      <w:pPr>
        <w:pStyle w:val="Style17"/>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правовой позиции, сформированной в постановлении Президиума Высшего Арбитражного суда РФ от 28.12.2010 №11017/10 по делу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7"/>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Обзору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РФ 28.06.2017 г. (далее - Обзор) 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17"/>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требований Федерального закона от 26 июля 2006 года </w:t>
      </w:r>
      <w:r>
        <w:rPr>
          <w:lang w:val="en-US" w:eastAsia="en-US" w:bidi="en-US"/>
          <w:w w:val="100"/>
          <w:spacing w:val="0"/>
          <w:color w:val="000000"/>
          <w:position w:val="0"/>
        </w:rPr>
        <w:t xml:space="preserve">N </w:t>
      </w:r>
      <w:r>
        <w:rPr>
          <w:lang w:val="ru-RU" w:eastAsia="ru-RU" w:bidi="ru-RU"/>
          <w:w w:val="100"/>
          <w:spacing w:val="0"/>
          <w:color w:val="000000"/>
          <w:position w:val="0"/>
        </w:rPr>
        <w:t>135-ФЗ "О защите конкуренции".</w:t>
      </w:r>
    </w:p>
    <w:p>
      <w:pPr>
        <w:pStyle w:val="Style17"/>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Более того согласно пункту 1 Обзора по общему правилу указание заказчиком в аукционной документации особых характеристик товара, которые отвечают его потребностям и необходимы за</w:t>
        <w:softHyphen/>
        <w:t>казчику с учетом специфики использования такого товара, не может рассматриваться как ограниче</w:t>
        <w:softHyphen/>
        <w:t>ние круга потенциальных участников закупки.</w:t>
      </w:r>
    </w:p>
    <w:p>
      <w:pPr>
        <w:pStyle w:val="Style17"/>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Техническому заданию требуется поставка мониторов, не предназначенных спе</w:t>
        <w:softHyphen/>
        <w:t>циально для использования в качестве периферийного оборудования.</w:t>
      </w:r>
    </w:p>
    <w:p>
      <w:pPr>
        <w:pStyle w:val="Style17"/>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Заявитель указывает, что показатель характеристики монитора «назначение дисплея номер в группе (авто)» «имеется» применим только у компании </w:t>
      </w:r>
      <w:r>
        <w:rPr>
          <w:lang w:val="en-US" w:eastAsia="en-US" w:bidi="en-US"/>
          <w:w w:val="100"/>
          <w:spacing w:val="0"/>
          <w:color w:val="000000"/>
          <w:position w:val="0"/>
        </w:rPr>
        <w:t xml:space="preserve">LG, </w:t>
      </w:r>
      <w:r>
        <w:rPr>
          <w:lang w:val="ru-RU" w:eastAsia="ru-RU" w:bidi="ru-RU"/>
          <w:w w:val="100"/>
          <w:spacing w:val="0"/>
          <w:color w:val="000000"/>
          <w:position w:val="0"/>
        </w:rPr>
        <w:t>иные производители не будут соответ</w:t>
        <w:softHyphen/>
        <w:t>ствовать Техническому заданию.</w:t>
      </w:r>
    </w:p>
    <w:p>
      <w:pPr>
        <w:pStyle w:val="Style17"/>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Комиссия Управления заслушав доводы Заказчика о необходимости установленной характе</w:t>
        <w:softHyphen/>
        <w:t>ристики (для удобства персонала Заказчика и быстроты наладки оборудования) приходит к выводу, что данная характеристика не является избыточной.</w:t>
      </w:r>
    </w:p>
    <w:p>
      <w:pPr>
        <w:pStyle w:val="Style17"/>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Кроме того, Заявитель не указал в жалобе о предлагаемом им к поставке товаре, а указан</w:t>
        <w:softHyphen/>
        <w:t>ные в сравнительной таблице производителя товары в любом случае не Российского производства (иные Заявитель не указал).</w:t>
      </w:r>
    </w:p>
    <w:p>
      <w:pPr>
        <w:pStyle w:val="Style17"/>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Более того, на участие в закупке подали 6 заявок, снижение Н(М)ЦК составило 43%, следо</w:t>
        <w:softHyphen/>
        <w:t>вательно, ограничения конкуренции не выявлены.</w:t>
      </w:r>
    </w:p>
    <w:p>
      <w:pPr>
        <w:pStyle w:val="Style17"/>
        <w:widowControl w:val="0"/>
        <w:keepNext w:val="0"/>
        <w:keepLines w:val="0"/>
        <w:shd w:val="clear" w:color="auto" w:fill="auto"/>
        <w:bidi w:val="0"/>
        <w:spacing w:before="0" w:after="240" w:line="274" w:lineRule="exact"/>
        <w:ind w:left="20" w:right="0" w:firstLine="700"/>
      </w:pPr>
      <w:r>
        <w:rPr>
          <w:lang w:val="ru-RU" w:eastAsia="ru-RU" w:bidi="ru-RU"/>
          <w:w w:val="100"/>
          <w:spacing w:val="0"/>
          <w:color w:val="000000"/>
          <w:position w:val="0"/>
        </w:rPr>
        <w:t>В силу вышеизложенного, довод Заявителя жалобы является необоснованным.</w:t>
      </w:r>
    </w:p>
    <w:p>
      <w:pPr>
        <w:pStyle w:val="Style17"/>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Жалоба ООО «РУ ДИСПЛЕЙС» (ИНН: 9723112658; ОГРН: 1217700111166) от 03.08.2022 №8048/22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7"/>
        <w:widowControl w:val="0"/>
        <w:keepNext w:val="0"/>
        <w:keepLines w:val="0"/>
        <w:shd w:val="clear" w:color="auto" w:fill="auto"/>
        <w:bidi w:val="0"/>
        <w:spacing w:before="0" w:after="275" w:line="274" w:lineRule="exact"/>
        <w:ind w:left="20" w:right="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w:t>
        <w:br w:type="page"/>
        <w:t>руководствуясь положениями статьи 106 Закона о контрактной системе, Комиссия Управления</w:t>
      </w:r>
    </w:p>
    <w:p>
      <w:pPr>
        <w:pStyle w:val="Style19"/>
        <w:widowControl w:val="0"/>
        <w:keepNext w:val="0"/>
        <w:keepLines w:val="0"/>
        <w:shd w:val="clear" w:color="auto" w:fill="auto"/>
        <w:bidi w:val="0"/>
        <w:jc w:val="center"/>
        <w:spacing w:before="0" w:after="153" w:line="230" w:lineRule="exact"/>
        <w:ind w:left="0" w:right="0" w:firstLine="0"/>
      </w:pPr>
      <w:r>
        <w:rPr>
          <w:lang w:val="ru-RU" w:eastAsia="ru-RU" w:bidi="ru-RU"/>
          <w:w w:val="100"/>
          <w:spacing w:val="0"/>
          <w:color w:val="000000"/>
          <w:position w:val="0"/>
        </w:rPr>
        <w:t>РЕШИЛА:</w:t>
      </w:r>
    </w:p>
    <w:p>
      <w:pPr>
        <w:pStyle w:val="Style22"/>
        <w:framePr w:w="1478" w:h="221" w:wrap="around" w:vAnchor="text" w:hAnchor="margin" w:x="8284" w:y="3045"/>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 xml:space="preserve">Валиуллин </w:t>
      </w:r>
      <w:r>
        <w:rPr>
          <w:lang w:val="en-US" w:eastAsia="en-US" w:bidi="en-US"/>
          <w:w w:val="100"/>
          <w:spacing w:val="0"/>
          <w:color w:val="000000"/>
          <w:position w:val="0"/>
        </w:rPr>
        <w:t>P.P.</w:t>
      </w:r>
    </w:p>
    <w:p>
      <w:pPr>
        <w:pStyle w:val="Style22"/>
        <w:framePr w:w="1531" w:h="210" w:wrap="around" w:vAnchor="text" w:hAnchor="margin" w:x="8313" w:y="3870"/>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Молостов С.М.</w:t>
      </w:r>
    </w:p>
    <w:p>
      <w:pPr>
        <w:framePr w:w="3350" w:h="3936" w:wrap="around" w:vAnchor="text" w:hAnchor="margin" w:x="5399" w:y="1475"/>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168pt;height:197pt;">
            <v:imagedata r:id="rId6" r:href="rId7"/>
          </v:shape>
        </w:pict>
      </w:r>
    </w:p>
    <w:p>
      <w:pPr>
        <w:pStyle w:val="Style17"/>
        <w:numPr>
          <w:ilvl w:val="0"/>
          <w:numId w:val="3"/>
        </w:numPr>
        <w:widowControl w:val="0"/>
        <w:keepNext w:val="0"/>
        <w:keepLines w:val="0"/>
        <w:shd w:val="clear" w:color="auto" w:fill="auto"/>
        <w:bidi w:val="0"/>
        <w:jc w:val="left"/>
        <w:spacing w:before="0" w:after="0" w:line="274" w:lineRule="exact"/>
        <w:ind w:left="760" w:right="0" w:firstLine="0"/>
      </w:pPr>
      <w:r>
        <w:rPr>
          <w:lang w:val="ru-RU" w:eastAsia="ru-RU" w:bidi="ru-RU"/>
          <w:w w:val="100"/>
          <w:spacing w:val="0"/>
          <w:color w:val="000000"/>
          <w:position w:val="0"/>
        </w:rPr>
        <w:t xml:space="preserve"> Признать жалобу ООО «РУ ДИСПЛЕИС» (ИНН: 9723112658; ОГРН: 1217700111166) от</w:t>
      </w:r>
    </w:p>
    <w:p>
      <w:pPr>
        <w:pStyle w:val="Style17"/>
        <w:numPr>
          <w:ilvl w:val="0"/>
          <w:numId w:val="5"/>
        </w:numPr>
        <w:tabs>
          <w:tab w:leader="none" w:pos="1320" w:val="left"/>
        </w:tabs>
        <w:widowControl w:val="0"/>
        <w:keepNext w:val="0"/>
        <w:keepLines w:val="0"/>
        <w:shd w:val="clear" w:color="auto" w:fill="auto"/>
        <w:bidi w:val="0"/>
        <w:spacing w:before="0" w:after="0" w:line="274" w:lineRule="exact"/>
        <w:ind w:left="0" w:right="20" w:firstLine="0"/>
      </w:pPr>
      <w:r>
        <w:rPr>
          <w:lang w:val="ru-RU" w:eastAsia="ru-RU" w:bidi="ru-RU"/>
          <w:w w:val="100"/>
          <w:spacing w:val="0"/>
          <w:color w:val="000000"/>
          <w:position w:val="0"/>
        </w:rPr>
        <w:t>№8048/22, на действия Заказчика — Муниципальное казенное учреждение «Управление информационных технологий и связи города Сургута», Уполномоченного органа — Администрация города Сургута, при проведении электронного аукциона, предметом которого является поставка мониторов, не предназначенных специально для использования^ в качестве периферийного оборудования (извещение № 0187300006522001427) необосновайг^”</w:t>
      </w:r>
    </w:p>
    <w:p>
      <w:pPr>
        <w:pStyle w:val="Style17"/>
        <w:numPr>
          <w:ilvl w:val="0"/>
          <w:numId w:val="3"/>
        </w:numPr>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 xml:space="preserve"> Обязательное для исполнения предписание не выдавать.</w:t>
      </w:r>
    </w:p>
    <w:p>
      <w:pPr>
        <w:pStyle w:val="Style17"/>
        <w:numPr>
          <w:ilvl w:val="0"/>
          <w:numId w:val="3"/>
        </w:numPr>
        <w:tabs>
          <w:tab w:leader="none" w:pos="7968" w:val="center"/>
        </w:tabs>
        <w:widowControl w:val="0"/>
        <w:keepNext w:val="0"/>
        <w:keepLines w:val="0"/>
        <w:shd w:val="clear" w:color="auto" w:fill="auto"/>
        <w:bidi w:val="0"/>
        <w:spacing w:before="0" w:after="0" w:line="274" w:lineRule="exact"/>
        <w:ind w:left="0" w:right="20" w:firstLine="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fldChar w:fldCharType="begin"/>
      </w:r>
      <w:r>
        <w:rPr>
          <w:rStyle w:val="CharStyle27"/>
        </w:rPr>
        <w:instrText> HYPERLINK "http://www.zakupki.gov.rul" </w:instrText>
      </w:r>
      <w:r>
        <w:fldChar w:fldCharType="separate"/>
      </w:r>
      <w:r>
        <w:rPr>
          <w:rStyle w:val="Hyperlink"/>
        </w:rPr>
        <w:t>www.zakupki</w:t>
      </w:r>
      <w:r>
        <w:rPr>
          <w:rStyle w:val="Hyperlink"/>
          <w:lang w:val="ru-RU" w:eastAsia="ru-RU" w:bidi="ru-RU"/>
        </w:rPr>
        <w:t>.</w:t>
      </w:r>
      <w:r>
        <w:rPr>
          <w:rStyle w:val="Hyperlink"/>
        </w:rPr>
        <w:t>gov.ru</w:t>
      </w:r>
      <w:r>
        <w:rPr>
          <w:rStyle w:val="Hyperlink"/>
          <w:lang w:val="en-US" w:eastAsia="en-US" w:bidi="en-US"/>
          <w:w w:val="100"/>
          <w:spacing w:val="0"/>
          <w:position w:val="0"/>
        </w:rPr>
        <w:t>l</w:t>
      </w:r>
      <w:r>
        <w:fldChar w:fldCharType="end"/>
      </w:r>
      <w:r>
        <w:rPr>
          <w:lang w:val="ru-RU" w:eastAsia="ru-RU" w:bidi="ru-RU"/>
          <w:w w:val="100"/>
          <w:spacing w:val="0"/>
          <w:color w:val="000000"/>
          <w:position w:val="0"/>
        </w:rPr>
        <w:t>.</w:t>
        <w:tab/>
      </w:r>
      <w:r>
        <w:rPr>
          <w:lang w:val="en-US" w:eastAsia="en-US" w:bidi="en-US"/>
          <w:w w:val="100"/>
          <w:spacing w:val="0"/>
          <w:color w:val="000000"/>
          <w:position w:val="0"/>
        </w:rPr>
        <w:t>Z@T—</w:t>
      </w:r>
    </w:p>
    <w:p>
      <w:pPr>
        <w:pStyle w:val="Style17"/>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Председатель Комиссии</w:t>
      </w:r>
    </w:p>
    <w:p>
      <w:pPr>
        <w:pStyle w:val="Style17"/>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Члены Комиссии:</w:t>
      </w:r>
    </w:p>
    <w:p>
      <w:pPr>
        <w:pStyle w:val="Style17"/>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етухова Ю.А.</w:t>
      </w:r>
    </w:p>
    <w:p>
      <w:pPr>
        <w:pStyle w:val="Style28"/>
        <w:widowControl w:val="0"/>
        <w:keepNext w:val="0"/>
        <w:keepLines w:val="0"/>
        <w:shd w:val="clear" w:color="auto" w:fill="auto"/>
        <w:bidi w:val="0"/>
        <w:spacing w:before="0" w:after="0" w:line="140" w:lineRule="exact"/>
        <w:ind w:left="0" w:right="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 в судебном порядке в течение трех месяцев с</w:t>
      </w:r>
    </w:p>
    <w:p>
      <w:pPr>
        <w:pStyle w:val="Style28"/>
        <w:widowControl w:val="0"/>
        <w:keepNext w:val="0"/>
        <w:keepLines w:val="0"/>
        <w:shd w:val="clear" w:color="auto" w:fill="auto"/>
        <w:bidi w:val="0"/>
        <w:spacing w:before="0" w:after="0" w:line="140" w:lineRule="exact"/>
        <w:ind w:left="0" w:right="0" w:firstLine="0"/>
      </w:pPr>
      <w:r>
        <w:rPr>
          <w:lang w:val="ru-RU" w:eastAsia="ru-RU" w:bidi="ru-RU"/>
          <w:w w:val="100"/>
          <w:spacing w:val="0"/>
          <w:color w:val="000000"/>
          <w:position w:val="0"/>
        </w:rPr>
        <w:t>даты принятия</w:t>
      </w:r>
    </w:p>
    <w:sectPr>
      <w:type w:val="continuous"/>
      <w:pgSz w:w="11909" w:h="16838"/>
      <w:pgMar w:top="1022" w:left="758" w:right="710" w:bottom="1377"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44.6pt;margin-top:783.1pt;width:50.9pt;height:8.9pt;z-index:-188744064;mso-wrap-style:none;mso-wrap-distance-left:5.pt;mso-wrap-distance-right:5.pt;mso-position-horizontal-relative:page;mso-position-vertical-relative:page" wrapcoords="0 0" filled="f" stroked="f">
          <v:textbox style="mso-fit-shape-to-text:t" inset="0,0,0,0">
            <w:txbxContent>
              <w:p>
                <w:pPr>
                  <w:pStyle w:val="Style24"/>
                  <w:widowControl w:val="0"/>
                  <w:keepNext w:val="0"/>
                  <w:keepLines w:val="0"/>
                  <w:shd w:val="clear" w:color="auto" w:fill="auto"/>
                  <w:bidi w:val="0"/>
                  <w:jc w:val="left"/>
                  <w:spacing w:before="0" w:after="0" w:line="240" w:lineRule="auto"/>
                  <w:ind w:left="0" w:right="0" w:firstLine="0"/>
                </w:pPr>
                <w:r>
                  <w:rPr>
                    <w:rStyle w:val="CharStyle26"/>
                  </w:rPr>
                  <w:t>2022-6647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03.08.%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03.08.%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5">
    <w:name w:val="Основной текст (2) + Не полужирный"/>
    <w:basedOn w:val="CharStyle4"/>
    <w:rPr>
      <w:lang w:val="ru-RU" w:eastAsia="ru-RU" w:bidi="ru-RU"/>
      <w:b/>
      <w:bCs/>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 + Полужирный"/>
    <w:basedOn w:val="CharStyle7"/>
    <w:rPr>
      <w:lang w:val="ru-RU" w:eastAsia="ru-RU" w:bidi="ru-RU"/>
      <w:b/>
      <w:bCs/>
      <w:w w:val="100"/>
      <w:spacing w:val="0"/>
      <w:color w:val="000000"/>
      <w:position w:val="0"/>
    </w:rPr>
  </w:style>
  <w:style w:type="character" w:customStyle="1" w:styleId="CharStyle9">
    <w:name w:val="Основной текст (3) + 7 pt"/>
    <w:basedOn w:val="CharStyle7"/>
    <w:rPr>
      <w:lang w:val="en-US" w:eastAsia="en-US" w:bidi="en-US"/>
      <w:sz w:val="14"/>
      <w:szCs w:val="14"/>
      <w:w w:val="100"/>
      <w:spacing w:val="0"/>
      <w:color w:val="000000"/>
      <w:position w:val="0"/>
    </w:rPr>
  </w:style>
  <w:style w:type="character" w:customStyle="1" w:styleId="CharStyle10">
    <w:name w:val="Основной текст (3) + 7 pt"/>
    <w:basedOn w:val="CharStyle7"/>
    <w:rPr>
      <w:lang w:val="ru-RU" w:eastAsia="ru-RU" w:bidi="ru-RU"/>
      <w:sz w:val="14"/>
      <w:szCs w:val="14"/>
      <w:w w:val="100"/>
      <w:spacing w:val="0"/>
      <w:color w:val="000000"/>
      <w:position w:val="0"/>
    </w:rPr>
  </w:style>
  <w:style w:type="character" w:customStyle="1" w:styleId="CharStyle12">
    <w:name w:val="Заголовок №1_"/>
    <w:basedOn w:val="DefaultParagraphFont"/>
    <w:link w:val="Style11"/>
    <w:rPr>
      <w:b w:val="0"/>
      <w:bCs w:val="0"/>
      <w:i/>
      <w:iCs/>
      <w:u w:val="none"/>
      <w:strike w:val="0"/>
      <w:smallCaps w:val="0"/>
      <w:sz w:val="42"/>
      <w:szCs w:val="42"/>
      <w:rFonts w:ascii="Corbel" w:eastAsia="Corbel" w:hAnsi="Corbel" w:cs="Corbel"/>
    </w:rPr>
  </w:style>
  <w:style w:type="character" w:customStyle="1" w:styleId="CharStyle13">
    <w:name w:val="Заголовок №1"/>
    <w:basedOn w:val="CharStyle12"/>
    <w:rPr>
      <w:lang w:val="ru-RU" w:eastAsia="ru-RU" w:bidi="ru-RU"/>
      <w:u w:val="single"/>
      <w:w w:val="100"/>
      <w:spacing w:val="0"/>
      <w:color w:val="000000"/>
      <w:position w:val="0"/>
    </w:rPr>
  </w:style>
  <w:style w:type="character" w:customStyle="1" w:styleId="CharStyle14">
    <w:name w:val="Заголовок №1 + Times New Roman,9,5 pt,Не курсив"/>
    <w:basedOn w:val="CharStyle12"/>
    <w:rPr>
      <w:lang w:val="ru-RU" w:eastAsia="ru-RU" w:bidi="ru-RU"/>
      <w:i/>
      <w:iCs/>
      <w:sz w:val="19"/>
      <w:szCs w:val="19"/>
      <w:rFonts w:ascii="Times New Roman" w:eastAsia="Times New Roman" w:hAnsi="Times New Roman" w:cs="Times New Roman"/>
      <w:w w:val="100"/>
      <w:spacing w:val="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7"/>
      <w:szCs w:val="17"/>
      <w:rFonts w:ascii="Times New Roman" w:eastAsia="Times New Roman" w:hAnsi="Times New Roman" w:cs="Times New Roman"/>
    </w:rPr>
  </w:style>
  <w:style w:type="character" w:customStyle="1" w:styleId="CharStyle18">
    <w:name w:val="Основной текст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5)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 Полужирный"/>
    <w:basedOn w:val="CharStyle18"/>
    <w:rPr>
      <w:lang w:val="ru-RU" w:eastAsia="ru-RU" w:bidi="ru-RU"/>
      <w:b/>
      <w:bCs/>
      <w:w w:val="100"/>
      <w:spacing w:val="0"/>
      <w:color w:val="000000"/>
      <w:position w:val="0"/>
    </w:rPr>
  </w:style>
  <w:style w:type="character" w:customStyle="1" w:styleId="CharStyle23">
    <w:name w:val="Подпись к картинке Exact"/>
    <w:basedOn w:val="DefaultParagraphFont"/>
    <w:link w:val="Style22"/>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25">
    <w:name w:val="Колонтитул_"/>
    <w:basedOn w:val="DefaultParagraphFont"/>
    <w:link w:val="Style24"/>
    <w:rPr>
      <w:b w:val="0"/>
      <w:bCs w:val="0"/>
      <w:i w:val="0"/>
      <w:iCs w:val="0"/>
      <w:u w:val="none"/>
      <w:strike w:val="0"/>
      <w:smallCaps w:val="0"/>
      <w:sz w:val="22"/>
      <w:szCs w:val="22"/>
      <w:rFonts w:ascii="Times New Roman" w:eastAsia="Times New Roman" w:hAnsi="Times New Roman" w:cs="Times New Roman"/>
    </w:rPr>
  </w:style>
  <w:style w:type="character" w:customStyle="1" w:styleId="CharStyle26">
    <w:name w:val="Колонтитул"/>
    <w:basedOn w:val="CharStyle25"/>
    <w:rPr>
      <w:lang w:val="ru-RU" w:eastAsia="ru-RU" w:bidi="ru-RU"/>
      <w:w w:val="100"/>
      <w:spacing w:val="0"/>
      <w:color w:val="000000"/>
      <w:position w:val="0"/>
    </w:rPr>
  </w:style>
  <w:style w:type="character" w:customStyle="1" w:styleId="CharStyle27">
    <w:name w:val="Основной текст"/>
    <w:basedOn w:val="CharStyle18"/>
    <w:rPr>
      <w:lang w:val="en-US" w:eastAsia="en-US" w:bidi="en-US"/>
      <w:u w:val="single"/>
      <w:w w:val="100"/>
      <w:spacing w:val="0"/>
      <w:color w:val="000000"/>
      <w:position w:val="0"/>
    </w:rPr>
  </w:style>
  <w:style w:type="character" w:customStyle="1" w:styleId="CharStyle29">
    <w:name w:val="Основной текст (6)_"/>
    <w:basedOn w:val="DefaultParagraphFont"/>
    <w:link w:val="Style28"/>
    <w:rPr>
      <w:b/>
      <w:bCs/>
      <w:i/>
      <w:iCs/>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50" w:lineRule="exact"/>
    </w:pPr>
    <w:rPr>
      <w:b/>
      <w:bCs/>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120" w:after="240" w:line="0" w:lineRule="exact"/>
    </w:pPr>
    <w:rPr>
      <w:b w:val="0"/>
      <w:bCs w:val="0"/>
      <w:i/>
      <w:iCs/>
      <w:u w:val="none"/>
      <w:strike w:val="0"/>
      <w:smallCaps w:val="0"/>
      <w:sz w:val="42"/>
      <w:szCs w:val="42"/>
      <w:rFonts w:ascii="Corbel" w:eastAsia="Corbel" w:hAnsi="Corbel" w:cs="Corbel"/>
    </w:rPr>
  </w:style>
  <w:style w:type="paragraph" w:customStyle="1" w:styleId="Style15">
    <w:name w:val="Основной текст (4)"/>
    <w:basedOn w:val="Normal"/>
    <w:link w:val="CharStyle16"/>
    <w:pPr>
      <w:widowControl w:val="0"/>
      <w:shd w:val="clear" w:color="auto" w:fill="FFFFFF"/>
      <w:jc w:val="both"/>
      <w:spacing w:before="240" w:after="60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both"/>
      <w:spacing w:before="6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Подпись к картинке"/>
    <w:basedOn w:val="Normal"/>
    <w:link w:val="CharStyle23"/>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1"/>
    </w:rPr>
  </w:style>
  <w:style w:type="paragraph" w:customStyle="1" w:styleId="Style24">
    <w:name w:val="Колонтитул"/>
    <w:basedOn w:val="Normal"/>
    <w:link w:val="CharStyle2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jc w:val="both"/>
      <w:spacing w:line="0" w:lineRule="exact"/>
    </w:pPr>
    <w:rPr>
      <w:b/>
      <w:bCs/>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1.png" TargetMode="External"/></Relationships>
</file>