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7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3"/>
        <w:ind w:left="20" w:right="0" w:firstLine="0"/>
      </w:pPr>
      <w:r>
        <w:rPr>
          <w:rStyle w:val="CharStyle7"/>
          <w:b/>
          <w:bCs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Федеральной антимонопольной службы </w:t>
      </w:r>
      <w:r>
        <w:rPr>
          <w:rStyle w:val="CharStyle8"/>
          <w:b/>
          <w:bCs/>
        </w:rPr>
        <w:t>по Вологодской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160000, г. Вологда, ул. Пушкинская, 25, тел. (8172)72-99-70; факс (8172)72-46-64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"mailto:to35@fas.gov.ru" </w:instrText>
      </w:r>
      <w:r>
        <w:fldChar w:fldCharType="separate"/>
      </w:r>
      <w:r>
        <w:rPr>
          <w:rStyle w:val="Hyperlink"/>
        </w:rPr>
        <w:t>to35@fas.gov.ru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fldChar w:fldCharType="begin"/>
      </w:r>
      <w:r>
        <w:rPr>
          <w:color w:val="000000"/>
        </w:rPr>
        <w:instrText> HYPERLINK "http://vologda.fas.gov.ru"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http://vologda.fas.gov.ru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4420" w:right="16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АНО ДПО «НИИ МЭСИ» </w:t>
      </w:r>
      <w:r>
        <w:fldChar w:fldCharType="begin"/>
      </w:r>
      <w:r>
        <w:rPr>
          <w:color w:val="000000"/>
        </w:rPr>
        <w:instrText> HYPERLINK "mailto:evgeniy@immp.tlt.ru"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evgeniy@immp.tlt.ru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72" w:line="270" w:lineRule="exact"/>
        <w:ind w:left="4420" w:right="16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ФКУ ИК-20 УФСИН по ВО </w:t>
      </w:r>
      <w:r>
        <w:fldChar w:fldCharType="begin"/>
      </w:r>
      <w:r>
        <w:rPr>
          <w:color w:val="000000"/>
        </w:rPr>
        <w:instrText> HYPERLINK "mailto:Ik20ust@mail.ru"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Ik20ust@mail.ru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1" w:line="230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538" w:line="220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94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 035/06/49-417/2022</w:t>
      </w:r>
    </w:p>
    <w:p>
      <w:pPr>
        <w:pStyle w:val="Style12"/>
        <w:tabs>
          <w:tab w:leader="none" w:pos="8538" w:val="right"/>
          <w:tab w:leader="none" w:pos="9038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96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 августа 2022 г.</w:t>
        <w:tab/>
        <w:t>г.</w:t>
        <w:tab/>
        <w:t>Вологда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Ростиславова А.А. - временно исполняющий обязанности руководителя Управления Федеральной антимонопольной службы по Вологодской области, председатель Комиссии Управления,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Кузнецова Ю.Н. — старший государственный инспектор Управления Федеральной антимонопольной службы по Вологодской области, член Комиссии Управления,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Шпякипа М. А. - ведущий специалист-эксперт Управления Федеральной антимонопольной службы по Вологодской области, член Комиссии Управления,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72" w:line="27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09.08.2022 № 035/06/49-417/2022 по результатам рассмотрения жалобы АНО ДПО «НИИ МЭСИ» на действия комиссии по осуществлению закупки при проведении электронного аукциона «Оказание услуг по обучению энергетиков», извещение № 0330100007022000040,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2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отменить процедуру заключения контракта.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1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Комиссии по осуществлению закупки отменить протокол подведения итогов определения поставщика (подрядчика, исполнителя) от 28.07.2022 № ИЭА1, повторно рассмотреть заявки участников закупки с учетом принятого решения и действующего законодательства.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6" w:lineRule="exact"/>
        <w:ind w:left="20" w:right="1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техническую возможность исполнения предписания.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3" w:lineRule="exact"/>
        <w:ind w:left="20" w:right="1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Комиссии по осуществлению закупки, Оператору электронной площадки исполнить предписание в срок до 25.08.2022 (включительно).</w:t>
      </w:r>
      <w:r>
        <w:br w:type="page"/>
      </w:r>
    </w:p>
    <w:p>
      <w:pPr>
        <w:pStyle w:val="Style12"/>
        <w:numPr>
          <w:ilvl w:val="0"/>
          <w:numId w:val="1"/>
        </w:numPr>
        <w:tabs>
          <w:tab w:leader="none" w:pos="140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32" w:line="266" w:lineRule="exact"/>
        <w:ind w:left="0" w:right="2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сообщить в Управление Федеральной антимонопольной службы по Вологодской области об исполнении предписания в срок до 26.08.2022 (включительно).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43" w:line="27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судебном порядке в течение трех месяцев со дня его вынесения.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425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(часть 7 статьи 19.5 КоАП РФ).</w:t>
      </w:r>
    </w:p>
    <w:p>
      <w:pPr>
        <w:framePr w:h="562" w:hSpace="900" w:wrap="notBeside" w:vAnchor="text" w:hAnchor="text" w:x="5491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170pt;height:28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framePr w:h="983" w:wrap="around" w:vAnchor="text" w:hAnchor="margin" w:x="3848" w:y="285"/>
        <w:widowControl w:val="0"/>
        <w:jc w:val="center"/>
        <w:rPr>
          <w:sz w:val="2"/>
          <w:szCs w:val="2"/>
        </w:rPr>
      </w:pPr>
      <w:r>
        <w:pict>
          <v:shape id="_x0000_s1027" type="#_x0000_t75" style="width:242pt;height:49pt;">
            <v:imagedata r:id="rId7" r:href="rId8"/>
          </v:shape>
        </w:pic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306" w:line="220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headerReference w:type="default" r:id="rId9"/>
      <w:titlePg/>
      <w:footnotePr>
        <w:pos w:val="pageBottom"/>
        <w:numFmt w:val="decimal"/>
        <w:numRestart w:val="continuous"/>
      </w:footnotePr>
      <w:type w:val="continuous"/>
      <w:pgSz w:w="11909" w:h="16838"/>
      <w:pgMar w:top="1422" w:left="1055" w:right="1026" w:bottom="120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37.95pt;margin-top:60.15pt;width:4.15pt;height:7.2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6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(3) + 10 pt"/>
    <w:basedOn w:val="CharStyle6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8">
    <w:name w:val="Основной текст (3) + 12 pt"/>
    <w:basedOn w:val="CharStyle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5">
    <w:name w:val="Колонтитул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8"/>
      <w:szCs w:val="18"/>
      <w:rFonts w:ascii="Lucida Sans Unicode" w:eastAsia="Lucida Sans Unicode" w:hAnsi="Lucida Sans Unicode" w:cs="Lucida Sans Unicode"/>
    </w:rPr>
  </w:style>
  <w:style w:type="character" w:customStyle="1" w:styleId="CharStyle16">
    <w:name w:val="Колонтитул"/>
    <w:basedOn w:val="CharStyle15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52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300" w:line="306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30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after="24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4">
    <w:name w:val="Колонтитул"/>
    <w:basedOn w:val="Normal"/>
    <w:link w:val="CharStyle15"/>
    <w:pPr>
      <w:widowControl w:val="0"/>
      <w:shd w:val="clear" w:color="auto" w:fill="FFFFFF"/>
      <w:jc w:val="right"/>
      <w:spacing w:line="266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Lucida Sans Unicode" w:eastAsia="Lucida Sans Unicode" w:hAnsi="Lucida Sans Unicode" w:cs="Lucida Sans Unicod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/Relationships>
</file>