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126"/>
        <w:ind w:left="40" w:right="0" w:firstLine="0"/>
      </w:pPr>
      <w:r>
        <w:rPr>
          <w:lang w:val="ru-RU" w:eastAsia="ru-RU" w:bidi="ru-RU"/>
          <w:w w:val="100"/>
          <w:spacing w:val="0"/>
          <w:color w:val="000000"/>
          <w:position w:val="0"/>
        </w:rPr>
        <w:t>ФЕДЕРАЛЬНАЯ АНТИЛ ЮНОПОЛЬНАЯ СЛУЖБА</w:t>
      </w:r>
    </w:p>
    <w:p>
      <w:pPr>
        <w:pStyle w:val="Style3"/>
        <w:widowControl w:val="0"/>
        <w:keepNext w:val="0"/>
        <w:keepLines w:val="0"/>
        <w:shd w:val="clear" w:color="auto" w:fill="auto"/>
        <w:bidi w:val="0"/>
        <w:spacing w:before="0" w:after="109" w:line="220" w:lineRule="exact"/>
        <w:ind w:left="40" w:right="0" w:firstLine="0"/>
      </w:pPr>
      <w:r>
        <w:rPr>
          <w:lang w:val="ru-RU" w:eastAsia="ru-RU" w:bidi="ru-RU"/>
          <w:w w:val="100"/>
          <w:spacing w:val="0"/>
          <w:color w:val="000000"/>
          <w:position w:val="0"/>
        </w:rPr>
        <w:t>УПРАВЛЕНИЕ Федеральной антимонопольной службы по Челябинской области</w:t>
      </w:r>
    </w:p>
    <w:p>
      <w:pPr>
        <w:pStyle w:val="Style3"/>
        <w:widowControl w:val="0"/>
        <w:keepNext w:val="0"/>
        <w:keepLines w:val="0"/>
        <w:shd w:val="clear" w:color="auto" w:fill="auto"/>
        <w:bidi w:val="0"/>
        <w:spacing w:before="0" w:after="295" w:line="234" w:lineRule="exact"/>
        <w:ind w:left="40" w:right="0" w:firstLine="0"/>
      </w:pPr>
      <w:r>
        <w:rPr>
          <w:lang w:val="ru-RU" w:eastAsia="ru-RU" w:bidi="ru-RU"/>
          <w:w w:val="100"/>
          <w:spacing w:val="0"/>
          <w:color w:val="000000"/>
          <w:position w:val="0"/>
        </w:rPr>
        <w:t xml:space="preserve">пр. Ленина, 59, г.Челябинск, 454091 тел. (351) 263-88-71, факс (351) 263-18-39 </w:t>
      </w:r>
      <w:r>
        <w:rPr>
          <w:rStyle w:val="CharStyle5"/>
        </w:rPr>
        <w:t>e-mail: to</w:t>
      </w:r>
      <w:r>
        <w:rPr>
          <w:rStyle w:val="CharStyle6"/>
        </w:rPr>
        <w:t>lAdij</w:t>
      </w:r>
      <w:r>
        <w:rPr>
          <w:rStyle w:val="CharStyle5"/>
        </w:rPr>
        <w:t>fas.gov.ru</w:t>
      </w:r>
    </w:p>
    <w:p>
      <w:pPr>
        <w:pStyle w:val="Style7"/>
        <w:tabs>
          <w:tab w:leader="none" w:pos="3938" w:val="right"/>
        </w:tabs>
        <w:widowControl w:val="0"/>
        <w:keepNext/>
        <w:keepLines/>
        <w:shd w:val="clear" w:color="auto" w:fill="auto"/>
        <w:bidi w:val="0"/>
        <w:spacing w:before="0" w:after="249" w:line="240" w:lineRule="exact"/>
        <w:ind w:left="100" w:right="0" w:firstLine="0"/>
      </w:pPr>
      <w:bookmarkStart w:id="0" w:name="bookmark0"/>
      <w:r>
        <w:rPr>
          <w:rStyle w:val="CharStyle9"/>
        </w:rPr>
        <w:t>12.08.20</w:t>
      </w:r>
      <w:r>
        <w:rPr>
          <w:sz w:val="24"/>
          <w:szCs w:val="24"/>
          <w:w w:val="100"/>
          <w:color w:val="000000"/>
          <w:position w:val="0"/>
        </w:rPr>
        <w:t>22 __ №</w:t>
        <w:tab/>
      </w:r>
      <w:r>
        <w:rPr>
          <w:rStyle w:val="CharStyle9"/>
          <w:lang w:val="ru-RU" w:eastAsia="ru-RU" w:bidi="ru-RU"/>
        </w:rPr>
        <w:t>ВЛ/95</w:t>
      </w:r>
      <w:r>
        <w:rPr>
          <w:lang w:val="ru-RU" w:eastAsia="ru-RU" w:bidi="ru-RU"/>
          <w:sz w:val="24"/>
          <w:szCs w:val="24"/>
          <w:w w:val="100"/>
          <w:color w:val="000000"/>
          <w:position w:val="0"/>
        </w:rPr>
        <w:t>86/22</w:t>
      </w:r>
      <w:bookmarkEnd w:id="0"/>
    </w:p>
    <w:p>
      <w:pPr>
        <w:pStyle w:val="Style10"/>
        <w:tabs>
          <w:tab w:leader="none" w:pos="2165" w:val="center"/>
          <w:tab w:leader="none" w:pos="2066" w:val="center"/>
        </w:tabs>
        <w:widowControl w:val="0"/>
        <w:keepNext w:val="0"/>
        <w:keepLines w:val="0"/>
        <w:shd w:val="clear" w:color="auto" w:fill="auto"/>
        <w:bidi w:val="0"/>
        <w:spacing w:before="0" w:after="578" w:line="170" w:lineRule="exact"/>
        <w:ind w:left="0" w:right="0" w:firstLine="0"/>
      </w:pPr>
      <w:r>
        <w:rPr>
          <w:w w:val="100"/>
          <w:spacing w:val="0"/>
          <w:color w:val="000000"/>
          <w:position w:val="0"/>
        </w:rPr>
        <w:t>Ha №</w:t>
        <w:tab/>
        <w:t>o</w:t>
        <w:tab/>
        <w:t>r</w:t>
      </w:r>
    </w:p>
    <w:p>
      <w:pPr>
        <w:pStyle w:val="Style12"/>
        <w:widowControl w:val="0"/>
        <w:keepNext w:val="0"/>
        <w:keepLines w:val="0"/>
        <w:shd w:val="clear" w:color="auto" w:fill="auto"/>
        <w:bidi w:val="0"/>
        <w:spacing w:before="0" w:after="0"/>
        <w:ind w:left="100" w:right="140" w:firstLine="0"/>
      </w:pPr>
      <w:r>
        <w:rPr>
          <w:lang w:val="ru-RU" w:eastAsia="ru-RU" w:bidi="ru-RU"/>
          <w:sz w:val="24"/>
          <w:szCs w:val="24"/>
          <w:w w:val="100"/>
          <w:spacing w:val="0"/>
          <w:color w:val="000000"/>
          <w:position w:val="0"/>
        </w:rPr>
        <w:t>О результатах рассмотрения жалобы по делу № 391-ж/2022</w:t>
      </w:r>
    </w:p>
    <w:p>
      <w:pPr>
        <w:pStyle w:val="Style12"/>
        <w:widowControl w:val="0"/>
        <w:keepNext w:val="0"/>
        <w:keepLines w:val="0"/>
        <w:shd w:val="clear" w:color="auto" w:fill="auto"/>
        <w:bidi w:val="0"/>
        <w:jc w:val="left"/>
        <w:spacing w:before="0" w:after="278" w:line="288" w:lineRule="exact"/>
        <w:ind w:left="20" w:right="20" w:firstLine="0"/>
      </w:pPr>
      <w:r>
        <w:rPr>
          <w:lang w:val="ru-RU" w:eastAsia="ru-RU" w:bidi="ru-RU"/>
          <w:sz w:val="24"/>
          <w:szCs w:val="24"/>
          <w:w w:val="100"/>
          <w:spacing w:val="0"/>
          <w:color w:val="000000"/>
          <w:position w:val="0"/>
        </w:rPr>
        <w:t>Министерство здравоохранения Челябинской области</w:t>
      </w:r>
    </w:p>
    <w:p>
      <w:pPr>
        <w:pStyle w:val="Style12"/>
        <w:widowControl w:val="0"/>
        <w:keepNext w:val="0"/>
        <w:keepLines w:val="0"/>
        <w:shd w:val="clear" w:color="auto" w:fill="auto"/>
        <w:bidi w:val="0"/>
        <w:jc w:val="left"/>
        <w:spacing w:before="0" w:after="248" w:line="240" w:lineRule="exact"/>
        <w:ind w:left="20" w:right="0" w:firstLine="0"/>
      </w:pPr>
      <w:r>
        <w:rPr>
          <w:lang w:val="ru-RU" w:eastAsia="ru-RU" w:bidi="ru-RU"/>
          <w:sz w:val="24"/>
          <w:szCs w:val="24"/>
          <w:w w:val="100"/>
          <w:spacing w:val="0"/>
          <w:color w:val="000000"/>
          <w:position w:val="0"/>
        </w:rPr>
        <w:t>454091, г. Челябинск, ул. Кирова, д. 165</w:t>
      </w:r>
    </w:p>
    <w:p>
      <w:pPr>
        <w:pStyle w:val="Style12"/>
        <w:widowControl w:val="0"/>
        <w:keepNext w:val="0"/>
        <w:keepLines w:val="0"/>
        <w:shd w:val="clear" w:color="auto" w:fill="auto"/>
        <w:bidi w:val="0"/>
        <w:jc w:val="left"/>
        <w:spacing w:before="0" w:after="13" w:line="292" w:lineRule="exact"/>
        <w:ind w:left="20" w:right="20" w:firstLine="0"/>
      </w:pPr>
      <w:r>
        <w:rPr>
          <w:lang w:val="ru-RU" w:eastAsia="ru-RU" w:bidi="ru-RU"/>
          <w:sz w:val="24"/>
          <w:szCs w:val="24"/>
          <w:w w:val="100"/>
          <w:spacing w:val="0"/>
          <w:color w:val="000000"/>
          <w:position w:val="0"/>
        </w:rPr>
        <w:t>ГКУ «Центр организации закупок Челябинской области»</w:t>
      </w:r>
    </w:p>
    <w:p>
      <w:pPr>
        <w:pStyle w:val="Style12"/>
        <w:widowControl w:val="0"/>
        <w:keepNext w:val="0"/>
        <w:keepLines w:val="0"/>
        <w:shd w:val="clear" w:color="auto" w:fill="auto"/>
        <w:bidi w:val="0"/>
        <w:jc w:val="left"/>
        <w:spacing w:before="0" w:after="0" w:line="576" w:lineRule="exact"/>
        <w:ind w:left="20" w:right="0" w:firstLine="0"/>
      </w:pPr>
      <w:r>
        <w:rPr>
          <w:lang w:val="ru-RU" w:eastAsia="ru-RU" w:bidi="ru-RU"/>
          <w:sz w:val="24"/>
          <w:szCs w:val="24"/>
          <w:w w:val="100"/>
          <w:spacing w:val="0"/>
          <w:color w:val="000000"/>
          <w:position w:val="0"/>
        </w:rPr>
        <w:t>454084, г. Челябинск, ул. Калинина, дом 21</w:t>
      </w:r>
    </w:p>
    <w:p>
      <w:pPr>
        <w:pStyle w:val="Style12"/>
        <w:widowControl w:val="0"/>
        <w:keepNext w:val="0"/>
        <w:keepLines w:val="0"/>
        <w:shd w:val="clear" w:color="auto" w:fill="auto"/>
        <w:bidi w:val="0"/>
        <w:jc w:val="left"/>
        <w:spacing w:before="0" w:after="0" w:line="576" w:lineRule="exact"/>
        <w:ind w:left="20" w:right="0" w:firstLine="0"/>
      </w:pPr>
      <w:r>
        <w:rPr>
          <w:lang w:val="ru-RU" w:eastAsia="ru-RU" w:bidi="ru-RU"/>
          <w:sz w:val="24"/>
          <w:szCs w:val="24"/>
          <w:w w:val="100"/>
          <w:spacing w:val="0"/>
          <w:color w:val="000000"/>
          <w:position w:val="0"/>
        </w:rPr>
        <w:t>АО «ТЭК-Торг»</w:t>
      </w:r>
    </w:p>
    <w:p>
      <w:pPr>
        <w:pStyle w:val="Style12"/>
        <w:widowControl w:val="0"/>
        <w:keepNext w:val="0"/>
        <w:keepLines w:val="0"/>
        <w:shd w:val="clear" w:color="auto" w:fill="auto"/>
        <w:bidi w:val="0"/>
        <w:jc w:val="left"/>
        <w:spacing w:before="0" w:after="0" w:line="576" w:lineRule="exact"/>
        <w:ind w:left="20" w:right="0" w:firstLine="0"/>
      </w:pPr>
      <w:r>
        <w:rPr>
          <w:lang w:val="ru-RU" w:eastAsia="ru-RU" w:bidi="ru-RU"/>
          <w:sz w:val="24"/>
          <w:szCs w:val="24"/>
          <w:w w:val="100"/>
          <w:spacing w:val="0"/>
          <w:color w:val="000000"/>
          <w:position w:val="0"/>
        </w:rPr>
        <w:t>119021, г. Москва, ул. Тимура Фрунзе, д. 24</w:t>
      </w:r>
    </w:p>
    <w:p>
      <w:pPr>
        <w:pStyle w:val="Style12"/>
        <w:widowControl w:val="0"/>
        <w:keepNext w:val="0"/>
        <w:keepLines w:val="0"/>
        <w:shd w:val="clear" w:color="auto" w:fill="auto"/>
        <w:bidi w:val="0"/>
        <w:jc w:val="left"/>
        <w:spacing w:before="0" w:after="237" w:line="284" w:lineRule="exact"/>
        <w:ind w:left="20" w:right="20" w:firstLine="0"/>
      </w:pPr>
      <w:r>
        <w:rPr>
          <w:lang w:val="ru-RU" w:eastAsia="ru-RU" w:bidi="ru-RU"/>
          <w:sz w:val="24"/>
          <w:szCs w:val="24"/>
          <w:w w:val="100"/>
          <w:spacing w:val="0"/>
          <w:color w:val="000000"/>
          <w:position w:val="0"/>
        </w:rPr>
        <w:t>Общество с ограниченной ответственностью «Стойк» (ООО «Стойк»)</w:t>
      </w:r>
    </w:p>
    <w:p>
      <w:pPr>
        <w:pStyle w:val="Style12"/>
        <w:widowControl w:val="0"/>
        <w:keepNext w:val="0"/>
        <w:keepLines w:val="0"/>
        <w:shd w:val="clear" w:color="auto" w:fill="auto"/>
        <w:bidi w:val="0"/>
        <w:jc w:val="left"/>
        <w:spacing w:before="0" w:after="0" w:line="288" w:lineRule="exact"/>
        <w:ind w:left="20" w:right="20" w:firstLine="0"/>
        <w:sectPr>
          <w:headerReference w:type="default" r:id="rId5"/>
          <w:footerReference w:type="default" r:id="rId6"/>
          <w:titlePg/>
          <w:footnotePr>
            <w:pos w:val="pageBottom"/>
            <w:numFmt w:val="decimal"/>
            <w:numRestart w:val="continuous"/>
          </w:footnotePr>
          <w:type w:val="continuous"/>
          <w:pgSz w:w="11909" w:h="16838"/>
          <w:pgMar w:top="663" w:left="1075" w:right="1129" w:bottom="602" w:header="0" w:footer="3" w:gutter="0"/>
          <w:rtlGutter w:val="0"/>
          <w:cols w:num="2" w:space="720" w:equalWidth="0">
            <w:col w:w="3982" w:space="1091"/>
            <w:col w:w="4633"/>
          </w:cols>
          <w:noEndnote/>
          <w:docGrid w:linePitch="360"/>
        </w:sectPr>
      </w:pPr>
      <w:r>
        <w:rPr>
          <w:lang w:val="ru-RU" w:eastAsia="ru-RU" w:bidi="ru-RU"/>
          <w:sz w:val="24"/>
          <w:szCs w:val="24"/>
          <w:w w:val="100"/>
          <w:spacing w:val="0"/>
          <w:color w:val="000000"/>
          <w:position w:val="0"/>
        </w:rPr>
        <w:t>140013, Московская область, город Люберцы, улица С.П. Попова, 15</w:t>
      </w:r>
    </w:p>
    <w:p>
      <w:pPr>
        <w:widowControl w:val="0"/>
        <w:spacing w:line="240" w:lineRule="exact"/>
        <w:rPr>
          <w:sz w:val="19"/>
          <w:szCs w:val="19"/>
        </w:rPr>
      </w:pPr>
    </w:p>
    <w:p>
      <w:pPr>
        <w:widowControl w:val="0"/>
        <w:spacing w:line="240" w:lineRule="exact"/>
        <w:rPr>
          <w:sz w:val="19"/>
          <w:szCs w:val="19"/>
        </w:rPr>
      </w:pPr>
    </w:p>
    <w:p>
      <w:pPr>
        <w:widowControl w:val="0"/>
        <w:spacing w:before="78" w:after="78"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15"/>
        <w:widowControl w:val="0"/>
        <w:keepNext w:val="0"/>
        <w:keepLines w:val="0"/>
        <w:shd w:val="clear" w:color="auto" w:fill="auto"/>
        <w:bidi w:val="0"/>
        <w:spacing w:before="0" w:after="0" w:line="240" w:lineRule="exact"/>
        <w:ind w:left="0" w:right="20" w:firstLine="0"/>
      </w:pPr>
      <w:r>
        <w:rPr>
          <w:rStyle w:val="CharStyle17"/>
          <w:b/>
          <w:bCs/>
        </w:rPr>
        <w:t>РЕШЕНИЕ</w:t>
      </w:r>
      <w:r>
        <w:rPr>
          <w:lang w:val="ru-RU" w:eastAsia="ru-RU" w:bidi="ru-RU"/>
          <w:sz w:val="24"/>
          <w:szCs w:val="24"/>
          <w:w w:val="100"/>
          <w:spacing w:val="0"/>
          <w:color w:val="000000"/>
          <w:position w:val="0"/>
        </w:rPr>
        <w:t xml:space="preserve"> № 074/06/105-2177/2022</w:t>
      </w:r>
    </w:p>
    <w:p>
      <w:pPr>
        <w:pStyle w:val="Style12"/>
        <w:widowControl w:val="0"/>
        <w:keepNext w:val="0"/>
        <w:keepLines w:val="0"/>
        <w:shd w:val="clear" w:color="auto" w:fill="auto"/>
        <w:bidi w:val="0"/>
        <w:jc w:val="right"/>
        <w:spacing w:before="0" w:after="255" w:line="240" w:lineRule="exact"/>
        <w:ind w:left="0" w:right="160" w:firstLine="0"/>
      </w:pPr>
      <w:r>
        <w:rPr>
          <w:lang w:val="ru-RU" w:eastAsia="ru-RU" w:bidi="ru-RU"/>
          <w:sz w:val="24"/>
          <w:szCs w:val="24"/>
          <w:w w:val="100"/>
          <w:spacing w:val="0"/>
          <w:color w:val="000000"/>
          <w:position w:val="0"/>
        </w:rPr>
        <w:t>г. Челябинск, пр. Ленина, 59</w:t>
      </w:r>
    </w:p>
    <w:p>
      <w:pPr>
        <w:pStyle w:val="Style12"/>
        <w:widowControl w:val="0"/>
        <w:keepNext w:val="0"/>
        <w:keepLines w:val="0"/>
        <w:shd w:val="clear" w:color="auto" w:fill="auto"/>
        <w:bidi w:val="0"/>
        <w:jc w:val="left"/>
        <w:spacing w:before="0" w:after="246" w:line="288" w:lineRule="exact"/>
        <w:ind w:left="20" w:right="3400" w:firstLine="0"/>
      </w:pPr>
      <w:r>
        <w:rPr>
          <w:lang w:val="ru-RU" w:eastAsia="ru-RU" w:bidi="ru-RU"/>
          <w:sz w:val="24"/>
          <w:szCs w:val="24"/>
          <w:w w:val="100"/>
          <w:spacing w:val="0"/>
          <w:color w:val="000000"/>
          <w:position w:val="0"/>
        </w:rPr>
        <w:t>Резолютивная часть решения оглашена 09 августа 2022 года В полном объеме решение изготовлено 12 августа 2022 года</w:t>
      </w:r>
    </w:p>
    <w:p>
      <w:pPr>
        <w:pStyle w:val="Style12"/>
        <w:framePr w:w="1553" w:h="507" w:wrap="around" w:vAnchor="text" w:hAnchor="margin" w:x="19" w:y="848"/>
        <w:widowControl w:val="0"/>
        <w:keepNext w:val="0"/>
        <w:keepLines w:val="0"/>
        <w:shd w:val="clear" w:color="auto" w:fill="auto"/>
        <w:bidi w:val="0"/>
        <w:jc w:val="left"/>
        <w:spacing w:before="0" w:after="13" w:line="220" w:lineRule="exact"/>
        <w:ind w:left="0" w:right="0" w:firstLine="0"/>
      </w:pPr>
      <w:r>
        <w:rPr>
          <w:rStyle w:val="CharStyle14"/>
          <w:spacing w:val="0"/>
        </w:rPr>
        <w:t>Председателя</w:t>
      </w:r>
    </w:p>
    <w:p>
      <w:pPr>
        <w:pStyle w:val="Style12"/>
        <w:framePr w:w="1553" w:h="507" w:wrap="around" w:vAnchor="text" w:hAnchor="margin" w:x="19" w:y="848"/>
        <w:widowControl w:val="0"/>
        <w:keepNext w:val="0"/>
        <w:keepLines w:val="0"/>
        <w:shd w:val="clear" w:color="auto" w:fill="auto"/>
        <w:bidi w:val="0"/>
        <w:jc w:val="left"/>
        <w:spacing w:before="0" w:after="0" w:line="220" w:lineRule="exact"/>
        <w:ind w:left="0" w:right="0" w:firstLine="0"/>
      </w:pPr>
      <w:r>
        <w:rPr>
          <w:rStyle w:val="CharStyle14"/>
          <w:spacing w:val="0"/>
        </w:rPr>
        <w:t>Комиссии:</w:t>
      </w:r>
    </w:p>
    <w:p>
      <w:pPr>
        <w:pStyle w:val="Style12"/>
        <w:framePr w:h="219" w:wrap="around" w:vAnchor="text" w:hAnchor="margin" w:x="1702" w:y="851"/>
        <w:widowControl w:val="0"/>
        <w:keepNext w:val="0"/>
        <w:keepLines w:val="0"/>
        <w:shd w:val="clear" w:color="auto" w:fill="auto"/>
        <w:bidi w:val="0"/>
        <w:jc w:val="left"/>
        <w:spacing w:before="0" w:after="0" w:line="220" w:lineRule="exact"/>
        <w:ind w:left="100" w:right="0" w:firstLine="0"/>
      </w:pPr>
      <w:r>
        <w:rPr>
          <w:rStyle w:val="CharStyle14"/>
          <w:spacing w:val="0"/>
        </w:rPr>
        <w:t>Ливончик В. А.</w:t>
      </w:r>
    </w:p>
    <w:p>
      <w:pPr>
        <w:pStyle w:val="Style12"/>
        <w:widowControl w:val="0"/>
        <w:keepNext w:val="0"/>
        <w:keepLines w:val="0"/>
        <w:shd w:val="clear" w:color="auto" w:fill="auto"/>
        <w:bidi w:val="0"/>
        <w:spacing w:before="0" w:after="0" w:line="281" w:lineRule="exact"/>
        <w:ind w:left="20" w:right="20" w:firstLine="700"/>
      </w:pPr>
      <w:r>
        <w:rPr>
          <w:lang w:val="ru-RU" w:eastAsia="ru-RU" w:bidi="ru-RU"/>
          <w:sz w:val="24"/>
          <w:szCs w:val="24"/>
          <w:w w:val="100"/>
          <w:spacing w:val="0"/>
          <w:color w:val="000000"/>
          <w:position w:val="0"/>
        </w:rPr>
        <w:t>Комиссия по контролю в сфере закупок для государственных и муниципальных нужд Управления Федеральной антимонопольной службы по Челябинской области (далее - Комиссия) в составе:</w:t>
      </w:r>
    </w:p>
    <w:p>
      <w:pPr>
        <w:pStyle w:val="Style12"/>
        <w:framePr w:w="1164" w:h="515" w:wrap="around" w:vAnchor="text" w:hAnchor="margin" w:x="12" w:y="1081"/>
        <w:widowControl w:val="0"/>
        <w:keepNext w:val="0"/>
        <w:keepLines w:val="0"/>
        <w:shd w:val="clear" w:color="auto" w:fill="auto"/>
        <w:bidi w:val="0"/>
        <w:jc w:val="left"/>
        <w:spacing w:before="0" w:after="16" w:line="220" w:lineRule="exact"/>
        <w:ind w:left="0" w:right="0" w:firstLine="0"/>
      </w:pPr>
      <w:r>
        <w:rPr>
          <w:rStyle w:val="CharStyle14"/>
          <w:spacing w:val="0"/>
        </w:rPr>
        <w:t>Членов</w:t>
      </w:r>
    </w:p>
    <w:p>
      <w:pPr>
        <w:pStyle w:val="Style12"/>
        <w:framePr w:w="1164" w:h="515" w:wrap="around" w:vAnchor="text" w:hAnchor="margin" w:x="12" w:y="1081"/>
        <w:widowControl w:val="0"/>
        <w:keepNext w:val="0"/>
        <w:keepLines w:val="0"/>
        <w:shd w:val="clear" w:color="auto" w:fill="auto"/>
        <w:bidi w:val="0"/>
        <w:jc w:val="left"/>
        <w:spacing w:before="0" w:after="0" w:line="220" w:lineRule="exact"/>
        <w:ind w:left="0" w:right="0" w:firstLine="0"/>
      </w:pPr>
      <w:r>
        <w:rPr>
          <w:rStyle w:val="CharStyle14"/>
          <w:spacing w:val="0"/>
        </w:rPr>
        <w:t>Комиссии</w:t>
      </w:r>
    </w:p>
    <w:p>
      <w:pPr>
        <w:pStyle w:val="Style12"/>
        <w:framePr w:h="230" w:wrap="around" w:vAnchor="text" w:hAnchor="margin" w:x="1706" w:y="1089"/>
        <w:widowControl w:val="0"/>
        <w:keepNext w:val="0"/>
        <w:keepLines w:val="0"/>
        <w:shd w:val="clear" w:color="auto" w:fill="auto"/>
        <w:bidi w:val="0"/>
        <w:jc w:val="left"/>
        <w:spacing w:before="0" w:after="0" w:line="220" w:lineRule="exact"/>
        <w:ind w:left="100" w:right="0" w:firstLine="0"/>
      </w:pPr>
      <w:r>
        <w:rPr>
          <w:rStyle w:val="CharStyle14"/>
          <w:spacing w:val="0"/>
        </w:rPr>
        <w:t>Гареевой Д.Ф.</w:t>
      </w:r>
    </w:p>
    <w:p>
      <w:pPr>
        <w:pStyle w:val="Style12"/>
        <w:numPr>
          <w:ilvl w:val="0"/>
          <w:numId w:val="1"/>
        </w:numPr>
        <w:widowControl w:val="0"/>
        <w:keepNext w:val="0"/>
        <w:keepLines w:val="0"/>
        <w:shd w:val="clear" w:color="auto" w:fill="auto"/>
        <w:bidi w:val="0"/>
        <w:jc w:val="left"/>
        <w:spacing w:before="0" w:after="0" w:line="284" w:lineRule="exact"/>
        <w:ind w:left="920" w:right="20" w:firstLine="0"/>
      </w:pPr>
      <w:r>
        <w:rPr>
          <w:lang w:val="ru-RU" w:eastAsia="ru-RU" w:bidi="ru-RU"/>
          <w:sz w:val="24"/>
          <w:szCs w:val="24"/>
          <w:w w:val="100"/>
          <w:spacing w:val="0"/>
          <w:color w:val="000000"/>
          <w:position w:val="0"/>
        </w:rPr>
        <w:t xml:space="preserve"> заместителя руководителя управления начальника отдела контроля закупок для государственных и муниципальных нужд Челябинского УФАС России;</w:t>
      </w:r>
    </w:p>
    <w:p>
      <w:pPr>
        <w:pStyle w:val="Style12"/>
        <w:framePr w:h="230" w:wrap="around" w:vAnchor="text" w:hAnchor="margin" w:x="1706" w:y="797"/>
        <w:widowControl w:val="0"/>
        <w:keepNext w:val="0"/>
        <w:keepLines w:val="0"/>
        <w:shd w:val="clear" w:color="auto" w:fill="auto"/>
        <w:bidi w:val="0"/>
        <w:jc w:val="left"/>
        <w:spacing w:before="0" w:after="0" w:line="220" w:lineRule="exact"/>
        <w:ind w:left="100" w:right="0" w:firstLine="0"/>
      </w:pPr>
      <w:r>
        <w:rPr>
          <w:rStyle w:val="CharStyle14"/>
          <w:spacing w:val="0"/>
        </w:rPr>
        <w:t>Воронковой Д.А.</w:t>
      </w:r>
    </w:p>
    <w:p>
      <w:pPr>
        <w:pStyle w:val="Style12"/>
        <w:numPr>
          <w:ilvl w:val="0"/>
          <w:numId w:val="1"/>
        </w:numPr>
        <w:widowControl w:val="0"/>
        <w:keepNext w:val="0"/>
        <w:keepLines w:val="0"/>
        <w:shd w:val="clear" w:color="auto" w:fill="auto"/>
        <w:bidi w:val="0"/>
        <w:jc w:val="left"/>
        <w:spacing w:before="0" w:after="0" w:line="284" w:lineRule="exact"/>
        <w:ind w:left="920" w:right="20" w:firstLine="0"/>
      </w:pPr>
      <w:r>
        <w:rPr>
          <w:lang w:val="ru-RU" w:eastAsia="ru-RU" w:bidi="ru-RU"/>
          <w:sz w:val="24"/>
          <w:szCs w:val="24"/>
          <w:w w:val="100"/>
          <w:spacing w:val="0"/>
          <w:color w:val="000000"/>
          <w:position w:val="0"/>
        </w:rPr>
        <w:t xml:space="preserve"> главного специалиста-эксперта отдела контроля закупок для государственных и муниципальных нужд Челябинского УФАС России;</w:t>
      </w:r>
    </w:p>
    <w:p>
      <w:pPr>
        <w:pStyle w:val="Style12"/>
        <w:numPr>
          <w:ilvl w:val="0"/>
          <w:numId w:val="1"/>
        </w:numPr>
        <w:widowControl w:val="0"/>
        <w:keepNext w:val="0"/>
        <w:keepLines w:val="0"/>
        <w:shd w:val="clear" w:color="auto" w:fill="auto"/>
        <w:bidi w:val="0"/>
        <w:spacing w:before="0" w:after="0" w:line="284" w:lineRule="exact"/>
        <w:ind w:left="160" w:right="20"/>
      </w:pPr>
      <w:r>
        <w:rPr>
          <w:lang w:val="ru-RU" w:eastAsia="ru-RU" w:bidi="ru-RU"/>
          <w:sz w:val="24"/>
          <w:szCs w:val="24"/>
          <w:w w:val="100"/>
          <w:spacing w:val="0"/>
          <w:color w:val="000000"/>
          <w:position w:val="0"/>
        </w:rPr>
        <w:t xml:space="preserve"> ведущего специалиста-эксперта отдела контроля закупок для государственных и муниципальных нужд Челябинского УФАС России,</w:t>
      </w:r>
    </w:p>
    <w:p>
      <w:pPr>
        <w:pStyle w:val="Style12"/>
        <w:widowControl w:val="0"/>
        <w:keepNext w:val="0"/>
        <w:keepLines w:val="0"/>
        <w:shd w:val="clear" w:color="auto" w:fill="auto"/>
        <w:bidi w:val="0"/>
        <w:spacing w:before="0" w:after="204" w:line="284" w:lineRule="exact"/>
        <w:ind w:left="20" w:right="20" w:firstLine="0"/>
      </w:pPr>
      <w:r>
        <w:rPr>
          <w:lang w:val="ru-RU" w:eastAsia="ru-RU" w:bidi="ru-RU"/>
          <w:sz w:val="24"/>
          <w:szCs w:val="24"/>
          <w:w w:val="100"/>
          <w:spacing w:val="0"/>
          <w:color w:val="000000"/>
          <w:position w:val="0"/>
        </w:rPr>
        <w:t>руководствуясь частью 15 статьи 99, статьей 106 Федерального закона от 05.04.2013 №44- ФЗ «О контрактной системе в сфере закупок товаров, работ, услуг для обеспечения государственных и муниципальных нужд» (далее - Закон о контрактной системе), рассмотрев жалобу ООО «Стойк» (далее - заявитель) на действия Министерства здравоохранения Челябинской области (далее - заказчик), ГКУ «Центр организации закупок Челябинской области» (далее - уполномоченный орган) при проведении электронного аукциона на поставку сухих молочных и безмолочных каш для</w:t>
      </w:r>
    </w:p>
    <w:p>
      <w:pPr>
        <w:pStyle w:val="Style18"/>
        <w:widowControl w:val="0"/>
        <w:keepNext/>
        <w:keepLines/>
        <w:shd w:val="clear" w:color="auto" w:fill="auto"/>
        <w:bidi w:val="0"/>
        <w:jc w:val="left"/>
        <w:spacing w:before="0" w:after="121" w:line="480" w:lineRule="exact"/>
        <w:ind w:left="160" w:right="0" w:firstLine="0"/>
      </w:pPr>
      <w:bookmarkStart w:id="1" w:name="bookmark1"/>
      <w:r>
        <w:rPr>
          <w:w w:val="100"/>
          <w:color w:val="000000"/>
          <w:position w:val="0"/>
        </w:rPr>
        <w:t>IIIIIIIIIIIII</w:t>
      </w:r>
      <w:bookmarkEnd w:id="1"/>
    </w:p>
    <w:p>
      <w:pPr>
        <w:pStyle w:val="Style12"/>
        <w:widowControl w:val="0"/>
        <w:keepNext w:val="0"/>
        <w:keepLines w:val="0"/>
        <w:shd w:val="clear" w:color="auto" w:fill="auto"/>
        <w:bidi w:val="0"/>
        <w:spacing w:before="0" w:after="0" w:line="240" w:lineRule="exact"/>
        <w:ind w:left="20" w:right="0" w:firstLine="0"/>
        <w:sectPr>
          <w:type w:val="continuous"/>
          <w:pgSz w:w="11909" w:h="16838"/>
          <w:pgMar w:top="663" w:left="1031" w:right="1038" w:bottom="602" w:header="0" w:footer="3" w:gutter="0"/>
          <w:rtlGutter w:val="0"/>
          <w:cols w:space="720"/>
          <w:noEndnote/>
          <w:docGrid w:linePitch="360"/>
        </w:sectPr>
      </w:pPr>
      <w:r>
        <w:rPr>
          <w:lang w:val="ru-RU" w:eastAsia="ru-RU" w:bidi="ru-RU"/>
          <w:sz w:val="24"/>
          <w:szCs w:val="24"/>
          <w:w w:val="100"/>
          <w:spacing w:val="0"/>
          <w:color w:val="000000"/>
          <w:position w:val="0"/>
        </w:rPr>
        <w:t>2022-10420</w:t>
      </w:r>
    </w:p>
    <w:p>
      <w:pPr>
        <w:pStyle w:val="Style12"/>
        <w:widowControl w:val="0"/>
        <w:keepNext w:val="0"/>
        <w:keepLines w:val="0"/>
        <w:shd w:val="clear" w:color="auto" w:fill="auto"/>
        <w:bidi w:val="0"/>
        <w:spacing w:before="0" w:after="0" w:line="284" w:lineRule="exact"/>
        <w:ind w:left="20" w:right="20" w:firstLine="0"/>
      </w:pPr>
      <w:r>
        <w:rPr>
          <w:lang w:val="ru-RU" w:eastAsia="ru-RU" w:bidi="ru-RU"/>
          <w:sz w:val="24"/>
          <w:szCs w:val="24"/>
          <w:w w:val="100"/>
          <w:spacing w:val="0"/>
          <w:color w:val="000000"/>
          <w:position w:val="0"/>
        </w:rPr>
        <w:t>вскармливания детей до 1 года (извещение № 0869200000222003624), в присутствии посредством видеоконференцсвязи:</w:t>
      </w:r>
    </w:p>
    <w:p>
      <w:pPr>
        <w:pStyle w:val="Style12"/>
        <w:numPr>
          <w:ilvl w:val="0"/>
          <w:numId w:val="1"/>
        </w:numPr>
        <w:widowControl w:val="0"/>
        <w:keepNext w:val="0"/>
        <w:keepLines w:val="0"/>
        <w:shd w:val="clear" w:color="auto" w:fill="auto"/>
        <w:bidi w:val="0"/>
        <w:spacing w:before="0" w:after="0" w:line="284" w:lineRule="exact"/>
        <w:ind w:left="20" w:right="20" w:firstLine="0"/>
      </w:pPr>
      <w:r>
        <w:rPr>
          <w:lang w:val="ru-RU" w:eastAsia="ru-RU" w:bidi="ru-RU"/>
          <w:sz w:val="24"/>
          <w:szCs w:val="24"/>
          <w:w w:val="100"/>
          <w:spacing w:val="0"/>
          <w:color w:val="000000"/>
          <w:position w:val="0"/>
        </w:rPr>
        <w:t xml:space="preserve"> представителя ГКУ «Центр организации закупок Челябинской области Паровик А.А., действующего на основании доверенности от 04.04.2022 № 08;</w:t>
      </w:r>
    </w:p>
    <w:p>
      <w:pPr>
        <w:pStyle w:val="Style12"/>
        <w:numPr>
          <w:ilvl w:val="0"/>
          <w:numId w:val="1"/>
        </w:numPr>
        <w:widowControl w:val="0"/>
        <w:keepNext w:val="0"/>
        <w:keepLines w:val="0"/>
        <w:shd w:val="clear" w:color="auto" w:fill="auto"/>
        <w:bidi w:val="0"/>
        <w:spacing w:before="0" w:after="0" w:line="284" w:lineRule="exact"/>
        <w:ind w:left="20" w:right="20" w:firstLine="0"/>
      </w:pPr>
      <w:r>
        <w:rPr>
          <w:lang w:val="ru-RU" w:eastAsia="ru-RU" w:bidi="ru-RU"/>
          <w:sz w:val="24"/>
          <w:szCs w:val="24"/>
          <w:w w:val="100"/>
          <w:spacing w:val="0"/>
          <w:color w:val="000000"/>
          <w:position w:val="0"/>
        </w:rPr>
        <w:t xml:space="preserve"> представителя Министерства здравоохранения Челябинской области Панкрушевой И.В., действующего на основании доверенности от 01.04.2022;</w:t>
      </w:r>
    </w:p>
    <w:p>
      <w:pPr>
        <w:pStyle w:val="Style12"/>
        <w:numPr>
          <w:ilvl w:val="0"/>
          <w:numId w:val="1"/>
        </w:numPr>
        <w:widowControl w:val="0"/>
        <w:keepNext w:val="0"/>
        <w:keepLines w:val="0"/>
        <w:shd w:val="clear" w:color="auto" w:fill="auto"/>
        <w:bidi w:val="0"/>
        <w:spacing w:before="0" w:after="0" w:line="284" w:lineRule="exact"/>
        <w:ind w:left="20" w:right="20" w:firstLine="0"/>
      </w:pPr>
      <w:r>
        <w:rPr>
          <w:lang w:val="ru-RU" w:eastAsia="ru-RU" w:bidi="ru-RU"/>
          <w:sz w:val="24"/>
          <w:szCs w:val="24"/>
          <w:w w:val="100"/>
          <w:spacing w:val="0"/>
          <w:color w:val="000000"/>
          <w:position w:val="0"/>
        </w:rPr>
        <w:t xml:space="preserve"> представителя Министерства здравоохранения Челябинской области Сенченко Е.В., действующего на основании доверенности от 08.08.2022;</w:t>
      </w:r>
    </w:p>
    <w:p>
      <w:pPr>
        <w:pStyle w:val="Style12"/>
        <w:numPr>
          <w:ilvl w:val="0"/>
          <w:numId w:val="1"/>
        </w:numPr>
        <w:widowControl w:val="0"/>
        <w:keepNext w:val="0"/>
        <w:keepLines w:val="0"/>
        <w:shd w:val="clear" w:color="auto" w:fill="auto"/>
        <w:bidi w:val="0"/>
        <w:spacing w:before="0" w:after="0" w:line="284" w:lineRule="exact"/>
        <w:ind w:left="20" w:right="20" w:firstLine="0"/>
      </w:pPr>
      <w:r>
        <w:rPr>
          <w:lang w:val="ru-RU" w:eastAsia="ru-RU" w:bidi="ru-RU"/>
          <w:sz w:val="24"/>
          <w:szCs w:val="24"/>
          <w:w w:val="100"/>
          <w:spacing w:val="0"/>
          <w:color w:val="000000"/>
          <w:position w:val="0"/>
        </w:rPr>
        <w:t xml:space="preserve"> представителя Министерства здравоохранения Челябинской области Ткачевой А.Г., действующего на основании доверенности от 08.08.2022,</w:t>
      </w:r>
    </w:p>
    <w:p>
      <w:pPr>
        <w:pStyle w:val="Style12"/>
        <w:widowControl w:val="0"/>
        <w:keepNext w:val="0"/>
        <w:keepLines w:val="0"/>
        <w:shd w:val="clear" w:color="auto" w:fill="auto"/>
        <w:bidi w:val="0"/>
        <w:spacing w:before="0" w:after="276" w:line="284" w:lineRule="exact"/>
        <w:ind w:left="20" w:right="20" w:firstLine="0"/>
      </w:pPr>
      <w:r>
        <w:rPr>
          <w:lang w:val="ru-RU" w:eastAsia="ru-RU" w:bidi="ru-RU"/>
          <w:sz w:val="24"/>
          <w:szCs w:val="24"/>
          <w:w w:val="100"/>
          <w:spacing w:val="0"/>
          <w:color w:val="000000"/>
          <w:position w:val="0"/>
        </w:rPr>
        <w:t>в отсутствие заявителя, надлежащим образом уведомленного о месте и времени заседания Комиссии,</w:t>
      </w:r>
    </w:p>
    <w:p>
      <w:pPr>
        <w:pStyle w:val="Style25"/>
        <w:widowControl w:val="0"/>
        <w:keepNext/>
        <w:keepLines/>
        <w:shd w:val="clear" w:color="auto" w:fill="auto"/>
        <w:bidi w:val="0"/>
        <w:spacing w:before="0" w:after="258" w:line="240" w:lineRule="exact"/>
        <w:ind w:left="0" w:right="0" w:firstLine="0"/>
      </w:pPr>
      <w:bookmarkStart w:id="2" w:name="bookmark2"/>
      <w:r>
        <w:rPr>
          <w:rStyle w:val="CharStyle27"/>
          <w:b/>
          <w:bCs/>
        </w:rPr>
        <w:t>УСТАНОВИЛА:</w:t>
      </w:r>
      <w:bookmarkEnd w:id="2"/>
    </w:p>
    <w:p>
      <w:pPr>
        <w:pStyle w:val="Style12"/>
        <w:widowControl w:val="0"/>
        <w:keepNext w:val="0"/>
        <w:keepLines w:val="0"/>
        <w:shd w:val="clear" w:color="auto" w:fill="auto"/>
        <w:bidi w:val="0"/>
        <w:spacing w:before="0" w:after="0" w:line="288" w:lineRule="exact"/>
        <w:ind w:left="20" w:right="20" w:firstLine="680"/>
      </w:pPr>
      <w:r>
        <w:rPr>
          <w:lang w:val="ru-RU" w:eastAsia="ru-RU" w:bidi="ru-RU"/>
          <w:sz w:val="24"/>
          <w:szCs w:val="24"/>
          <w:w w:val="100"/>
          <w:spacing w:val="0"/>
          <w:color w:val="000000"/>
          <w:position w:val="0"/>
        </w:rPr>
        <w:t>В Челябинское УФАС России 03.08.2022 поступила жалоба ООО «Стойк» на действия заказчика, уполномоченного органа при проведении электронного аукциона на поставку сухих молочных и безмолочных каш для вскармливания детей до 1 года (извещение № 0869200000222003624) (далее - аукцион, закупка).</w:t>
      </w:r>
    </w:p>
    <w:p>
      <w:pPr>
        <w:pStyle w:val="Style12"/>
        <w:widowControl w:val="0"/>
        <w:keepNext w:val="0"/>
        <w:keepLines w:val="0"/>
        <w:shd w:val="clear" w:color="auto" w:fill="auto"/>
        <w:bidi w:val="0"/>
        <w:spacing w:before="0" w:after="0" w:line="288" w:lineRule="exact"/>
        <w:ind w:left="20" w:right="20" w:firstLine="680"/>
      </w:pPr>
      <w:r>
        <w:rPr>
          <w:lang w:val="ru-RU" w:eastAsia="ru-RU" w:bidi="ru-RU"/>
          <w:sz w:val="24"/>
          <w:szCs w:val="24"/>
          <w:w w:val="100"/>
          <w:spacing w:val="0"/>
          <w:color w:val="000000"/>
          <w:position w:val="0"/>
        </w:rPr>
        <w:t xml:space="preserve">Согласно представленным документам ГКУ «Центр организации закупок Челябинской области», Министерство здравоохранения Челябинской области объявили о проведении аукциона, разместив 26.07.2022 на официальном сайте Единой информационной системы в сфере закупок </w:t>
      </w:r>
      <w:r>
        <w:fldChar w:fldCharType="begin"/>
      </w:r>
      <w:r>
        <w:rPr>
          <w:rStyle w:val="CharStyle28"/>
        </w:rPr>
        <w:instrText> HYPERLINK "http://www.zakupki.gov.ru" </w:instrText>
      </w:r>
      <w:r>
        <w:fldChar w:fldCharType="separate"/>
      </w:r>
      <w:r>
        <w:rPr>
          <w:rStyle w:val="Hyperlink"/>
          <w:lang w:val="en-US" w:eastAsia="en-US" w:bidi="en-US"/>
        </w:rPr>
        <w:t>www.zakupki</w:t>
      </w:r>
      <w:r>
        <w:rPr>
          <w:rStyle w:val="Hyperlink"/>
        </w:rPr>
        <w:t>.</w:t>
      </w:r>
      <w:r>
        <w:rPr>
          <w:rStyle w:val="Hyperlink"/>
          <w:lang w:val="en-US" w:eastAsia="en-US" w:bidi="en-US"/>
        </w:rPr>
        <w:t>gov.ru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 xml:space="preserve">(далее </w:t>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ЕИС) извещение №0869200000222003624.</w:t>
      </w:r>
    </w:p>
    <w:p>
      <w:pPr>
        <w:pStyle w:val="Style12"/>
        <w:widowControl w:val="0"/>
        <w:keepNext w:val="0"/>
        <w:keepLines w:val="0"/>
        <w:shd w:val="clear" w:color="auto" w:fill="auto"/>
        <w:bidi w:val="0"/>
        <w:spacing w:before="0" w:after="0" w:line="288" w:lineRule="exact"/>
        <w:ind w:left="20" w:right="20" w:firstLine="680"/>
      </w:pPr>
      <w:r>
        <w:rPr>
          <w:lang w:val="ru-RU" w:eastAsia="ru-RU" w:bidi="ru-RU"/>
          <w:sz w:val="24"/>
          <w:szCs w:val="24"/>
          <w:w w:val="100"/>
          <w:spacing w:val="0"/>
          <w:color w:val="000000"/>
          <w:position w:val="0"/>
        </w:rPr>
        <w:t>Начальная (максимальная) цена контракта определена в размере 24 526 000,00 рублей.</w:t>
      </w:r>
    </w:p>
    <w:p>
      <w:pPr>
        <w:pStyle w:val="Style12"/>
        <w:widowControl w:val="0"/>
        <w:keepNext w:val="0"/>
        <w:keepLines w:val="0"/>
        <w:shd w:val="clear" w:color="auto" w:fill="auto"/>
        <w:bidi w:val="0"/>
        <w:spacing w:before="0" w:after="0" w:line="288" w:lineRule="exact"/>
        <w:ind w:left="20" w:right="20" w:firstLine="680"/>
      </w:pPr>
      <w:r>
        <w:rPr>
          <w:lang w:val="ru-RU" w:eastAsia="ru-RU" w:bidi="ru-RU"/>
          <w:sz w:val="24"/>
          <w:szCs w:val="24"/>
          <w:w w:val="100"/>
          <w:spacing w:val="0"/>
          <w:color w:val="000000"/>
          <w:position w:val="0"/>
        </w:rPr>
        <w:t>Дата и время окончания срока подачи заявок на участие в электронном аукционе - 04.08.2022 08:30.</w:t>
      </w:r>
    </w:p>
    <w:p>
      <w:pPr>
        <w:pStyle w:val="Style12"/>
        <w:widowControl w:val="0"/>
        <w:keepNext w:val="0"/>
        <w:keepLines w:val="0"/>
        <w:shd w:val="clear" w:color="auto" w:fill="auto"/>
        <w:bidi w:val="0"/>
        <w:spacing w:before="0" w:after="0" w:line="288" w:lineRule="exact"/>
        <w:ind w:left="20" w:right="20" w:firstLine="680"/>
      </w:pPr>
      <w:r>
        <w:rPr>
          <w:lang w:val="ru-RU" w:eastAsia="ru-RU" w:bidi="ru-RU"/>
          <w:sz w:val="24"/>
          <w:szCs w:val="24"/>
          <w:w w:val="100"/>
          <w:spacing w:val="0"/>
          <w:color w:val="000000"/>
          <w:position w:val="0"/>
        </w:rPr>
        <w:t>На момент рассмотрения жалобы контракт по итогам проведения аукциона не заключен.</w:t>
      </w:r>
    </w:p>
    <w:p>
      <w:pPr>
        <w:pStyle w:val="Style12"/>
        <w:widowControl w:val="0"/>
        <w:keepNext w:val="0"/>
        <w:keepLines w:val="0"/>
        <w:shd w:val="clear" w:color="auto" w:fill="auto"/>
        <w:bidi w:val="0"/>
        <w:spacing w:before="0" w:after="0" w:line="288" w:lineRule="exact"/>
        <w:ind w:left="20" w:right="20" w:firstLine="680"/>
      </w:pPr>
      <w:r>
        <w:rPr>
          <w:lang w:val="ru-RU" w:eastAsia="ru-RU" w:bidi="ru-RU"/>
          <w:sz w:val="24"/>
          <w:szCs w:val="24"/>
          <w:w w:val="100"/>
          <w:spacing w:val="0"/>
          <w:color w:val="000000"/>
          <w:position w:val="0"/>
        </w:rPr>
        <w:t>Согласно доводам жалобы, заявитель считает, что в нарушение требований законодательства о контрактной системе при проведении закупки не установлены дополнительные требования к участникам в соответствии с частью 2 статьи 31 Закона о контрактной системе.</w:t>
      </w:r>
    </w:p>
    <w:p>
      <w:pPr>
        <w:pStyle w:val="Style12"/>
        <w:widowControl w:val="0"/>
        <w:keepNext w:val="0"/>
        <w:keepLines w:val="0"/>
        <w:shd w:val="clear" w:color="auto" w:fill="auto"/>
        <w:bidi w:val="0"/>
        <w:spacing w:before="0" w:after="0" w:line="288" w:lineRule="exact"/>
        <w:ind w:left="20" w:right="20" w:firstLine="680"/>
      </w:pPr>
      <w:r>
        <w:rPr>
          <w:lang w:val="ru-RU" w:eastAsia="ru-RU" w:bidi="ru-RU"/>
          <w:sz w:val="24"/>
          <w:szCs w:val="24"/>
          <w:w w:val="100"/>
          <w:spacing w:val="0"/>
          <w:color w:val="000000"/>
          <w:position w:val="0"/>
        </w:rPr>
        <w:t>Также заявитель указывает на то, что описание объекта закупки составлено с нарушением требований законодательства о контрактной системе, поскольку установленные требования к товару безосновательно ограничивают количество участников закупки и позволяют предложить продукцию с превышением допустимого значения нормы, что может навредить ребенку раннего возраста.</w:t>
      </w:r>
    </w:p>
    <w:p>
      <w:pPr>
        <w:pStyle w:val="Style12"/>
        <w:widowControl w:val="0"/>
        <w:keepNext w:val="0"/>
        <w:keepLines w:val="0"/>
        <w:shd w:val="clear" w:color="auto" w:fill="auto"/>
        <w:bidi w:val="0"/>
        <w:spacing w:before="0" w:after="0" w:line="288" w:lineRule="exact"/>
        <w:ind w:left="20" w:right="20" w:firstLine="680"/>
      </w:pPr>
      <w:r>
        <w:rPr>
          <w:lang w:val="ru-RU" w:eastAsia="ru-RU" w:bidi="ru-RU"/>
          <w:sz w:val="24"/>
          <w:szCs w:val="24"/>
          <w:w w:val="100"/>
          <w:spacing w:val="0"/>
          <w:color w:val="000000"/>
          <w:position w:val="0"/>
        </w:rPr>
        <w:t>Кроме того, согласно доводам жалобы обоснование включения требований к значению показателя «йод» носит условных характер и не отражает реальные потребности детей раннего возраста.</w:t>
      </w:r>
    </w:p>
    <w:p>
      <w:pPr>
        <w:pStyle w:val="Style12"/>
        <w:widowControl w:val="0"/>
        <w:keepNext w:val="0"/>
        <w:keepLines w:val="0"/>
        <w:shd w:val="clear" w:color="auto" w:fill="auto"/>
        <w:bidi w:val="0"/>
        <w:spacing w:before="0" w:after="0" w:line="288" w:lineRule="exact"/>
        <w:ind w:left="20" w:right="20" w:firstLine="680"/>
      </w:pPr>
      <w:r>
        <w:rPr>
          <w:lang w:val="ru-RU" w:eastAsia="ru-RU" w:bidi="ru-RU"/>
          <w:sz w:val="24"/>
          <w:szCs w:val="24"/>
          <w:w w:val="100"/>
          <w:spacing w:val="0"/>
          <w:color w:val="000000"/>
          <w:position w:val="0"/>
        </w:rPr>
        <w:t>Представители заказчика, уполномоченного органа с доводами, изложенными в жалобе, частично согласились, указали, что в извещении ошибочно не установлены дополнительные требования к участникам закупки. Однако пояснили, что единственный участник в качестве подтверждения опыта выполнения работ представил сведения об исполненных контрактах, что учитывалось комиссией при рассмотрении заявки участника.</w:t>
      </w:r>
    </w:p>
    <w:p>
      <w:pPr>
        <w:pStyle w:val="Style12"/>
        <w:widowControl w:val="0"/>
        <w:keepNext w:val="0"/>
        <w:keepLines w:val="0"/>
        <w:shd w:val="clear" w:color="auto" w:fill="auto"/>
        <w:bidi w:val="0"/>
        <w:spacing w:before="0" w:after="0" w:line="288" w:lineRule="exact"/>
        <w:ind w:left="20" w:right="0" w:firstLine="680"/>
      </w:pPr>
      <w:r>
        <w:rPr>
          <w:lang w:val="ru-RU" w:eastAsia="ru-RU" w:bidi="ru-RU"/>
          <w:sz w:val="24"/>
          <w:szCs w:val="24"/>
          <w:w w:val="100"/>
          <w:spacing w:val="0"/>
          <w:color w:val="000000"/>
          <w:position w:val="0"/>
        </w:rPr>
        <w:t>В отношении доводов жалобы в части неправомерного описания объекта закупки представители заказчика не согласились, указали, что требования к товару установлены на основании необходимости поставки товара с указанными характеристиками.</w:t>
      </w:r>
    </w:p>
    <w:p>
      <w:pPr>
        <w:pStyle w:val="Style12"/>
        <w:widowControl w:val="0"/>
        <w:keepNext w:val="0"/>
        <w:keepLines w:val="0"/>
        <w:shd w:val="clear" w:color="auto" w:fill="auto"/>
        <w:bidi w:val="0"/>
        <w:spacing w:before="0" w:after="0" w:line="288" w:lineRule="exact"/>
        <w:ind w:left="20" w:right="20" w:firstLine="700"/>
      </w:pPr>
      <w:r>
        <w:rPr>
          <w:lang w:val="ru-RU" w:eastAsia="ru-RU" w:bidi="ru-RU"/>
          <w:sz w:val="24"/>
          <w:szCs w:val="24"/>
          <w:w w:val="100"/>
          <w:spacing w:val="0"/>
          <w:color w:val="000000"/>
          <w:position w:val="0"/>
        </w:rPr>
        <w:t>Также заказчиком в материалы дела в табличной форме представлены сведения о наличии на рынке рахзличных видов молочных каш, соответствующих установленным требованиям.</w:t>
      </w:r>
    </w:p>
    <w:p>
      <w:pPr>
        <w:pStyle w:val="Style12"/>
        <w:widowControl w:val="0"/>
        <w:keepNext w:val="0"/>
        <w:keepLines w:val="0"/>
        <w:shd w:val="clear" w:color="auto" w:fill="auto"/>
        <w:bidi w:val="0"/>
        <w:spacing w:before="0" w:after="240" w:line="288" w:lineRule="exact"/>
        <w:ind w:left="20" w:right="20" w:firstLine="700"/>
      </w:pPr>
      <w:r>
        <w:rPr>
          <w:lang w:val="ru-RU" w:eastAsia="ru-RU" w:bidi="ru-RU"/>
          <w:sz w:val="24"/>
          <w:szCs w:val="24"/>
          <w:w w:val="100"/>
          <w:spacing w:val="0"/>
          <w:color w:val="000000"/>
          <w:position w:val="0"/>
        </w:rPr>
        <w:t>Кроме того, представители заказчика пояснили, что верхнее значения показателя «йод» не было ограничено, поскольку к поставке требовался товар, соответствующий требованиям законодательства Российской Федерации.</w:t>
      </w:r>
    </w:p>
    <w:p>
      <w:pPr>
        <w:pStyle w:val="Style29"/>
        <w:widowControl w:val="0"/>
        <w:keepNext w:val="0"/>
        <w:keepLines w:val="0"/>
        <w:shd w:val="clear" w:color="auto" w:fill="auto"/>
        <w:bidi w:val="0"/>
        <w:spacing w:before="0" w:after="243"/>
        <w:ind w:left="20" w:right="20"/>
      </w:pPr>
      <w:r>
        <w:rPr>
          <w:lang w:val="ru-RU" w:eastAsia="ru-RU" w:bidi="ru-RU"/>
          <w:sz w:val="24"/>
          <w:szCs w:val="24"/>
          <w:w w:val="100"/>
          <w:spacing w:val="0"/>
          <w:color w:val="000000"/>
          <w:position w:val="0"/>
        </w:rPr>
        <w:t>Заслушав пояснения, изучив представленные документы и материалы, руководствуясь статьей 106, 99 Закона о контрактной системе, Комиссия пришла к следующим выводам.</w:t>
      </w:r>
    </w:p>
    <w:p>
      <w:pPr>
        <w:pStyle w:val="Style12"/>
        <w:numPr>
          <w:ilvl w:val="0"/>
          <w:numId w:val="3"/>
        </w:numPr>
        <w:tabs>
          <w:tab w:leader="none" w:pos="1024" w:val="left"/>
        </w:tabs>
        <w:widowControl w:val="0"/>
        <w:keepNext w:val="0"/>
        <w:keepLines w:val="0"/>
        <w:shd w:val="clear" w:color="auto" w:fill="auto"/>
        <w:bidi w:val="0"/>
        <w:spacing w:before="0" w:after="0" w:line="284" w:lineRule="exact"/>
        <w:ind w:left="20" w:right="20" w:firstLine="700"/>
      </w:pPr>
      <w:r>
        <w:rPr>
          <w:lang w:val="ru-RU" w:eastAsia="ru-RU" w:bidi="ru-RU"/>
          <w:sz w:val="24"/>
          <w:szCs w:val="24"/>
          <w:w w:val="100"/>
          <w:spacing w:val="0"/>
          <w:color w:val="000000"/>
          <w:position w:val="0"/>
        </w:rPr>
        <w:t>В силу пункта 12 части 1 статьи 42 Закона о контрактной системе в извещении об осуществлении закупки указываются требования, предъявляемые к участникам закупки в соответствии с частью 1 статьи 31 настоящего Федерального закона, требования, предъявляемые к участникам закупки в соответствии с частями 2 и 2.1 (при наличии таких требований) статьи 31 настоящего Федерального закона,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настоящего Федерального закона (при наличии такого требования).</w:t>
      </w:r>
    </w:p>
    <w:p>
      <w:pPr>
        <w:pStyle w:val="Style12"/>
        <w:widowControl w:val="0"/>
        <w:keepNext w:val="0"/>
        <w:keepLines w:val="0"/>
        <w:shd w:val="clear" w:color="auto" w:fill="auto"/>
        <w:bidi w:val="0"/>
        <w:spacing w:before="0" w:after="0" w:line="284" w:lineRule="exact"/>
        <w:ind w:left="20" w:right="20" w:firstLine="700"/>
      </w:pPr>
      <w:r>
        <w:rPr>
          <w:lang w:val="ru-RU" w:eastAsia="ru-RU" w:bidi="ru-RU"/>
          <w:sz w:val="24"/>
          <w:szCs w:val="24"/>
          <w:w w:val="100"/>
          <w:spacing w:val="0"/>
          <w:color w:val="000000"/>
          <w:position w:val="0"/>
        </w:rPr>
        <w:t>Частью 4 статьи 31 Закона о контрактной системе предусмотрено, что с случае установления Правительством Российской Федерации в соответствии с частью 2 статьи 31 Закона о контрактной системе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pPr>
        <w:pStyle w:val="Style12"/>
        <w:widowControl w:val="0"/>
        <w:keepNext w:val="0"/>
        <w:keepLines w:val="0"/>
        <w:shd w:val="clear" w:color="auto" w:fill="auto"/>
        <w:bidi w:val="0"/>
        <w:spacing w:before="0" w:after="0" w:line="284" w:lineRule="exact"/>
        <w:ind w:left="20" w:right="20" w:firstLine="700"/>
      </w:pPr>
      <w:r>
        <w:rPr>
          <w:lang w:val="ru-RU" w:eastAsia="ru-RU" w:bidi="ru-RU"/>
          <w:sz w:val="24"/>
          <w:szCs w:val="24"/>
          <w:w w:val="100"/>
          <w:spacing w:val="0"/>
          <w:color w:val="000000"/>
          <w:position w:val="0"/>
        </w:rPr>
        <w:t>Согласно части 5 статьи 31 Закона о контрактной системе информация об установленных требованиях в соответствии с частями 1, 1.1, 2 и 2.1 статьи 31 Закона о контрактной системе указывается заказчиком в извещении об осуществлении закупки и документации о закупке (в случае, если настоящим Федеральным законом предусмотрена документация о закупке).</w:t>
      </w:r>
    </w:p>
    <w:p>
      <w:pPr>
        <w:pStyle w:val="Style12"/>
        <w:widowControl w:val="0"/>
        <w:keepNext w:val="0"/>
        <w:keepLines w:val="0"/>
        <w:shd w:val="clear" w:color="auto" w:fill="auto"/>
        <w:bidi w:val="0"/>
        <w:spacing w:before="0" w:after="0" w:line="284" w:lineRule="exact"/>
        <w:ind w:left="20" w:right="20" w:firstLine="700"/>
      </w:pPr>
      <w:r>
        <w:rPr>
          <w:lang w:val="ru-RU" w:eastAsia="ru-RU" w:bidi="ru-RU"/>
          <w:sz w:val="24"/>
          <w:szCs w:val="24"/>
          <w:w w:val="100"/>
          <w:spacing w:val="0"/>
          <w:color w:val="000000"/>
          <w:position w:val="0"/>
        </w:rPr>
        <w:t>Согласно части 2 статьи 31 Закона о контрактной системе Правительство Российской Федерации вправе устанавливать к участникам закупок отдельных видов товаров, работ, услуг дополнительные требования, в том числе к наличию:</w:t>
      </w:r>
    </w:p>
    <w:p>
      <w:pPr>
        <w:pStyle w:val="Style12"/>
        <w:numPr>
          <w:ilvl w:val="0"/>
          <w:numId w:val="5"/>
        </w:numPr>
        <w:widowControl w:val="0"/>
        <w:keepNext w:val="0"/>
        <w:keepLines w:val="0"/>
        <w:shd w:val="clear" w:color="auto" w:fill="auto"/>
        <w:bidi w:val="0"/>
        <w:spacing w:before="0" w:after="0" w:line="284" w:lineRule="exact"/>
        <w:ind w:left="20" w:right="0" w:firstLine="700"/>
      </w:pPr>
      <w:r>
        <w:rPr>
          <w:lang w:val="ru-RU" w:eastAsia="ru-RU" w:bidi="ru-RU"/>
          <w:sz w:val="24"/>
          <w:szCs w:val="24"/>
          <w:w w:val="100"/>
          <w:spacing w:val="0"/>
          <w:color w:val="000000"/>
          <w:position w:val="0"/>
        </w:rPr>
        <w:t xml:space="preserve"> финансовых ресурсов для исполнения контракта;</w:t>
      </w:r>
    </w:p>
    <w:p>
      <w:pPr>
        <w:pStyle w:val="Style12"/>
        <w:numPr>
          <w:ilvl w:val="0"/>
          <w:numId w:val="5"/>
        </w:numPr>
        <w:widowControl w:val="0"/>
        <w:keepNext w:val="0"/>
        <w:keepLines w:val="0"/>
        <w:shd w:val="clear" w:color="auto" w:fill="auto"/>
        <w:bidi w:val="0"/>
        <w:spacing w:before="0" w:after="0" w:line="284" w:lineRule="exact"/>
        <w:ind w:left="20" w:right="20" w:firstLine="700"/>
      </w:pPr>
      <w:r>
        <w:rPr>
          <w:lang w:val="ru-RU" w:eastAsia="ru-RU" w:bidi="ru-RU"/>
          <w:sz w:val="24"/>
          <w:szCs w:val="24"/>
          <w:w w:val="100"/>
          <w:spacing w:val="0"/>
          <w:color w:val="000000"/>
          <w:position w:val="0"/>
        </w:rPr>
        <w:t xml:space="preserve"> на праве собственности или ином законном основании оборудования и других материальных ресурсов для исполнения контракта;</w:t>
      </w:r>
    </w:p>
    <w:p>
      <w:pPr>
        <w:pStyle w:val="Style12"/>
        <w:numPr>
          <w:ilvl w:val="0"/>
          <w:numId w:val="5"/>
        </w:numPr>
        <w:widowControl w:val="0"/>
        <w:keepNext w:val="0"/>
        <w:keepLines w:val="0"/>
        <w:shd w:val="clear" w:color="auto" w:fill="auto"/>
        <w:bidi w:val="0"/>
        <w:spacing w:before="0" w:after="0" w:line="284" w:lineRule="exact"/>
        <w:ind w:left="20" w:right="0" w:firstLine="700"/>
      </w:pPr>
      <w:r>
        <w:rPr>
          <w:lang w:val="ru-RU" w:eastAsia="ru-RU" w:bidi="ru-RU"/>
          <w:sz w:val="24"/>
          <w:szCs w:val="24"/>
          <w:w w:val="100"/>
          <w:spacing w:val="0"/>
          <w:color w:val="000000"/>
          <w:position w:val="0"/>
        </w:rPr>
        <w:t xml:space="preserve"> опыта работы, связанного с предметом контракта, и деловой репутации;</w:t>
      </w:r>
    </w:p>
    <w:p>
      <w:pPr>
        <w:pStyle w:val="Style12"/>
        <w:numPr>
          <w:ilvl w:val="0"/>
          <w:numId w:val="5"/>
        </w:numPr>
        <w:widowControl w:val="0"/>
        <w:keepNext w:val="0"/>
        <w:keepLines w:val="0"/>
        <w:shd w:val="clear" w:color="auto" w:fill="auto"/>
        <w:bidi w:val="0"/>
        <w:spacing w:before="0" w:after="0" w:line="284" w:lineRule="exact"/>
        <w:ind w:left="20" w:right="20" w:firstLine="700"/>
      </w:pPr>
      <w:r>
        <w:rPr>
          <w:lang w:val="ru-RU" w:eastAsia="ru-RU" w:bidi="ru-RU"/>
          <w:sz w:val="24"/>
          <w:szCs w:val="24"/>
          <w:w w:val="100"/>
          <w:spacing w:val="0"/>
          <w:color w:val="000000"/>
          <w:position w:val="0"/>
        </w:rPr>
        <w:t xml:space="preserve"> необходимого количества специалистов и иных работников определенного уровня квалификации для исполнения контракта.</w:t>
      </w:r>
    </w:p>
    <w:p>
      <w:pPr>
        <w:pStyle w:val="Style12"/>
        <w:tabs>
          <w:tab w:leader="none" w:pos="7168" w:val="left"/>
          <w:tab w:leader="none" w:pos="7690" w:val="left"/>
        </w:tabs>
        <w:widowControl w:val="0"/>
        <w:keepNext w:val="0"/>
        <w:keepLines w:val="0"/>
        <w:shd w:val="clear" w:color="auto" w:fill="auto"/>
        <w:bidi w:val="0"/>
        <w:spacing w:before="0" w:after="0" w:line="284" w:lineRule="exact"/>
        <w:ind w:left="20" w:right="0" w:firstLine="700"/>
      </w:pPr>
      <w:r>
        <w:rPr>
          <w:lang w:val="ru-RU" w:eastAsia="ru-RU" w:bidi="ru-RU"/>
          <w:sz w:val="24"/>
          <w:szCs w:val="24"/>
          <w:w w:val="100"/>
          <w:spacing w:val="0"/>
          <w:color w:val="000000"/>
          <w:position w:val="0"/>
        </w:rPr>
        <w:t>Постановлением Правительства РФ от 29.12.2021</w:t>
        <w:tab/>
        <w:t>№</w:t>
        <w:tab/>
        <w:t>2571 установлены</w:t>
      </w:r>
    </w:p>
    <w:p>
      <w:pPr>
        <w:pStyle w:val="Style12"/>
        <w:widowControl w:val="0"/>
        <w:keepNext w:val="0"/>
        <w:keepLines w:val="0"/>
        <w:shd w:val="clear" w:color="auto" w:fill="auto"/>
        <w:bidi w:val="0"/>
        <w:spacing w:before="0" w:after="0" w:line="284" w:lineRule="exact"/>
        <w:ind w:left="20" w:right="20" w:firstLine="0"/>
      </w:pPr>
      <w:r>
        <w:rPr>
          <w:lang w:val="ru-RU" w:eastAsia="ru-RU" w:bidi="ru-RU"/>
          <w:sz w:val="24"/>
          <w:szCs w:val="24"/>
          <w:w w:val="100"/>
          <w:spacing w:val="0"/>
          <w:color w:val="000000"/>
          <w:position w:val="0"/>
        </w:rPr>
        <w:t>дополнительные требования к участникам закупки отдельных видов товаров, работ, услуг для обеспечения государственных и муниципальных нужд, а также информация и документы, подтверждающие соответствие участников закупки указанным дополнительным требованиям.</w:t>
      </w:r>
    </w:p>
    <w:p>
      <w:pPr>
        <w:pStyle w:val="Style12"/>
        <w:widowControl w:val="0"/>
        <w:keepNext w:val="0"/>
        <w:keepLines w:val="0"/>
        <w:shd w:val="clear" w:color="auto" w:fill="auto"/>
        <w:bidi w:val="0"/>
        <w:spacing w:before="0" w:after="0" w:line="284" w:lineRule="exact"/>
        <w:ind w:left="20" w:right="20" w:firstLine="700"/>
      </w:pPr>
      <w:r>
        <w:rPr>
          <w:lang w:val="ru-RU" w:eastAsia="ru-RU" w:bidi="ru-RU"/>
          <w:sz w:val="24"/>
          <w:szCs w:val="24"/>
          <w:w w:val="100"/>
          <w:spacing w:val="0"/>
          <w:color w:val="000000"/>
          <w:position w:val="0"/>
        </w:rPr>
        <w:t>Как уже отмечалось ранее объектом рассматриваемой закупки является поставка сухих молочных и безмолочных каш для вскармливания детей до 1 года. Согласно проекту контракта товар должен быть поставлен в медицинские учреждения Челябинской области.</w:t>
      </w:r>
    </w:p>
    <w:p>
      <w:pPr>
        <w:pStyle w:val="Style12"/>
        <w:widowControl w:val="0"/>
        <w:keepNext w:val="0"/>
        <w:keepLines w:val="0"/>
        <w:shd w:val="clear" w:color="auto" w:fill="auto"/>
        <w:bidi w:val="0"/>
        <w:spacing w:before="0" w:after="0" w:line="284" w:lineRule="exact"/>
        <w:ind w:left="20" w:right="40" w:firstLine="680"/>
      </w:pPr>
      <w:r>
        <w:rPr>
          <w:lang w:val="ru-RU" w:eastAsia="ru-RU" w:bidi="ru-RU"/>
          <w:sz w:val="24"/>
          <w:szCs w:val="24"/>
          <w:w w:val="100"/>
          <w:spacing w:val="0"/>
          <w:color w:val="000000"/>
          <w:position w:val="0"/>
        </w:rPr>
        <w:t xml:space="preserve">Позицией 33 приложения к постановлению Правительства РФ от 29.12.2021 № 2571 установлены дополнительные требования к участникам закупок на оказание услуг общественного питания и (или) </w:t>
      </w:r>
      <w:r>
        <w:rPr>
          <w:rStyle w:val="CharStyle28"/>
        </w:rPr>
        <w:t>поставку пищевых продуктов</w:t>
      </w:r>
      <w:r>
        <w:rPr>
          <w:lang w:val="ru-RU" w:eastAsia="ru-RU" w:bidi="ru-RU"/>
          <w:sz w:val="24"/>
          <w:szCs w:val="24"/>
          <w:w w:val="100"/>
          <w:spacing w:val="0"/>
          <w:color w:val="000000"/>
          <w:position w:val="0"/>
        </w:rPr>
        <w:t xml:space="preserve">, </w:t>
      </w:r>
      <w:r>
        <w:rPr>
          <w:rStyle w:val="CharStyle28"/>
        </w:rPr>
        <w:t>закупаемых для</w:t>
      </w:r>
      <w:r>
        <w:rPr>
          <w:lang w:val="ru-RU" w:eastAsia="ru-RU" w:bidi="ru-RU"/>
          <w:sz w:val="24"/>
          <w:szCs w:val="24"/>
          <w:w w:val="100"/>
          <w:spacing w:val="0"/>
          <w:color w:val="000000"/>
          <w:position w:val="0"/>
        </w:rPr>
        <w:t xml:space="preserve"> организаций, осуществляющих образовательную деятельность, </w:t>
      </w:r>
      <w:r>
        <w:rPr>
          <w:rStyle w:val="CharStyle28"/>
        </w:rPr>
        <w:t>медицинских организаций</w:t>
      </w:r>
      <w:r>
        <w:rPr>
          <w:lang w:val="ru-RU" w:eastAsia="ru-RU" w:bidi="ru-RU"/>
          <w:sz w:val="24"/>
          <w:szCs w:val="24"/>
          <w:w w:val="100"/>
          <w:spacing w:val="0"/>
          <w:color w:val="000000"/>
          <w:position w:val="0"/>
        </w:rPr>
        <w:t>, организаций социального обслуживания, организаций отдыха детей и их оздоровления: наличие опыта исполнения участником закупки договора, предусматривающего оказание услуг общественного питания и (или) поставки пищевых продуктов. Цена оказанных услуг и (или) поставленных товаров по договору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p>
    <w:p>
      <w:pPr>
        <w:pStyle w:val="Style12"/>
        <w:widowControl w:val="0"/>
        <w:keepNext w:val="0"/>
        <w:keepLines w:val="0"/>
        <w:shd w:val="clear" w:color="auto" w:fill="auto"/>
        <w:bidi w:val="0"/>
        <w:spacing w:before="0" w:after="0" w:line="284" w:lineRule="exact"/>
        <w:ind w:left="20" w:right="40" w:firstLine="680"/>
      </w:pPr>
      <w:r>
        <w:rPr>
          <w:lang w:val="ru-RU" w:eastAsia="ru-RU" w:bidi="ru-RU"/>
          <w:sz w:val="24"/>
          <w:szCs w:val="24"/>
          <w:w w:val="100"/>
          <w:spacing w:val="0"/>
          <w:color w:val="000000"/>
          <w:position w:val="0"/>
        </w:rPr>
        <w:t>Однако извещение об осуществлении закупки, а также приложения к нему данные требования не содержит.</w:t>
      </w:r>
    </w:p>
    <w:p>
      <w:pPr>
        <w:pStyle w:val="Style12"/>
        <w:widowControl w:val="0"/>
        <w:keepNext w:val="0"/>
        <w:keepLines w:val="0"/>
        <w:shd w:val="clear" w:color="auto" w:fill="auto"/>
        <w:bidi w:val="0"/>
        <w:spacing w:before="0" w:after="0" w:line="284" w:lineRule="exact"/>
        <w:ind w:left="20" w:right="40" w:firstLine="680"/>
      </w:pPr>
      <w:r>
        <w:rPr>
          <w:lang w:val="ru-RU" w:eastAsia="ru-RU" w:bidi="ru-RU"/>
          <w:sz w:val="24"/>
          <w:szCs w:val="24"/>
          <w:w w:val="100"/>
          <w:spacing w:val="0"/>
          <w:color w:val="000000"/>
          <w:position w:val="0"/>
        </w:rPr>
        <w:t>При этом в извещении установлены требования к участникам закупки в соответствии с частью 2.1 статьи 31 Закона о контрактной системе. В силу части 2.1. статьи 31 Закона о контрактной системе если при применении конкурентных способов начальная (максимальная) цена контракта, сумма начальных (максимальных) цен контрактов (в случае проведения совместного конкурса или аукциона) составляет двадцать миллионов рублей и более, заказчик (</w:t>
      </w:r>
      <w:r>
        <w:rPr>
          <w:rStyle w:val="CharStyle28"/>
        </w:rPr>
        <w:t>за исключением случая осуществления закупок, в отношении</w:t>
      </w:r>
      <w:r>
        <w:rPr>
          <w:lang w:val="ru-RU" w:eastAsia="ru-RU" w:bidi="ru-RU"/>
          <w:sz w:val="24"/>
          <w:szCs w:val="24"/>
          <w:w w:val="100"/>
          <w:spacing w:val="0"/>
          <w:color w:val="000000"/>
          <w:position w:val="0"/>
        </w:rPr>
        <w:t xml:space="preserve"> </w:t>
      </w:r>
      <w:r>
        <w:rPr>
          <w:rStyle w:val="CharStyle28"/>
        </w:rPr>
        <w:t>участников которых Правительством Российской Федерации установлены дополнительные</w:t>
      </w:r>
      <w:r>
        <w:rPr>
          <w:lang w:val="ru-RU" w:eastAsia="ru-RU" w:bidi="ru-RU"/>
          <w:sz w:val="24"/>
          <w:szCs w:val="24"/>
          <w:w w:val="100"/>
          <w:spacing w:val="0"/>
          <w:color w:val="000000"/>
          <w:position w:val="0"/>
        </w:rPr>
        <w:t xml:space="preserve"> </w:t>
      </w:r>
      <w:r>
        <w:rPr>
          <w:rStyle w:val="CharStyle28"/>
        </w:rPr>
        <w:t>требования в соответствии с частью 2 настоящей статьи! устанавливает дополнительное</w:t>
      </w:r>
      <w:r>
        <w:rPr>
          <w:lang w:val="ru-RU" w:eastAsia="ru-RU" w:bidi="ru-RU"/>
          <w:sz w:val="24"/>
          <w:szCs w:val="24"/>
          <w:w w:val="100"/>
          <w:spacing w:val="0"/>
          <w:color w:val="000000"/>
          <w:position w:val="0"/>
        </w:rPr>
        <w:t xml:space="preserve"> </w:t>
      </w:r>
      <w:r>
        <w:rPr>
          <w:rStyle w:val="CharStyle28"/>
        </w:rPr>
        <w:t>требование об исполнении участником закупки (с учетом правопреемства</w:t>
      </w:r>
      <w:r>
        <w:rPr>
          <w:lang w:val="ru-RU" w:eastAsia="ru-RU" w:bidi="ru-RU"/>
          <w:sz w:val="24"/>
          <w:szCs w:val="24"/>
          <w:w w:val="100"/>
          <w:spacing w:val="0"/>
          <w:color w:val="000000"/>
          <w:position w:val="0"/>
        </w:rPr>
        <w:t xml:space="preserve">! в течение трех лет до даты подачи заявки на участие в закупке контракта или договора, заключенного в соответствии с Федеральным </w:t>
      </w:r>
      <w:r>
        <w:rPr>
          <w:rStyle w:val="CharStyle28"/>
        </w:rPr>
        <w:t>законом</w:t>
      </w:r>
      <w:r>
        <w:rPr>
          <w:lang w:val="ru-RU" w:eastAsia="ru-RU" w:bidi="ru-RU"/>
          <w:sz w:val="24"/>
          <w:szCs w:val="24"/>
          <w:w w:val="100"/>
          <w:spacing w:val="0"/>
          <w:color w:val="000000"/>
          <w:position w:val="0"/>
        </w:rPr>
        <w:t xml:space="preserve"> от 18 июля 2011 года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223-ФЗ "О закупках товаров, работ, услуг отдельными видами юридических лиц" при условии исполнения таким участником закупки требований об уплате неустоек (штрафов, пеней), предъявленных при исполнении таких контракта, договора. Стоимость исполненных обязательств по таким контракту, договору должна составлять не менее двадцати процентов начальной (максимальной) цены контракта.</w:t>
      </w:r>
    </w:p>
    <w:p>
      <w:pPr>
        <w:pStyle w:val="Style12"/>
        <w:widowControl w:val="0"/>
        <w:keepNext w:val="0"/>
        <w:keepLines w:val="0"/>
        <w:shd w:val="clear" w:color="auto" w:fill="auto"/>
        <w:bidi w:val="0"/>
        <w:spacing w:before="0" w:after="0" w:line="284" w:lineRule="exact"/>
        <w:ind w:left="20" w:right="40" w:firstLine="860"/>
      </w:pPr>
      <w:r>
        <w:rPr>
          <w:lang w:val="ru-RU" w:eastAsia="ru-RU" w:bidi="ru-RU"/>
          <w:sz w:val="24"/>
          <w:szCs w:val="24"/>
          <w:w w:val="100"/>
          <w:spacing w:val="0"/>
          <w:color w:val="000000"/>
          <w:position w:val="0"/>
        </w:rPr>
        <w:t>Таким образом, принимая во внимание, что в рассматриваемом случае при проведении закупки должны быть установлены дополнительные требования к участникам закупки в соответствии с частью 2 статьи 31 Закона о контрактной системе, Комиссия Челябинского УФАС России приходит к выводу, что требования к участникам закупки на основании части 2.1. статьи 31 Закона о контрактной системе установлены безосновательно.</w:t>
      </w:r>
    </w:p>
    <w:p>
      <w:pPr>
        <w:pStyle w:val="Style12"/>
        <w:widowControl w:val="0"/>
        <w:keepNext w:val="0"/>
        <w:keepLines w:val="0"/>
        <w:shd w:val="clear" w:color="auto" w:fill="auto"/>
        <w:bidi w:val="0"/>
        <w:spacing w:before="0" w:after="0" w:line="284" w:lineRule="exact"/>
        <w:ind w:left="20" w:right="40" w:firstLine="680"/>
      </w:pPr>
      <w:r>
        <w:rPr>
          <w:lang w:val="ru-RU" w:eastAsia="ru-RU" w:bidi="ru-RU"/>
          <w:sz w:val="24"/>
          <w:szCs w:val="24"/>
          <w:w w:val="100"/>
          <w:spacing w:val="0"/>
          <w:color w:val="000000"/>
          <w:position w:val="0"/>
        </w:rPr>
        <w:t>Таким образом, извещение о проведении аукциона опубликовано с нарушением требований частей 2, 4, 5 статьи 31, пункта 12 части 1 статьи 42 Закона о контрактной системе, позиции 33 приложения к постановлению Правительства РФ от 29.12.2021 №2571.</w:t>
      </w:r>
    </w:p>
    <w:p>
      <w:pPr>
        <w:pStyle w:val="Style12"/>
        <w:widowControl w:val="0"/>
        <w:keepNext w:val="0"/>
        <w:keepLines w:val="0"/>
        <w:shd w:val="clear" w:color="auto" w:fill="auto"/>
        <w:bidi w:val="0"/>
        <w:spacing w:before="0" w:after="0" w:line="284" w:lineRule="exact"/>
        <w:ind w:left="20" w:right="40" w:firstLine="680"/>
      </w:pPr>
      <w:r>
        <w:rPr>
          <w:lang w:val="ru-RU" w:eastAsia="ru-RU" w:bidi="ru-RU"/>
          <w:sz w:val="24"/>
          <w:szCs w:val="24"/>
          <w:w w:val="100"/>
          <w:spacing w:val="0"/>
          <w:color w:val="000000"/>
          <w:position w:val="0"/>
        </w:rPr>
        <w:t>Вместе с тем, Комиссия отмечает, что исходя из документов, представленных в материалы дела, единственным участником закупки в качестве подтверждения наличия опыта поставки товара представлен заключенный участником и исполненный в полном объеме ГОСУДАРСТВЕННЫЙ КОНТРАКТ №1656-ЭА-2020-СМП на поставку каш для вскармливания детей от 6 до 9 месяцев для нужд лечебно-профилактических учреждений Челябинской области в 2020 году (Идентификационный код закупки - 202745313582774530100106440121086323) на сумму 19 776 941,42 руб. Данные документы подтверждают соответствие участника дополнительным требованиям по части 2 статьи 31 Закона о контрактной системе, позиции 33 приложения к постановлению Правительства РФ от 29.12.2021 № 2571.</w:t>
      </w:r>
    </w:p>
    <w:p>
      <w:pPr>
        <w:pStyle w:val="Style12"/>
        <w:numPr>
          <w:ilvl w:val="0"/>
          <w:numId w:val="3"/>
        </w:numPr>
        <w:tabs>
          <w:tab w:leader="none" w:pos="1020" w:val="left"/>
        </w:tabs>
        <w:widowControl w:val="0"/>
        <w:keepNext w:val="0"/>
        <w:keepLines w:val="0"/>
        <w:shd w:val="clear" w:color="auto" w:fill="auto"/>
        <w:bidi w:val="0"/>
        <w:spacing w:before="0" w:after="0" w:line="284" w:lineRule="exact"/>
        <w:ind w:left="20" w:right="20" w:firstLine="700"/>
      </w:pPr>
      <w:r>
        <w:rPr>
          <w:lang w:val="ru-RU" w:eastAsia="ru-RU" w:bidi="ru-RU"/>
          <w:sz w:val="24"/>
          <w:szCs w:val="24"/>
          <w:w w:val="100"/>
          <w:spacing w:val="0"/>
          <w:color w:val="000000"/>
          <w:position w:val="0"/>
        </w:rPr>
        <w:t>В соответствии с пунктом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pPr>
        <w:pStyle w:val="Style12"/>
        <w:widowControl w:val="0"/>
        <w:keepNext w:val="0"/>
        <w:keepLines w:val="0"/>
        <w:shd w:val="clear" w:color="auto" w:fill="auto"/>
        <w:bidi w:val="0"/>
        <w:spacing w:before="0" w:after="0" w:line="284" w:lineRule="exact"/>
        <w:ind w:left="20" w:right="20" w:firstLine="700"/>
      </w:pPr>
      <w:r>
        <w:rPr>
          <w:lang w:val="ru-RU" w:eastAsia="ru-RU" w:bidi="ru-RU"/>
          <w:sz w:val="24"/>
          <w:szCs w:val="24"/>
          <w:w w:val="100"/>
          <w:spacing w:val="0"/>
          <w:color w:val="000000"/>
          <w:position w:val="0"/>
        </w:rPr>
        <w:t>Извещение об осуществлении закупки является по своей правовой природе публичной офертой, которая в силу части 2 статьи 437 Гражданского Кодекса Российской Федерации должна быть полной и безоговорочной и содержать все существенные условия, позволяющие сформировать свое предложение (акцепт) участнику закупки для принятия участия в определении поставщика, в том числе в части определения предмета контракта.</w:t>
      </w:r>
    </w:p>
    <w:p>
      <w:pPr>
        <w:pStyle w:val="Style12"/>
        <w:widowControl w:val="0"/>
        <w:keepNext w:val="0"/>
        <w:keepLines w:val="0"/>
        <w:shd w:val="clear" w:color="auto" w:fill="auto"/>
        <w:bidi w:val="0"/>
        <w:spacing w:before="0" w:after="0" w:line="284" w:lineRule="exact"/>
        <w:ind w:left="20" w:right="20" w:firstLine="700"/>
      </w:pPr>
      <w:r>
        <w:rPr>
          <w:lang w:val="ru-RU" w:eastAsia="ru-RU" w:bidi="ru-RU"/>
          <w:sz w:val="24"/>
          <w:szCs w:val="24"/>
          <w:w w:val="100"/>
          <w:spacing w:val="0"/>
          <w:color w:val="000000"/>
          <w:position w:val="0"/>
        </w:rPr>
        <w:t>Согласно пункту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2"/>
        <w:widowControl w:val="0"/>
        <w:keepNext w:val="0"/>
        <w:keepLines w:val="0"/>
        <w:shd w:val="clear" w:color="auto" w:fill="auto"/>
        <w:bidi w:val="0"/>
        <w:spacing w:before="0" w:after="0" w:line="284" w:lineRule="exact"/>
        <w:ind w:left="20" w:right="20" w:firstLine="700"/>
      </w:pPr>
      <w:r>
        <w:rPr>
          <w:lang w:val="ru-RU" w:eastAsia="ru-RU" w:bidi="ru-RU"/>
          <w:sz w:val="24"/>
          <w:szCs w:val="24"/>
          <w:w w:val="100"/>
          <w:spacing w:val="0"/>
          <w:color w:val="000000"/>
          <w:position w:val="0"/>
        </w:rPr>
        <w:t>В соответствии с частью 2 статьи 33 Закона о контрактной системе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2"/>
        <w:widowControl w:val="0"/>
        <w:keepNext w:val="0"/>
        <w:keepLines w:val="0"/>
        <w:shd w:val="clear" w:color="auto" w:fill="auto"/>
        <w:bidi w:val="0"/>
        <w:spacing w:before="0" w:after="0" w:line="284" w:lineRule="exact"/>
        <w:ind w:left="20" w:right="20" w:firstLine="700"/>
      </w:pPr>
      <w:r>
        <w:rPr>
          <w:lang w:val="ru-RU" w:eastAsia="ru-RU" w:bidi="ru-RU"/>
          <w:sz w:val="24"/>
          <w:szCs w:val="24"/>
          <w:w w:val="100"/>
          <w:spacing w:val="0"/>
          <w:color w:val="000000"/>
          <w:position w:val="0"/>
        </w:rPr>
        <w:t>Указанная информация позволяет довести до неопределенного круга лиц сведения о потребности заказчика относительно требований к поставляемому товару, что, в свою очередь, позволит участникам аукциона надлежащим образом оформить заявку на участие в закупке.</w:t>
      </w:r>
    </w:p>
    <w:p>
      <w:pPr>
        <w:pStyle w:val="Style12"/>
        <w:widowControl w:val="0"/>
        <w:keepNext w:val="0"/>
        <w:keepLines w:val="0"/>
        <w:shd w:val="clear" w:color="auto" w:fill="auto"/>
        <w:bidi w:val="0"/>
        <w:spacing w:before="0" w:after="0" w:line="284" w:lineRule="exact"/>
        <w:ind w:left="20" w:right="20" w:firstLine="700"/>
      </w:pPr>
      <w:r>
        <w:rPr>
          <w:lang w:val="ru-RU" w:eastAsia="ru-RU" w:bidi="ru-RU"/>
          <w:sz w:val="24"/>
          <w:szCs w:val="24"/>
          <w:w w:val="100"/>
          <w:spacing w:val="0"/>
          <w:color w:val="000000"/>
          <w:position w:val="0"/>
        </w:rPr>
        <w:t>Тем самым реализуются принципы законодательства о контрактной системе в части прозрачности определения поставщика, равного доступа к участию в закупках и недопустимости ограничения числа участников закупки.</w:t>
      </w:r>
    </w:p>
    <w:p>
      <w:pPr>
        <w:pStyle w:val="Style12"/>
        <w:widowControl w:val="0"/>
        <w:keepNext w:val="0"/>
        <w:keepLines w:val="0"/>
        <w:shd w:val="clear" w:color="auto" w:fill="auto"/>
        <w:bidi w:val="0"/>
        <w:spacing w:before="0" w:after="0" w:line="284" w:lineRule="exact"/>
        <w:ind w:left="20" w:right="20" w:firstLine="700"/>
      </w:pPr>
      <w:r>
        <w:rPr>
          <w:lang w:val="ru-RU" w:eastAsia="ru-RU" w:bidi="ru-RU"/>
          <w:sz w:val="24"/>
          <w:szCs w:val="24"/>
          <w:w w:val="100"/>
          <w:spacing w:val="0"/>
          <w:color w:val="000000"/>
          <w:position w:val="0"/>
        </w:rPr>
        <w:t>Не допускается включение в описание объекта закупки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 (часть 3 статьи 33 Закона о</w:t>
      </w:r>
    </w:p>
    <w:p>
      <w:pPr>
        <w:pStyle w:val="Style12"/>
        <w:widowControl w:val="0"/>
        <w:keepNext w:val="0"/>
        <w:keepLines w:val="0"/>
        <w:shd w:val="clear" w:color="auto" w:fill="auto"/>
        <w:bidi w:val="0"/>
        <w:jc w:val="left"/>
        <w:spacing w:before="0" w:after="0" w:line="284" w:lineRule="exact"/>
        <w:ind w:left="20" w:right="0" w:firstLine="0"/>
      </w:pPr>
      <w:r>
        <w:rPr>
          <w:lang w:val="ru-RU" w:eastAsia="ru-RU" w:bidi="ru-RU"/>
          <w:sz w:val="24"/>
          <w:szCs w:val="24"/>
          <w:w w:val="100"/>
          <w:spacing w:val="0"/>
          <w:color w:val="000000"/>
          <w:position w:val="0"/>
        </w:rPr>
        <w:t>контрактной системе).</w:t>
      </w:r>
    </w:p>
    <w:p>
      <w:pPr>
        <w:pStyle w:val="Style12"/>
        <w:widowControl w:val="0"/>
        <w:keepNext w:val="0"/>
        <w:keepLines w:val="0"/>
        <w:shd w:val="clear" w:color="auto" w:fill="auto"/>
        <w:bidi w:val="0"/>
        <w:spacing w:before="0" w:after="0" w:line="284" w:lineRule="exact"/>
        <w:ind w:left="20" w:right="20" w:firstLine="540"/>
      </w:pPr>
      <w:r>
        <w:rPr>
          <w:lang w:val="ru-RU" w:eastAsia="ru-RU" w:bidi="ru-RU"/>
          <w:sz w:val="24"/>
          <w:szCs w:val="24"/>
          <w:w w:val="100"/>
          <w:spacing w:val="0"/>
          <w:color w:val="000000"/>
          <w:position w:val="0"/>
        </w:rPr>
        <w:t>При описании объекта закупки использованы позиции Каталога товара, работ, услуг 10.86.10.400-00000001, 10.86.10.100-00000001.</w:t>
      </w:r>
    </w:p>
    <w:p>
      <w:pPr>
        <w:pStyle w:val="Style12"/>
        <w:widowControl w:val="0"/>
        <w:keepNext w:val="0"/>
        <w:keepLines w:val="0"/>
        <w:shd w:val="clear" w:color="auto" w:fill="auto"/>
        <w:bidi w:val="0"/>
        <w:spacing w:before="0" w:after="0" w:line="284" w:lineRule="exact"/>
        <w:ind w:left="20" w:right="20" w:firstLine="540"/>
      </w:pPr>
      <w:r>
        <w:rPr>
          <w:lang w:val="ru-RU" w:eastAsia="ru-RU" w:bidi="ru-RU"/>
          <w:sz w:val="24"/>
          <w:szCs w:val="24"/>
          <w:w w:val="100"/>
          <w:spacing w:val="0"/>
          <w:color w:val="000000"/>
          <w:position w:val="0"/>
        </w:rPr>
        <w:t>В силу части 6 статьи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 Постановлением Правительства РФ от 08.02.2017 № 145 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(далее - Правила формирования и ведения КТРУ) и Правил использования каталога товаров, работ, услуг для обеспечения государственных и муниципальных нужд (далее - Правила использования КТРУ).</w:t>
      </w:r>
    </w:p>
    <w:p>
      <w:pPr>
        <w:pStyle w:val="Style12"/>
        <w:widowControl w:val="0"/>
        <w:keepNext w:val="0"/>
        <w:keepLines w:val="0"/>
        <w:shd w:val="clear" w:color="auto" w:fill="auto"/>
        <w:bidi w:val="0"/>
        <w:spacing w:before="0" w:after="0" w:line="284" w:lineRule="exact"/>
        <w:ind w:left="20" w:right="20" w:firstLine="680"/>
      </w:pPr>
      <w:r>
        <w:rPr>
          <w:lang w:val="ru-RU" w:eastAsia="ru-RU" w:bidi="ru-RU"/>
          <w:sz w:val="24"/>
          <w:szCs w:val="24"/>
          <w:w w:val="100"/>
          <w:spacing w:val="0"/>
          <w:color w:val="000000"/>
          <w:position w:val="0"/>
        </w:rPr>
        <w:t>Согласно пункту 4 Правил использования КТРУ заказчики обязаны применять информацию, включенную в позицию каталога в соответствии с подпунктами "б" - "г" и "е" - "з"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w:t>
      </w:r>
    </w:p>
    <w:p>
      <w:pPr>
        <w:pStyle w:val="Style12"/>
        <w:widowControl w:val="0"/>
        <w:keepNext w:val="0"/>
        <w:keepLines w:val="0"/>
        <w:shd w:val="clear" w:color="auto" w:fill="auto"/>
        <w:bidi w:val="0"/>
        <w:spacing w:before="0" w:after="0" w:line="284" w:lineRule="exact"/>
        <w:ind w:left="20" w:right="20" w:firstLine="680"/>
      </w:pPr>
      <w:r>
        <w:rPr>
          <w:lang w:val="ru-RU" w:eastAsia="ru-RU" w:bidi="ru-RU"/>
          <w:sz w:val="24"/>
          <w:szCs w:val="24"/>
          <w:w w:val="100"/>
          <w:spacing w:val="0"/>
          <w:color w:val="000000"/>
          <w:position w:val="0"/>
        </w:rPr>
        <w:t>Заказчик вправе указать в извещении об осуществлении закупки, приглашении и документации о закупке (в случае если Федеральным законом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которые не предусмотрены в позиции каталога (пункт 5 Правил использования КТРУ).</w:t>
      </w:r>
    </w:p>
    <w:p>
      <w:pPr>
        <w:pStyle w:val="Style12"/>
        <w:widowControl w:val="0"/>
        <w:keepNext w:val="0"/>
        <w:keepLines w:val="0"/>
        <w:shd w:val="clear" w:color="auto" w:fill="auto"/>
        <w:bidi w:val="0"/>
        <w:spacing w:before="0" w:after="0" w:line="284" w:lineRule="exact"/>
        <w:ind w:left="20" w:right="20" w:firstLine="680"/>
      </w:pPr>
      <w:r>
        <w:rPr>
          <w:lang w:val="ru-RU" w:eastAsia="ru-RU" w:bidi="ru-RU"/>
          <w:sz w:val="24"/>
          <w:szCs w:val="24"/>
          <w:w w:val="100"/>
          <w:spacing w:val="0"/>
          <w:color w:val="000000"/>
          <w:position w:val="0"/>
        </w:rPr>
        <w:t>В силу пункта 6 Правил использования КТРУ в случае предоставления дополнительной информации, предусмотренной пунктом 5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pPr>
        <w:pStyle w:val="Style12"/>
        <w:widowControl w:val="0"/>
        <w:keepNext w:val="0"/>
        <w:keepLines w:val="0"/>
        <w:shd w:val="clear" w:color="auto" w:fill="auto"/>
        <w:bidi w:val="0"/>
        <w:spacing w:before="0" w:after="0" w:line="284" w:lineRule="exact"/>
        <w:ind w:left="20" w:right="20" w:firstLine="540"/>
      </w:pPr>
      <w:r>
        <w:rPr>
          <w:lang w:val="ru-RU" w:eastAsia="ru-RU" w:bidi="ru-RU"/>
          <w:sz w:val="24"/>
          <w:szCs w:val="24"/>
          <w:w w:val="100"/>
          <w:spacing w:val="0"/>
          <w:color w:val="000000"/>
          <w:position w:val="0"/>
        </w:rPr>
        <w:t>Описание объекта закупки содержится в приложении №1 к извещению о проведении аукциона, которое размещено в составе документов закупки на сайте Единой информационной системы в сфере закупок для государственных и муниципальных нужд.</w:t>
      </w:r>
    </w:p>
    <w:p>
      <w:pPr>
        <w:pStyle w:val="Style12"/>
        <w:widowControl w:val="0"/>
        <w:keepNext w:val="0"/>
        <w:keepLines w:val="0"/>
        <w:shd w:val="clear" w:color="auto" w:fill="auto"/>
        <w:bidi w:val="0"/>
        <w:spacing w:before="0" w:after="0" w:line="284" w:lineRule="exact"/>
        <w:ind w:left="20" w:right="20" w:firstLine="680"/>
      </w:pPr>
      <w:r>
        <w:rPr>
          <w:lang w:val="ru-RU" w:eastAsia="ru-RU" w:bidi="ru-RU"/>
          <w:sz w:val="24"/>
          <w:szCs w:val="24"/>
          <w:w w:val="100"/>
          <w:spacing w:val="0"/>
          <w:color w:val="000000"/>
          <w:position w:val="0"/>
        </w:rPr>
        <w:t>Согласно описанию объекта закупки заказчиком при установлении требований к необходимому к поставке товару установлены дополнительные характеристики, в том числе к содержанию йода в кашах (поз. 1.6.1., 2.6.1 описания объекта закупки).</w:t>
      </w:r>
    </w:p>
    <w:p>
      <w:pPr>
        <w:pStyle w:val="Style12"/>
        <w:widowControl w:val="0"/>
        <w:keepNext w:val="0"/>
        <w:keepLines w:val="0"/>
        <w:shd w:val="clear" w:color="auto" w:fill="auto"/>
        <w:bidi w:val="0"/>
        <w:spacing w:before="0" w:after="0" w:line="284" w:lineRule="exact"/>
        <w:ind w:left="20" w:right="20" w:firstLine="680"/>
      </w:pPr>
      <w:r>
        <w:rPr>
          <w:lang w:val="ru-RU" w:eastAsia="ru-RU" w:bidi="ru-RU"/>
          <w:sz w:val="24"/>
          <w:szCs w:val="24"/>
          <w:w w:val="100"/>
          <w:spacing w:val="0"/>
          <w:color w:val="000000"/>
          <w:position w:val="0"/>
        </w:rPr>
        <w:t>Так, согласно позициям 1.6.1., 2.6.1 описания объекта закупки к поставке требуются молочные каши с содержанием йода не менее 50 мкг на 100 г сухого продукта. Максимальное значение показателя не установлено.</w:t>
      </w:r>
    </w:p>
    <w:p>
      <w:pPr>
        <w:pStyle w:val="Style12"/>
        <w:widowControl w:val="0"/>
        <w:keepNext w:val="0"/>
        <w:keepLines w:val="0"/>
        <w:shd w:val="clear" w:color="auto" w:fill="auto"/>
        <w:bidi w:val="0"/>
        <w:spacing w:before="0" w:after="0" w:line="284" w:lineRule="exact"/>
        <w:ind w:left="20" w:right="20" w:firstLine="680"/>
      </w:pPr>
      <w:r>
        <w:rPr>
          <w:lang w:val="ru-RU" w:eastAsia="ru-RU" w:bidi="ru-RU"/>
          <w:sz w:val="24"/>
          <w:szCs w:val="24"/>
          <w:w w:val="100"/>
          <w:spacing w:val="0"/>
          <w:color w:val="000000"/>
          <w:position w:val="0"/>
        </w:rPr>
        <w:t>В качестве обоснования включения данной характеристики в описание объекта закупки содержится ссылка на технический регламент Таможенного союза «О безопасности пищевой продукции» (ТР ТС 021/2011). Также после таблицы в пункте 1 указано, что общее обязательное требование к закупаемым молочным кашам является наличие в составе повышенного количества йода. Нормы физиологических потребностей в энергии и пищевых веществах для различных групп населения Российской Федерации регулируются методическими рекомендациями МР 2.3.1.2432-08 «Нормы физиологических потребностей в энергии и пищевых веществах для различных групп населения Российской Федерации», утвержденные Главным государственным санитарным врачом РФ 18 декабря 2008 г., суточная потребность в йоде для детей первого года жизни составляет 60 мкг в сутки. В связи с чем для удовлетворения суточной потребности в 100 г. сухого продукта должно содержаться не менее 50 мкг йода.</w:t>
      </w:r>
    </w:p>
    <w:p>
      <w:pPr>
        <w:pStyle w:val="Style12"/>
        <w:widowControl w:val="0"/>
        <w:keepNext w:val="0"/>
        <w:keepLines w:val="0"/>
        <w:shd w:val="clear" w:color="auto" w:fill="auto"/>
        <w:bidi w:val="0"/>
        <w:spacing w:before="0" w:after="0" w:line="284" w:lineRule="exact"/>
        <w:ind w:left="20" w:right="20" w:firstLine="560"/>
      </w:pPr>
      <w:r>
        <w:rPr>
          <w:lang w:val="ru-RU" w:eastAsia="ru-RU" w:bidi="ru-RU"/>
          <w:sz w:val="24"/>
          <w:szCs w:val="24"/>
          <w:w w:val="100"/>
          <w:spacing w:val="0"/>
          <w:color w:val="000000"/>
          <w:position w:val="0"/>
        </w:rPr>
        <w:t>Вместе с тем, Комиссией при изучении данного обоснования установлено, что технический регламент Таможенного союза «О безопасности пищевой продукции» (ТР ТС 021/2011) требования к концентрации йода к молочных кашах для детского питания не содержит. При этом ссылка на методические рекомендации МР 2.3.1.2432-08 также не может использоваться в качестве обоснования включения данной позиции в описание объекта закупки, поскольку документ фактически утратил силу в связи с изданием МР 2.3.1.0253-21 Нормы физиологических потребностей в энергии и пищевых веществах для различных групп населения Российской Федерации, утв. Главным государственным санитарным врачом РФ 22.07.2021.</w:t>
      </w:r>
    </w:p>
    <w:p>
      <w:pPr>
        <w:pStyle w:val="Style12"/>
        <w:widowControl w:val="0"/>
        <w:keepNext w:val="0"/>
        <w:keepLines w:val="0"/>
        <w:shd w:val="clear" w:color="auto" w:fill="auto"/>
        <w:bidi w:val="0"/>
        <w:spacing w:before="0" w:after="0" w:line="284" w:lineRule="exact"/>
        <w:ind w:left="20" w:right="20" w:firstLine="780"/>
      </w:pPr>
      <w:r>
        <w:rPr>
          <w:lang w:val="ru-RU" w:eastAsia="ru-RU" w:bidi="ru-RU"/>
          <w:sz w:val="24"/>
          <w:szCs w:val="24"/>
          <w:w w:val="100"/>
          <w:spacing w:val="0"/>
          <w:color w:val="000000"/>
          <w:position w:val="0"/>
        </w:rPr>
        <w:t>Таким образом, Комиссия приходит к выводу, что размещенное в составе описания объекта закупки обоснование включения дополнительных характеристик в отношении показателя «йод» не отражает необходимость его установления, что нарушает часть 6 статьи 23 Закона о контрактной системе, пункты 4, 6 Правил использования КТРУ.</w:t>
      </w:r>
    </w:p>
    <w:p>
      <w:pPr>
        <w:pStyle w:val="Style12"/>
        <w:widowControl w:val="0"/>
        <w:keepNext w:val="0"/>
        <w:keepLines w:val="0"/>
        <w:shd w:val="clear" w:color="auto" w:fill="auto"/>
        <w:bidi w:val="0"/>
        <w:spacing w:before="0" w:after="0" w:line="284" w:lineRule="exact"/>
        <w:ind w:left="20" w:right="20" w:firstLine="560"/>
      </w:pPr>
      <w:r>
        <w:rPr>
          <w:lang w:val="ru-RU" w:eastAsia="ru-RU" w:bidi="ru-RU"/>
          <w:sz w:val="24"/>
          <w:szCs w:val="24"/>
          <w:w w:val="100"/>
          <w:spacing w:val="0"/>
          <w:color w:val="000000"/>
          <w:position w:val="0"/>
        </w:rPr>
        <w:t>Заказчик в своих пояснениях ссылается на приложение 12 технического регламента Таможенного союза «О безопасности молока и молочной продукции» (ТР ТС 033/2013) (далее - ТР ТС 033/2013), а также пункт 12.2.2. Решение Комиссии Таможенного союза от 28.05.2010 № 299 (ред. от 17.03.2022) «О применении санитарных мер в Евразийском экономическом союзе».</w:t>
      </w:r>
    </w:p>
    <w:p>
      <w:pPr>
        <w:pStyle w:val="Style12"/>
        <w:widowControl w:val="0"/>
        <w:keepNext w:val="0"/>
        <w:keepLines w:val="0"/>
        <w:shd w:val="clear" w:color="auto" w:fill="auto"/>
        <w:bidi w:val="0"/>
        <w:spacing w:before="0" w:after="0" w:line="284" w:lineRule="exact"/>
        <w:ind w:left="20" w:right="20" w:firstLine="560"/>
      </w:pPr>
      <w:r>
        <w:rPr>
          <w:lang w:val="ru-RU" w:eastAsia="ru-RU" w:bidi="ru-RU"/>
          <w:sz w:val="24"/>
          <w:szCs w:val="24"/>
          <w:w w:val="100"/>
          <w:spacing w:val="0"/>
          <w:color w:val="000000"/>
          <w:position w:val="0"/>
        </w:rPr>
        <w:t>Вместе с тем, приложение 12 ТР ТС 033/2013 содержит физико-химические показатели идентификации продукции детского питания на молочной основе, адаптированных или частично адаптированных начальных или последующих молочных смесей (в том числе сухих), сухих кисломолочных смесей, молочных напитков (в том числе сухих) для питания детей раннего возраста, молочных каш, готовых к употреблению, и молочных каш сухих и не указывает требования к возможной концентрации йода в указанных продуктах.</w:t>
      </w:r>
    </w:p>
    <w:p>
      <w:pPr>
        <w:pStyle w:val="Style12"/>
        <w:widowControl w:val="0"/>
        <w:keepNext w:val="0"/>
        <w:keepLines w:val="0"/>
        <w:shd w:val="clear" w:color="auto" w:fill="auto"/>
        <w:bidi w:val="0"/>
        <w:spacing w:before="0" w:after="0" w:line="284" w:lineRule="exact"/>
        <w:ind w:left="20" w:right="20" w:firstLine="680"/>
      </w:pPr>
      <w:r>
        <w:rPr>
          <w:lang w:val="ru-RU" w:eastAsia="ru-RU" w:bidi="ru-RU"/>
          <w:sz w:val="24"/>
          <w:szCs w:val="24"/>
          <w:w w:val="100"/>
          <w:spacing w:val="0"/>
          <w:color w:val="000000"/>
          <w:position w:val="0"/>
        </w:rPr>
        <w:t>Согласно пункту 12.2.2 Решения Комиссии Таможенного союза от 28.05.2010 №299 (ред. от 17.03.2022) «О применении санитарных мер в Евразийском экономическом союзе» допустимые уровни значения показателя «йод» в 100 г продута 40 - 80 мкг.</w:t>
      </w:r>
    </w:p>
    <w:p>
      <w:pPr>
        <w:pStyle w:val="Style12"/>
        <w:widowControl w:val="0"/>
        <w:keepNext w:val="0"/>
        <w:keepLines w:val="0"/>
        <w:shd w:val="clear" w:color="auto" w:fill="auto"/>
        <w:bidi w:val="0"/>
        <w:spacing w:before="0" w:after="0" w:line="284" w:lineRule="exact"/>
        <w:ind w:left="20" w:right="20" w:firstLine="680"/>
      </w:pPr>
      <w:r>
        <w:rPr>
          <w:lang w:val="ru-RU" w:eastAsia="ru-RU" w:bidi="ru-RU"/>
          <w:sz w:val="24"/>
          <w:szCs w:val="24"/>
          <w:w w:val="100"/>
          <w:spacing w:val="0"/>
          <w:color w:val="000000"/>
          <w:position w:val="0"/>
        </w:rPr>
        <w:t>На заседание Комиссии представители заказчика указали, что требование к минимальному допустимому значению показателя «йод» 50 мкг в 100 г сухого продукта обусловлено увеличенной потребностью в данном химическом элементе жителей Челябинской области в связи с ее географическим расположением. Верхний предел концентрации йода ограничен Решением Комиссии Таможенного союза от 28.05.2010 №299 (ред. от 17.03.2022) «О применении санитарных мер в Евразийском экономическом союзе» и не может быть выше допустимого значения у товара, обращающегося на территории Российской Федерации.</w:t>
      </w:r>
    </w:p>
    <w:p>
      <w:pPr>
        <w:pStyle w:val="Style12"/>
        <w:widowControl w:val="0"/>
        <w:keepNext w:val="0"/>
        <w:keepLines w:val="0"/>
        <w:shd w:val="clear" w:color="auto" w:fill="auto"/>
        <w:bidi w:val="0"/>
        <w:spacing w:before="0" w:after="0" w:line="284" w:lineRule="exact"/>
        <w:ind w:left="20" w:right="20" w:firstLine="680"/>
      </w:pPr>
      <w:r>
        <w:rPr>
          <w:lang w:val="ru-RU" w:eastAsia="ru-RU" w:bidi="ru-RU"/>
          <w:sz w:val="24"/>
          <w:szCs w:val="24"/>
          <w:w w:val="100"/>
          <w:spacing w:val="0"/>
          <w:color w:val="000000"/>
          <w:position w:val="0"/>
        </w:rPr>
        <w:t>В материалы дела Челябинского УФАС России представлен Протокол заседания комиссии Министерства здравоохранения Челябинской области по обеспечению полноценным питанием беременных женщин, кормящих матерей, а также детей в возрасте до трех лет от 26.05.2022, согласно которому комиссия рассмотрела и утвердила проект технического задания на закупку каш для детей первого года жизни.</w:t>
      </w:r>
    </w:p>
    <w:p>
      <w:pPr>
        <w:pStyle w:val="Style12"/>
        <w:widowControl w:val="0"/>
        <w:keepNext w:val="0"/>
        <w:keepLines w:val="0"/>
        <w:shd w:val="clear" w:color="auto" w:fill="auto"/>
        <w:bidi w:val="0"/>
        <w:spacing w:before="0" w:after="0" w:line="284" w:lineRule="exact"/>
        <w:ind w:left="20" w:right="20" w:firstLine="680"/>
      </w:pPr>
      <w:r>
        <w:rPr>
          <w:lang w:val="ru-RU" w:eastAsia="ru-RU" w:bidi="ru-RU"/>
          <w:sz w:val="24"/>
          <w:szCs w:val="24"/>
          <w:w w:val="100"/>
          <w:spacing w:val="0"/>
          <w:color w:val="000000"/>
          <w:position w:val="0"/>
        </w:rPr>
        <w:t xml:space="preserve">В указанном Протоколе комиссия в качестве обоснования установления </w:t>
      </w:r>
      <w:r>
        <w:rPr>
          <w:rStyle w:val="CharStyle31"/>
        </w:rPr>
        <w:t xml:space="preserve">минимального значения </w:t>
      </w:r>
      <w:r>
        <w:rPr>
          <w:lang w:val="ru-RU" w:eastAsia="ru-RU" w:bidi="ru-RU"/>
          <w:sz w:val="24"/>
          <w:szCs w:val="24"/>
          <w:w w:val="100"/>
          <w:spacing w:val="0"/>
          <w:color w:val="000000"/>
          <w:position w:val="0"/>
        </w:rPr>
        <w:t>показателя «йод» в сухих молочных и безмолочных каш 50 мкг в 100 г сухого продукта ссылается на методические рекомендации «МР 2.3.1.0253-21. 2.3.1. Гигиена питания. Рациональное питание. Нормы физиологических потребностей в энергии и пищевых веществах для различных групп населения Российской Федерации. Методические рекомендации», утвержденные Главным государственным санитарным врачом РФ 22.07.2021, согласно которым суточная потребность в йоде для детей первого года жизни увеличилась с 60 мкг в сутки до 70 мкг в сутки, физиологическая потребность для детей 1 года жизни от 70 до 150 мкг в сутки.</w:t>
      </w:r>
    </w:p>
    <w:p>
      <w:pPr>
        <w:pStyle w:val="Style12"/>
        <w:widowControl w:val="0"/>
        <w:keepNext w:val="0"/>
        <w:keepLines w:val="0"/>
        <w:shd w:val="clear" w:color="auto" w:fill="auto"/>
        <w:bidi w:val="0"/>
        <w:spacing w:before="0" w:after="0" w:line="284" w:lineRule="exact"/>
        <w:ind w:left="20" w:right="20" w:firstLine="680"/>
      </w:pPr>
      <w:r>
        <w:rPr>
          <w:lang w:val="ru-RU" w:eastAsia="ru-RU" w:bidi="ru-RU"/>
          <w:sz w:val="24"/>
          <w:szCs w:val="24"/>
          <w:w w:val="100"/>
          <w:spacing w:val="0"/>
          <w:color w:val="000000"/>
          <w:position w:val="0"/>
        </w:rPr>
        <w:t>На основании изложенного, членами комиссии предложено закупить сухие молочные и безмолочные каши с содержанием йода не менее 50 мкг в 100 г. сухого продукта.</w:t>
      </w:r>
    </w:p>
    <w:p>
      <w:pPr>
        <w:pStyle w:val="Style12"/>
        <w:widowControl w:val="0"/>
        <w:keepNext w:val="0"/>
        <w:keepLines w:val="0"/>
        <w:shd w:val="clear" w:color="auto" w:fill="auto"/>
        <w:bidi w:val="0"/>
        <w:spacing w:before="0" w:after="0" w:line="288" w:lineRule="exact"/>
        <w:ind w:left="20" w:right="20" w:firstLine="680"/>
      </w:pPr>
      <w:r>
        <w:rPr>
          <w:lang w:val="ru-RU" w:eastAsia="ru-RU" w:bidi="ru-RU"/>
          <w:sz w:val="24"/>
          <w:szCs w:val="24"/>
          <w:w w:val="100"/>
          <w:spacing w:val="0"/>
          <w:color w:val="000000"/>
          <w:position w:val="0"/>
        </w:rPr>
        <w:t>Вместе с тем, данное обоснование включения в описание объекта закупки требований к наличию в поставляемом товаре йода, а также концентрацию данного вещества в кашах в описании объекта закупки отсутствует.</w:t>
      </w:r>
    </w:p>
    <w:p>
      <w:pPr>
        <w:pStyle w:val="Style12"/>
        <w:widowControl w:val="0"/>
        <w:keepNext w:val="0"/>
        <w:keepLines w:val="0"/>
        <w:shd w:val="clear" w:color="auto" w:fill="auto"/>
        <w:bidi w:val="0"/>
        <w:spacing w:before="0" w:after="0" w:line="288" w:lineRule="exact"/>
        <w:ind w:left="20" w:right="20" w:firstLine="680"/>
      </w:pPr>
      <w:r>
        <w:rPr>
          <w:lang w:val="ru-RU" w:eastAsia="ru-RU" w:bidi="ru-RU"/>
          <w:sz w:val="24"/>
          <w:szCs w:val="24"/>
          <w:w w:val="100"/>
          <w:spacing w:val="0"/>
          <w:color w:val="000000"/>
          <w:position w:val="0"/>
        </w:rPr>
        <w:t>В части указания заявителем на ограничение количества участников закупки ввиду сужения значения показателей (характеристик), в том числе по показателю «йод» Комиссия Челябинского УФАС России отмечает следующее.</w:t>
      </w:r>
    </w:p>
    <w:p>
      <w:pPr>
        <w:pStyle w:val="Style12"/>
        <w:widowControl w:val="0"/>
        <w:keepNext w:val="0"/>
        <w:keepLines w:val="0"/>
        <w:shd w:val="clear" w:color="auto" w:fill="auto"/>
        <w:bidi w:val="0"/>
        <w:spacing w:before="0" w:after="0" w:line="288" w:lineRule="exact"/>
        <w:ind w:left="20" w:right="20" w:firstLine="680"/>
      </w:pPr>
      <w:r>
        <w:rPr>
          <w:lang w:val="ru-RU" w:eastAsia="ru-RU" w:bidi="ru-RU"/>
          <w:sz w:val="24"/>
          <w:szCs w:val="24"/>
          <w:w w:val="100"/>
          <w:spacing w:val="0"/>
          <w:color w:val="000000"/>
          <w:position w:val="0"/>
        </w:rPr>
        <w:t xml:space="preserve">Согласно пояснения заказчика к поставке может быть предложен различный товар различных производителей, в том числе АО «Инфаприм», </w:t>
      </w:r>
      <w:r>
        <w:rPr>
          <w:lang w:val="en-US" w:eastAsia="en-US" w:bidi="en-US"/>
          <w:sz w:val="24"/>
          <w:szCs w:val="24"/>
          <w:w w:val="100"/>
          <w:spacing w:val="0"/>
          <w:color w:val="000000"/>
          <w:position w:val="0"/>
        </w:rPr>
        <w:t xml:space="preserve">Nestle, Heinz </w:t>
      </w:r>
      <w:r>
        <w:rPr>
          <w:lang w:val="ru-RU" w:eastAsia="ru-RU" w:bidi="ru-RU"/>
          <w:sz w:val="24"/>
          <w:szCs w:val="24"/>
          <w:w w:val="100"/>
          <w:spacing w:val="0"/>
          <w:color w:val="000000"/>
          <w:position w:val="0"/>
        </w:rPr>
        <w:t>и др.</w:t>
      </w:r>
    </w:p>
    <w:p>
      <w:pPr>
        <w:pStyle w:val="Style12"/>
        <w:widowControl w:val="0"/>
        <w:keepNext w:val="0"/>
        <w:keepLines w:val="0"/>
        <w:shd w:val="clear" w:color="auto" w:fill="auto"/>
        <w:bidi w:val="0"/>
        <w:spacing w:before="0" w:after="0" w:line="288" w:lineRule="exact"/>
        <w:ind w:left="20" w:right="20" w:firstLine="540"/>
      </w:pPr>
      <w:r>
        <w:rPr>
          <w:lang w:val="ru-RU" w:eastAsia="ru-RU" w:bidi="ru-RU"/>
          <w:sz w:val="24"/>
          <w:szCs w:val="24"/>
          <w:w w:val="100"/>
          <w:spacing w:val="0"/>
          <w:color w:val="000000"/>
          <w:position w:val="0"/>
        </w:rPr>
        <w:t>Вместе с тем, заявитель не предоставляет в материалы дела ни документов и сведений, подтверждающих как ограничение конкуренции, так и ограничение количества участников закупки, ни документов, свидетельствующих о том, что описанию объекта закупки соответствует товар единственного производителя.</w:t>
      </w:r>
    </w:p>
    <w:p>
      <w:pPr>
        <w:pStyle w:val="Style12"/>
        <w:widowControl w:val="0"/>
        <w:keepNext w:val="0"/>
        <w:keepLines w:val="0"/>
        <w:shd w:val="clear" w:color="auto" w:fill="auto"/>
        <w:bidi w:val="0"/>
        <w:spacing w:before="0" w:after="0" w:line="288" w:lineRule="exact"/>
        <w:ind w:left="20" w:right="20" w:firstLine="780"/>
      </w:pPr>
      <w:r>
        <w:rPr>
          <w:lang w:val="ru-RU" w:eastAsia="ru-RU" w:bidi="ru-RU"/>
          <w:sz w:val="24"/>
          <w:szCs w:val="24"/>
          <w:w w:val="100"/>
          <w:spacing w:val="0"/>
          <w:color w:val="000000"/>
          <w:position w:val="0"/>
        </w:rPr>
        <w:t>Согласно правовой позиции Президиума ВАС РФ, изложенной в Постановлении от 28 декабря 2010 года № 11017/10, основной задачей законодательства, устанавливающего порядок проведения торгов, является не столько обеспечение максимально широкого круга участников размещения заказов, сколько выявление в результате торгов лица, исполнение контракта которым в наибольшей степени будет отвечать целям эффективного использования источников финансирования, предотвращения злоупотреблений в сфере размещения заказов. В торгах могут участвовать лишь те лица, которые соответствуют названным целям. Поэтому включение в документацию о закупке условий, которые в итоге приводят к исключению из круга участников размещения заказа лиц, не отвечающих таким целям, не может рассматриваться как ограничение доступа к участию в закупке, необоснованное ограничение конкуренции по отношению к участникам закупки, нарушение равноправия, справедливости, создание дискриминации.</w:t>
      </w:r>
    </w:p>
    <w:p>
      <w:pPr>
        <w:pStyle w:val="Style12"/>
        <w:widowControl w:val="0"/>
        <w:keepNext w:val="0"/>
        <w:keepLines w:val="0"/>
        <w:shd w:val="clear" w:color="auto" w:fill="auto"/>
        <w:bidi w:val="0"/>
        <w:spacing w:before="0" w:after="543" w:line="288" w:lineRule="exact"/>
        <w:ind w:left="20" w:right="20" w:firstLine="680"/>
      </w:pPr>
      <w:r>
        <w:rPr>
          <w:lang w:val="ru-RU" w:eastAsia="ru-RU" w:bidi="ru-RU"/>
          <w:sz w:val="24"/>
          <w:szCs w:val="24"/>
          <w:w w:val="100"/>
          <w:spacing w:val="0"/>
          <w:color w:val="000000"/>
          <w:position w:val="0"/>
        </w:rPr>
        <w:t>С учетом изложенного, исходя из документов, представленных в материалы дела, и сведений, озвученных на заседании Комиссии, не представляется возможным сделать однозначный вывод о том, что заказчиком в нарушение статьи 8 Закона о контрактной системе ограничено количество участников закупки.</w:t>
      </w:r>
    </w:p>
    <w:p>
      <w:pPr>
        <w:pStyle w:val="Style12"/>
        <w:widowControl w:val="0"/>
        <w:keepNext w:val="0"/>
        <w:keepLines w:val="0"/>
        <w:shd w:val="clear" w:color="auto" w:fill="auto"/>
        <w:bidi w:val="0"/>
        <w:spacing w:before="0" w:after="240" w:line="284" w:lineRule="exact"/>
        <w:ind w:left="20" w:right="20" w:firstLine="780"/>
      </w:pPr>
      <w:r>
        <w:rPr>
          <w:lang w:val="ru-RU" w:eastAsia="ru-RU" w:bidi="ru-RU"/>
          <w:sz w:val="24"/>
          <w:szCs w:val="24"/>
          <w:w w:val="100"/>
          <w:spacing w:val="0"/>
          <w:color w:val="000000"/>
          <w:position w:val="0"/>
        </w:rPr>
        <w:t>Принимая во внимание, что отсутствие установленных требований к участникам закупки, и отсутствие надлежащим образом оформленного обоснования включения дополнительных характеристик не повлияло на права и интересы заявителя, а также учитывая, что единственным участником подтверждено свое соответствие</w:t>
        <w:br w:type="page"/>
        <w:t>дополнительным требованиям к участникам закупки согласно части 2 статьи 33, пункта 33 приложения к постановлению Правительства РФ от 29.12.2021 №2571, Комиссия Челябинского УФАС России считает возможным в данном случае не выдавать предписание об устранении нарушений законодательства о контрактной системе.</w:t>
      </w:r>
    </w:p>
    <w:p>
      <w:pPr>
        <w:pStyle w:val="Style29"/>
        <w:widowControl w:val="0"/>
        <w:keepNext w:val="0"/>
        <w:keepLines w:val="0"/>
        <w:shd w:val="clear" w:color="auto" w:fill="auto"/>
        <w:bidi w:val="0"/>
        <w:spacing w:before="0" w:after="276" w:line="284" w:lineRule="exact"/>
        <w:ind w:left="20" w:right="40" w:firstLine="840"/>
      </w:pPr>
      <w:r>
        <w:rPr>
          <w:lang w:val="ru-RU" w:eastAsia="ru-RU" w:bidi="ru-RU"/>
          <w:sz w:val="24"/>
          <w:szCs w:val="24"/>
          <w:w w:val="100"/>
          <w:spacing w:val="0"/>
          <w:color w:val="000000"/>
          <w:position w:val="0"/>
        </w:rPr>
        <w:t>Исходя из изложенного, информации, представленной заявителем, заказчиком, а также информации, полученной Комиссией при проведении внеплановой проверки, Комиссия, руководствуясь статьями 99, 106 Закона о контрактной системе и приказом ФАС России от 19.11.2014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p>
    <w:p>
      <w:pPr>
        <w:pStyle w:val="Style15"/>
        <w:widowControl w:val="0"/>
        <w:keepNext w:val="0"/>
        <w:keepLines w:val="0"/>
        <w:shd w:val="clear" w:color="auto" w:fill="auto"/>
        <w:bidi w:val="0"/>
        <w:jc w:val="left"/>
        <w:spacing w:before="0" w:after="269" w:line="240" w:lineRule="exact"/>
        <w:ind w:left="4740" w:right="0" w:firstLine="0"/>
      </w:pPr>
      <w:r>
        <w:rPr>
          <w:lang w:val="ru-RU" w:eastAsia="ru-RU" w:bidi="ru-RU"/>
          <w:sz w:val="24"/>
          <w:szCs w:val="24"/>
          <w:w w:val="100"/>
          <w:spacing w:val="0"/>
          <w:color w:val="000000"/>
          <w:position w:val="0"/>
        </w:rPr>
        <w:t>РЕШИЛА:</w:t>
      </w:r>
    </w:p>
    <w:p>
      <w:pPr>
        <w:pStyle w:val="Style12"/>
        <w:numPr>
          <w:ilvl w:val="0"/>
          <w:numId w:val="7"/>
        </w:numPr>
        <w:widowControl w:val="0"/>
        <w:keepNext w:val="0"/>
        <w:keepLines w:val="0"/>
        <w:shd w:val="clear" w:color="auto" w:fill="auto"/>
        <w:bidi w:val="0"/>
        <w:spacing w:before="0" w:after="0" w:line="284" w:lineRule="exact"/>
        <w:ind w:left="20" w:right="40" w:firstLine="840"/>
      </w:pPr>
      <w:r>
        <w:rPr>
          <w:lang w:val="ru-RU" w:eastAsia="ru-RU" w:bidi="ru-RU"/>
          <w:sz w:val="24"/>
          <w:szCs w:val="24"/>
          <w:w w:val="100"/>
          <w:spacing w:val="0"/>
          <w:color w:val="000000"/>
          <w:position w:val="0"/>
        </w:rPr>
        <w:t xml:space="preserve"> Признать жалобу ООО «Стойк» (далее - заявитель) на действия Министерства здравоохранения Челябинской области (далее - заказчик), ГКУ «Центр организации закупок Челябинской области» (далее - уполномоченный орган) при проведении электронного аукциона на поставку сухих молочных и безмолочных каш для вскармливания детей до 1 года (извещение № 0869200000222003624) обоснованной в части неправомерного указания требований к участникам закупки, отсутствия надлежащего обоснования включения в описание объекта закупки характеристик товара.</w:t>
      </w:r>
    </w:p>
    <w:p>
      <w:pPr>
        <w:pStyle w:val="Style12"/>
        <w:numPr>
          <w:ilvl w:val="0"/>
          <w:numId w:val="7"/>
        </w:numPr>
        <w:widowControl w:val="0"/>
        <w:keepNext w:val="0"/>
        <w:keepLines w:val="0"/>
        <w:shd w:val="clear" w:color="auto" w:fill="auto"/>
        <w:bidi w:val="0"/>
        <w:spacing w:before="0" w:after="0" w:line="284" w:lineRule="exact"/>
        <w:ind w:left="20" w:right="40" w:firstLine="840"/>
      </w:pPr>
      <w:r>
        <w:rPr>
          <w:lang w:val="ru-RU" w:eastAsia="ru-RU" w:bidi="ru-RU"/>
          <w:sz w:val="24"/>
          <w:szCs w:val="24"/>
          <w:w w:val="100"/>
          <w:spacing w:val="0"/>
          <w:color w:val="000000"/>
          <w:position w:val="0"/>
        </w:rPr>
        <w:t xml:space="preserve"> Признать в действиях заказчика, уполномоченного органа нарушения частей 2, 4, 5 статьи 31, пункта 12 части 1 статьи 42, части 6 статьи 23 Закона о контрактной системе, позиции 33 приложения к постановлению Правительства РФ от 29.12.2021 №2571, пункты 4, 6 Правил использования КТРУ.</w:t>
      </w:r>
    </w:p>
    <w:p>
      <w:pPr>
        <w:pStyle w:val="Style12"/>
        <w:numPr>
          <w:ilvl w:val="0"/>
          <w:numId w:val="7"/>
        </w:numPr>
        <w:widowControl w:val="0"/>
        <w:keepNext w:val="0"/>
        <w:keepLines w:val="0"/>
        <w:shd w:val="clear" w:color="auto" w:fill="auto"/>
        <w:bidi w:val="0"/>
        <w:spacing w:before="0" w:after="0" w:line="284" w:lineRule="exact"/>
        <w:ind w:left="20" w:right="40" w:firstLine="840"/>
      </w:pPr>
      <w:r>
        <w:rPr>
          <w:lang w:val="ru-RU" w:eastAsia="ru-RU" w:bidi="ru-RU"/>
          <w:sz w:val="24"/>
          <w:szCs w:val="24"/>
          <w:w w:val="100"/>
          <w:spacing w:val="0"/>
          <w:color w:val="000000"/>
          <w:position w:val="0"/>
        </w:rPr>
        <w:t xml:space="preserve"> Предписание об устранении нарушений законодательства о контрактной системе не выдавать, поскольку допущенные нарушения не повлияли на результаты определения поставщика.</w:t>
      </w:r>
    </w:p>
    <w:p>
      <w:pPr>
        <w:pStyle w:val="Style12"/>
        <w:numPr>
          <w:ilvl w:val="0"/>
          <w:numId w:val="7"/>
        </w:numPr>
        <w:widowControl w:val="0"/>
        <w:keepNext w:val="0"/>
        <w:keepLines w:val="0"/>
        <w:shd w:val="clear" w:color="auto" w:fill="auto"/>
        <w:bidi w:val="0"/>
        <w:spacing w:before="0" w:after="0" w:line="284" w:lineRule="exact"/>
        <w:ind w:left="20" w:right="40" w:firstLine="840"/>
      </w:pPr>
      <w:r>
        <w:rPr>
          <w:lang w:val="ru-RU" w:eastAsia="ru-RU" w:bidi="ru-RU"/>
          <w:sz w:val="24"/>
          <w:szCs w:val="24"/>
          <w:w w:val="100"/>
          <w:spacing w:val="0"/>
          <w:color w:val="000000"/>
          <w:position w:val="0"/>
        </w:rPr>
        <w:t xml:space="preserve"> Передать материалы дела должностному лицу для принятия решения о привлечении виновных лиц к административной ответственности.</w:t>
      </w:r>
    </w:p>
    <w:p>
      <w:pPr>
        <w:framePr w:h="907" w:wrap="around" w:vAnchor="text" w:hAnchor="margin" w:x="6384" w:y="332"/>
        <w:widowControl w:val="0"/>
        <w:jc w:val="center"/>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width:153pt;height:46pt;">
            <v:imagedata r:id="rId7" r:href="rId8"/>
          </v:shape>
        </w:pict>
      </w:r>
    </w:p>
    <w:p>
      <w:pPr>
        <w:pStyle w:val="Style12"/>
        <w:widowControl w:val="0"/>
        <w:keepNext w:val="0"/>
        <w:keepLines w:val="0"/>
        <w:shd w:val="clear" w:color="auto" w:fill="auto"/>
        <w:bidi w:val="0"/>
        <w:spacing w:before="0" w:after="276" w:line="284" w:lineRule="exact"/>
        <w:ind w:left="20" w:right="40" w:firstLine="840"/>
      </w:pPr>
      <w:r>
        <w:rPr>
          <w:lang w:val="ru-RU" w:eastAsia="ru-RU" w:bidi="ru-RU"/>
          <w:sz w:val="24"/>
          <w:szCs w:val="24"/>
          <w:w w:val="100"/>
          <w:spacing w:val="0"/>
          <w:color w:val="000000"/>
          <w:position w:val="0"/>
        </w:rPr>
        <w:t>Настоящее решение может быть обжаловано в судебном порядке в течение трех месяцев со дня его принятия.</w:t>
      </w:r>
    </w:p>
    <w:p>
      <w:pPr>
        <w:framePr w:w="418" w:h="972" w:wrap="around" w:vAnchor="text" w:hAnchor="margin" w:x="7280" w:y="447"/>
        <w:widowControl w:val="0"/>
        <w:rPr>
          <w:sz w:val="2"/>
          <w:szCs w:val="2"/>
        </w:rPr>
      </w:pPr>
      <w:r>
        <w:pict>
          <v:shape id="_x0000_s1029" type="#_x0000_t75" style="width:21pt;height:49pt;">
            <v:imagedata r:id="rId9" r:href="rId10"/>
          </v:shape>
        </w:pict>
      </w:r>
    </w:p>
    <w:p>
      <w:pPr>
        <w:pStyle w:val="Style20"/>
        <w:framePr w:w="1382" w:h="230" w:wrap="around" w:vAnchor="text" w:hAnchor="margin" w:x="7899" w:y="887"/>
        <w:widowControl w:val="0"/>
        <w:keepNext w:val="0"/>
        <w:keepLines w:val="0"/>
        <w:shd w:val="clear" w:color="auto" w:fill="auto"/>
        <w:bidi w:val="0"/>
        <w:jc w:val="left"/>
        <w:spacing w:before="0" w:after="0" w:line="220" w:lineRule="exact"/>
        <w:ind w:left="0" w:right="0" w:firstLine="0"/>
      </w:pPr>
      <w:r>
        <w:rPr>
          <w:rStyle w:val="CharStyle21"/>
          <w:spacing w:val="0"/>
        </w:rPr>
        <w:t>Д.Ф. Гареева</w:t>
      </w:r>
    </w:p>
    <w:p>
      <w:pPr>
        <w:pStyle w:val="Style12"/>
        <w:widowControl w:val="0"/>
        <w:keepNext w:val="0"/>
        <w:keepLines w:val="0"/>
        <w:shd w:val="clear" w:color="auto" w:fill="auto"/>
        <w:bidi w:val="0"/>
        <w:spacing w:before="0" w:after="593" w:line="240" w:lineRule="exact"/>
        <w:ind w:left="20" w:right="0" w:firstLine="0"/>
      </w:pPr>
      <w:r>
        <w:rPr>
          <w:lang w:val="ru-RU" w:eastAsia="ru-RU" w:bidi="ru-RU"/>
          <w:sz w:val="24"/>
          <w:szCs w:val="24"/>
          <w:w w:val="100"/>
          <w:spacing w:val="0"/>
          <w:color w:val="000000"/>
          <w:position w:val="0"/>
        </w:rPr>
        <w:t>Председатель Комиссии</w:t>
      </w:r>
    </w:p>
    <w:p>
      <w:pPr>
        <w:pStyle w:val="Style12"/>
        <w:widowControl w:val="0"/>
        <w:keepNext w:val="0"/>
        <w:keepLines w:val="0"/>
        <w:shd w:val="clear" w:color="auto" w:fill="auto"/>
        <w:bidi w:val="0"/>
        <w:spacing w:before="0" w:after="0" w:line="240" w:lineRule="exact"/>
        <w:ind w:left="20" w:right="0" w:firstLine="0"/>
      </w:pPr>
      <w:r>
        <w:rPr>
          <w:lang w:val="ru-RU" w:eastAsia="ru-RU" w:bidi="ru-RU"/>
          <w:sz w:val="24"/>
          <w:szCs w:val="24"/>
          <w:w w:val="100"/>
          <w:spacing w:val="0"/>
          <w:color w:val="000000"/>
          <w:position w:val="0"/>
        </w:rPr>
        <w:t>Члены комиссии</w:t>
      </w:r>
    </w:p>
    <w:p>
      <w:pPr>
        <w:framePr w:w="1195" w:h="796" w:hSpace="2340" w:wrap="notBeside" w:vAnchor="text" w:hAnchor="text" w:x="6319" w:y="1"/>
        <w:widowControl w:val="0"/>
        <w:rPr>
          <w:sz w:val="2"/>
          <w:szCs w:val="2"/>
        </w:rPr>
      </w:pPr>
      <w:r>
        <w:pict>
          <v:shape id="_x0000_s1030" type="#_x0000_t75" style="width:60pt;height:40pt;">
            <v:imagedata r:id="rId11" r:href="rId12"/>
          </v:shape>
        </w:pict>
      </w:r>
    </w:p>
    <w:p>
      <w:pPr>
        <w:pStyle w:val="Style20"/>
        <w:framePr w:w="1678" w:h="242" w:hSpace="2340" w:wrap="notBeside" w:vAnchor="text" w:hAnchor="text" w:x="7809" w:y="133"/>
        <w:widowControl w:val="0"/>
        <w:keepNext w:val="0"/>
        <w:keepLines w:val="0"/>
        <w:shd w:val="clear" w:color="auto" w:fill="auto"/>
        <w:bidi w:val="0"/>
        <w:jc w:val="left"/>
        <w:spacing w:before="0" w:after="0" w:line="240" w:lineRule="exact"/>
        <w:ind w:left="0" w:right="0" w:firstLine="0"/>
      </w:pPr>
      <w:r>
        <w:rPr>
          <w:lang w:val="ru-RU" w:eastAsia="ru-RU" w:bidi="ru-RU"/>
          <w:sz w:val="24"/>
          <w:szCs w:val="24"/>
          <w:w w:val="100"/>
          <w:spacing w:val="0"/>
          <w:color w:val="000000"/>
          <w:position w:val="0"/>
        </w:rPr>
        <w:t>Д.А. Воронкова</w:t>
      </w:r>
    </w:p>
    <w:p>
      <w:pPr>
        <w:widowControl w:val="0"/>
        <w:rPr>
          <w:sz w:val="2"/>
          <w:szCs w:val="2"/>
        </w:rPr>
      </w:pPr>
    </w:p>
    <w:p>
      <w:pPr>
        <w:widowControl w:val="0"/>
        <w:rPr>
          <w:sz w:val="2"/>
          <w:szCs w:val="2"/>
        </w:rPr>
      </w:pPr>
      <w:r>
        <w:br w:type="page"/>
      </w:r>
    </w:p>
    <w:p>
      <w:pPr>
        <w:widowControl w:val="0"/>
      </w:pPr>
      <w:r>
        <w:br w:type="page"/>
      </w:r>
    </w:p>
    <w:sectPr>
      <w:pgSz w:w="11909" w:h="16838"/>
      <w:pgMar w:top="1331" w:left="1046" w:right="1010" w:bottom="1630" w:header="0" w:footer="3" w:gutter="0"/>
      <w:rtlGutter w:val="0"/>
      <w:cols w:space="720"/>
      <w:noEndnote/>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7" type="#_x0000_t202" style="position:absolute;margin-left:54.65pt;margin-top:792.9pt;width:55.1pt;height:8.1pt;z-index:-188744063;mso-wrap-style:none;mso-wrap-distance-left:5.pt;mso-wrap-distance-right:5.pt;mso-position-horizontal-relative:page;mso-position-vertical-relative:page" wrapcoords="0 0" filled="f" stroked="f">
          <v:textbox style="mso-fit-shape-to-text:t" inset="0,0,0,0">
            <w:txbxContent>
              <w:p>
                <w:pPr>
                  <w:pStyle w:val="Style22"/>
                  <w:widowControl w:val="0"/>
                  <w:keepNext w:val="0"/>
                  <w:keepLines w:val="0"/>
                  <w:shd w:val="clear" w:color="auto" w:fill="auto"/>
                  <w:bidi w:val="0"/>
                  <w:jc w:val="left"/>
                  <w:spacing w:before="0" w:after="0" w:line="240" w:lineRule="auto"/>
                  <w:ind w:left="0" w:right="0" w:firstLine="0"/>
                </w:pPr>
                <w:r>
                  <w:rPr>
                    <w:rStyle w:val="CharStyle24"/>
                  </w:rPr>
                  <w:t>2022-10420</w:t>
                </w:r>
              </w:p>
            </w:txbxContent>
          </v:textbox>
          <w10:wrap anchorx="page" anchory="page"/>
        </v:shape>
      </w:pic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6" type="#_x0000_t202" style="position:absolute;margin-left:296.4pt;margin-top:41.75pt;width:4.85pt;height:7.55pt;z-index:-188744064;mso-wrap-style:none;mso-wrap-distance-left:5.pt;mso-wrap-distance-right:5.pt;mso-position-horizontal-relative:page;mso-position-vertical-relative:page" wrapcoords="0 0" filled="f" stroked="f">
          <v:textbox style="mso-fit-shape-to-text:t" inset="0,0,0,0">
            <w:txbxContent>
              <w:p>
                <w:pPr>
                  <w:pStyle w:val="Style22"/>
                  <w:widowControl w:val="0"/>
                  <w:keepNext w:val="0"/>
                  <w:keepLines w:val="0"/>
                  <w:shd w:val="clear" w:color="auto" w:fill="auto"/>
                  <w:bidi w:val="0"/>
                  <w:jc w:val="left"/>
                  <w:spacing w:before="0" w:after="0" w:line="240" w:lineRule="auto"/>
                  <w:ind w:left="0" w:right="0" w:firstLine="0"/>
                </w:pPr>
                <w:fldSimple w:instr=" PAGE \* MERGEFORMAT ">
                  <w:r>
                    <w:rPr>
                      <w:rStyle w:val="CharStyle24"/>
                    </w:rPr>
                    <w:t>#</w:t>
                  </w:r>
                </w:fldSimple>
              </w:p>
            </w:txbxContent>
          </v:textbox>
          <w10:wrap anchorx="page" anchory="page"/>
        </v:shape>
      </w:pic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val="0"/>
      <w:bCs w:val="0"/>
      <w:i w:val="0"/>
      <w:iCs w:val="0"/>
      <w:u w:val="none"/>
      <w:strike w:val="0"/>
      <w:smallCaps w:val="0"/>
      <w:sz w:val="17"/>
      <w:szCs w:val="17"/>
      <w:rFonts w:ascii="Times New Roman" w:eastAsia="Times New Roman" w:hAnsi="Times New Roman" w:cs="Times New Roman"/>
    </w:rPr>
  </w:style>
  <w:style w:type="character" w:customStyle="1" w:styleId="CharStyle5">
    <w:name w:val="Основной текст (2)"/>
    <w:basedOn w:val="CharStyle4"/>
    <w:rPr>
      <w:lang w:val="en-US" w:eastAsia="en-US" w:bidi="en-US"/>
      <w:u w:val="single"/>
      <w:w w:val="100"/>
      <w:spacing w:val="0"/>
      <w:color w:val="000000"/>
      <w:position w:val="0"/>
    </w:rPr>
  </w:style>
  <w:style w:type="character" w:customStyle="1" w:styleId="CharStyle6">
    <w:name w:val="Основной текст (2) + Курсив,Интервал 0 pt"/>
    <w:basedOn w:val="CharStyle4"/>
    <w:rPr>
      <w:lang w:val="en-US" w:eastAsia="en-US" w:bidi="en-US"/>
      <w:i/>
      <w:iCs/>
      <w:u w:val="single"/>
      <w:w w:val="100"/>
      <w:spacing w:val="-10"/>
      <w:color w:val="000000"/>
      <w:position w:val="0"/>
    </w:rPr>
  </w:style>
  <w:style w:type="character" w:customStyle="1" w:styleId="CharStyle8">
    <w:name w:val="Заголовок №2_"/>
    <w:basedOn w:val="DefaultParagraphFont"/>
    <w:link w:val="Style7"/>
    <w:rPr>
      <w:lang w:val="en-US" w:eastAsia="en-US" w:bidi="en-US"/>
      <w:b w:val="0"/>
      <w:bCs w:val="0"/>
      <w:i w:val="0"/>
      <w:iCs w:val="0"/>
      <w:u w:val="none"/>
      <w:strike w:val="0"/>
      <w:smallCaps w:val="0"/>
      <w:rFonts w:ascii="Times New Roman" w:eastAsia="Times New Roman" w:hAnsi="Times New Roman" w:cs="Times New Roman"/>
      <w:spacing w:val="10"/>
    </w:rPr>
  </w:style>
  <w:style w:type="character" w:customStyle="1" w:styleId="CharStyle9">
    <w:name w:val="Заголовок №2"/>
    <w:basedOn w:val="CharStyle8"/>
    <w:rPr>
      <w:u w:val="single"/>
      <w:sz w:val="24"/>
      <w:szCs w:val="24"/>
      <w:w w:val="100"/>
      <w:color w:val="000000"/>
      <w:position w:val="0"/>
    </w:rPr>
  </w:style>
  <w:style w:type="character" w:customStyle="1" w:styleId="CharStyle11">
    <w:name w:val="Основной текст (3)_"/>
    <w:basedOn w:val="DefaultParagraphFont"/>
    <w:link w:val="Style10"/>
    <w:rPr>
      <w:lang w:val="en-US" w:eastAsia="en-US" w:bidi="en-US"/>
      <w:b w:val="0"/>
      <w:bCs w:val="0"/>
      <w:i w:val="0"/>
      <w:iCs w:val="0"/>
      <w:u w:val="none"/>
      <w:strike w:val="0"/>
      <w:smallCaps w:val="0"/>
      <w:sz w:val="17"/>
      <w:szCs w:val="17"/>
      <w:rFonts w:ascii="Times New Roman" w:eastAsia="Times New Roman" w:hAnsi="Times New Roman" w:cs="Times New Roman"/>
    </w:rPr>
  </w:style>
  <w:style w:type="character" w:customStyle="1" w:styleId="CharStyle13">
    <w:name w:val="Основной текст_"/>
    <w:basedOn w:val="DefaultParagraphFont"/>
    <w:link w:val="Style12"/>
    <w:rPr>
      <w:b w:val="0"/>
      <w:bCs w:val="0"/>
      <w:i w:val="0"/>
      <w:iCs w:val="0"/>
      <w:u w:val="none"/>
      <w:strike w:val="0"/>
      <w:smallCaps w:val="0"/>
      <w:rFonts w:ascii="Times New Roman" w:eastAsia="Times New Roman" w:hAnsi="Times New Roman" w:cs="Times New Roman"/>
    </w:rPr>
  </w:style>
  <w:style w:type="character" w:customStyle="1" w:styleId="CharStyle14">
    <w:name w:val="Основной текст Exact"/>
    <w:basedOn w:val="DefaultParagraphFont"/>
    <w:rPr>
      <w:b w:val="0"/>
      <w:bCs w:val="0"/>
      <w:i w:val="0"/>
      <w:iCs w:val="0"/>
      <w:u w:val="none"/>
      <w:strike w:val="0"/>
      <w:smallCaps w:val="0"/>
      <w:sz w:val="22"/>
      <w:szCs w:val="22"/>
      <w:rFonts w:ascii="Times New Roman" w:eastAsia="Times New Roman" w:hAnsi="Times New Roman" w:cs="Times New Roman"/>
      <w:spacing w:val="2"/>
    </w:rPr>
  </w:style>
  <w:style w:type="character" w:customStyle="1" w:styleId="CharStyle16">
    <w:name w:val="Основной текст (4)_"/>
    <w:basedOn w:val="DefaultParagraphFont"/>
    <w:link w:val="Style15"/>
    <w:rPr>
      <w:b/>
      <w:bCs/>
      <w:i w:val="0"/>
      <w:iCs w:val="0"/>
      <w:u w:val="none"/>
      <w:strike w:val="0"/>
      <w:smallCaps w:val="0"/>
      <w:rFonts w:ascii="Times New Roman" w:eastAsia="Times New Roman" w:hAnsi="Times New Roman" w:cs="Times New Roman"/>
    </w:rPr>
  </w:style>
  <w:style w:type="character" w:customStyle="1" w:styleId="CharStyle17">
    <w:name w:val="Основной текст (4) + Интервал 3 pt"/>
    <w:basedOn w:val="CharStyle16"/>
    <w:rPr>
      <w:lang w:val="ru-RU" w:eastAsia="ru-RU" w:bidi="ru-RU"/>
      <w:sz w:val="24"/>
      <w:szCs w:val="24"/>
      <w:w w:val="100"/>
      <w:spacing w:val="60"/>
      <w:color w:val="000000"/>
      <w:position w:val="0"/>
    </w:rPr>
  </w:style>
  <w:style w:type="character" w:customStyle="1" w:styleId="CharStyle19">
    <w:name w:val="Заголовок №1_"/>
    <w:basedOn w:val="DefaultParagraphFont"/>
    <w:link w:val="Style18"/>
    <w:rPr>
      <w:lang w:val="en-US" w:eastAsia="en-US" w:bidi="en-US"/>
      <w:b w:val="0"/>
      <w:bCs w:val="0"/>
      <w:i w:val="0"/>
      <w:iCs w:val="0"/>
      <w:u w:val="none"/>
      <w:strike w:val="0"/>
      <w:smallCaps w:val="0"/>
      <w:sz w:val="48"/>
      <w:szCs w:val="48"/>
      <w:rFonts w:ascii="Impact" w:eastAsia="Impact" w:hAnsi="Impact" w:cs="Impact"/>
      <w:spacing w:val="30"/>
    </w:rPr>
  </w:style>
  <w:style w:type="character" w:customStyle="1" w:styleId="CharStyle21">
    <w:name w:val="Подпись к картинке Exact"/>
    <w:basedOn w:val="DefaultParagraphFont"/>
    <w:rPr>
      <w:b w:val="0"/>
      <w:bCs w:val="0"/>
      <w:i w:val="0"/>
      <w:iCs w:val="0"/>
      <w:u w:val="none"/>
      <w:strike w:val="0"/>
      <w:smallCaps w:val="0"/>
      <w:sz w:val="22"/>
      <w:szCs w:val="22"/>
      <w:rFonts w:ascii="Times New Roman" w:eastAsia="Times New Roman" w:hAnsi="Times New Roman" w:cs="Times New Roman"/>
      <w:spacing w:val="2"/>
    </w:rPr>
  </w:style>
  <w:style w:type="character" w:customStyle="1" w:styleId="CharStyle23">
    <w:name w:val="Колонтитул_"/>
    <w:basedOn w:val="DefaultParagraphFont"/>
    <w:link w:val="Style22"/>
    <w:rPr>
      <w:b w:val="0"/>
      <w:bCs w:val="0"/>
      <w:i w:val="0"/>
      <w:iCs w:val="0"/>
      <w:u w:val="none"/>
      <w:strike w:val="0"/>
      <w:smallCaps w:val="0"/>
      <w:sz w:val="21"/>
      <w:szCs w:val="21"/>
      <w:rFonts w:ascii="Times New Roman" w:eastAsia="Times New Roman" w:hAnsi="Times New Roman" w:cs="Times New Roman"/>
    </w:rPr>
  </w:style>
  <w:style w:type="character" w:customStyle="1" w:styleId="CharStyle24">
    <w:name w:val="Колонтитул"/>
    <w:basedOn w:val="CharStyle23"/>
    <w:rPr>
      <w:lang w:val="ru-RU" w:eastAsia="ru-RU" w:bidi="ru-RU"/>
      <w:w w:val="100"/>
      <w:spacing w:val="0"/>
      <w:color w:val="000000"/>
      <w:position w:val="0"/>
    </w:rPr>
  </w:style>
  <w:style w:type="character" w:customStyle="1" w:styleId="CharStyle26">
    <w:name w:val="Заголовок №3_"/>
    <w:basedOn w:val="DefaultParagraphFont"/>
    <w:link w:val="Style25"/>
    <w:rPr>
      <w:b/>
      <w:bCs/>
      <w:i w:val="0"/>
      <w:iCs w:val="0"/>
      <w:u w:val="none"/>
      <w:strike w:val="0"/>
      <w:smallCaps w:val="0"/>
      <w:rFonts w:ascii="Times New Roman" w:eastAsia="Times New Roman" w:hAnsi="Times New Roman" w:cs="Times New Roman"/>
    </w:rPr>
  </w:style>
  <w:style w:type="character" w:customStyle="1" w:styleId="CharStyle27">
    <w:name w:val="Заголовок №3 + Интервал 3 pt"/>
    <w:basedOn w:val="CharStyle26"/>
    <w:rPr>
      <w:lang w:val="ru-RU" w:eastAsia="ru-RU" w:bidi="ru-RU"/>
      <w:sz w:val="24"/>
      <w:szCs w:val="24"/>
      <w:w w:val="100"/>
      <w:spacing w:val="60"/>
      <w:color w:val="000000"/>
      <w:position w:val="0"/>
    </w:rPr>
  </w:style>
  <w:style w:type="character" w:customStyle="1" w:styleId="CharStyle28">
    <w:name w:val="Основной текст"/>
    <w:basedOn w:val="CharStyle13"/>
    <w:rPr>
      <w:lang w:val="ru-RU" w:eastAsia="ru-RU" w:bidi="ru-RU"/>
      <w:u w:val="single"/>
      <w:sz w:val="24"/>
      <w:szCs w:val="24"/>
      <w:w w:val="100"/>
      <w:spacing w:val="0"/>
      <w:color w:val="000000"/>
      <w:position w:val="0"/>
    </w:rPr>
  </w:style>
  <w:style w:type="character" w:customStyle="1" w:styleId="CharStyle30">
    <w:name w:val="Основной текст (5)_"/>
    <w:basedOn w:val="DefaultParagraphFont"/>
    <w:link w:val="Style29"/>
    <w:rPr>
      <w:b w:val="0"/>
      <w:bCs w:val="0"/>
      <w:i/>
      <w:iCs/>
      <w:u w:val="none"/>
      <w:strike w:val="0"/>
      <w:smallCaps w:val="0"/>
      <w:rFonts w:ascii="Times New Roman" w:eastAsia="Times New Roman" w:hAnsi="Times New Roman" w:cs="Times New Roman"/>
    </w:rPr>
  </w:style>
  <w:style w:type="character" w:customStyle="1" w:styleId="CharStyle31">
    <w:name w:val="Основной текст"/>
    <w:basedOn w:val="CharStyle13"/>
    <w:rPr>
      <w:lang w:val="ru-RU" w:eastAsia="ru-RU" w:bidi="ru-RU"/>
      <w:sz w:val="24"/>
      <w:szCs w:val="24"/>
      <w:w w:val="100"/>
      <w:spacing w:val="0"/>
      <w:color w:val="000000"/>
      <w:position w:val="0"/>
    </w:rPr>
  </w:style>
  <w:style w:type="character" w:customStyle="1" w:styleId="CharStyle32">
    <w:name w:val="Подпись к картинке_"/>
    <w:basedOn w:val="DefaultParagraphFont"/>
    <w:link w:val="Style20"/>
    <w:rPr>
      <w:b w:val="0"/>
      <w:bCs w:val="0"/>
      <w:i w:val="0"/>
      <w:iCs w:val="0"/>
      <w:u w:val="none"/>
      <w:strike w:val="0"/>
      <w:smallCaps w:val="0"/>
      <w:rFonts w:ascii="Times New Roman" w:eastAsia="Times New Roman" w:hAnsi="Times New Roman" w:cs="Times New Roman"/>
    </w:rPr>
  </w:style>
  <w:style w:type="paragraph" w:customStyle="1" w:styleId="Style3">
    <w:name w:val="Основной текст (2)"/>
    <w:basedOn w:val="Normal"/>
    <w:link w:val="CharStyle4"/>
    <w:pPr>
      <w:widowControl w:val="0"/>
      <w:shd w:val="clear" w:color="auto" w:fill="FFFFFF"/>
      <w:jc w:val="center"/>
      <w:spacing w:after="120" w:line="227"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7">
    <w:name w:val="Заголовок №2"/>
    <w:basedOn w:val="Normal"/>
    <w:link w:val="CharStyle8"/>
    <w:pPr>
      <w:widowControl w:val="0"/>
      <w:shd w:val="clear" w:color="auto" w:fill="FFFFFF"/>
      <w:jc w:val="both"/>
      <w:outlineLvl w:val="1"/>
      <w:spacing w:before="300" w:after="300" w:line="0" w:lineRule="exact"/>
    </w:pPr>
    <w:rPr>
      <w:lang w:val="en-US" w:eastAsia="en-US" w:bidi="en-US"/>
      <w:b w:val="0"/>
      <w:bCs w:val="0"/>
      <w:i w:val="0"/>
      <w:iCs w:val="0"/>
      <w:u w:val="none"/>
      <w:strike w:val="0"/>
      <w:smallCaps w:val="0"/>
      <w:rFonts w:ascii="Times New Roman" w:eastAsia="Times New Roman" w:hAnsi="Times New Roman" w:cs="Times New Roman"/>
      <w:spacing w:val="10"/>
    </w:rPr>
  </w:style>
  <w:style w:type="paragraph" w:customStyle="1" w:styleId="Style10">
    <w:name w:val="Основной текст (3)"/>
    <w:basedOn w:val="Normal"/>
    <w:link w:val="CharStyle11"/>
    <w:pPr>
      <w:widowControl w:val="0"/>
      <w:shd w:val="clear" w:color="auto" w:fill="FFFFFF"/>
      <w:jc w:val="both"/>
      <w:spacing w:before="300" w:after="660" w:line="0" w:lineRule="exact"/>
    </w:pPr>
    <w:rPr>
      <w:lang w:val="en-US" w:eastAsia="en-US" w:bidi="en-US"/>
      <w:b w:val="0"/>
      <w:bCs w:val="0"/>
      <w:i w:val="0"/>
      <w:iCs w:val="0"/>
      <w:u w:val="none"/>
      <w:strike w:val="0"/>
      <w:smallCaps w:val="0"/>
      <w:sz w:val="17"/>
      <w:szCs w:val="17"/>
      <w:rFonts w:ascii="Times New Roman" w:eastAsia="Times New Roman" w:hAnsi="Times New Roman" w:cs="Times New Roman"/>
    </w:rPr>
  </w:style>
  <w:style w:type="paragraph" w:customStyle="1" w:styleId="Style12">
    <w:name w:val="Основной текст"/>
    <w:basedOn w:val="Normal"/>
    <w:link w:val="CharStyle13"/>
    <w:pPr>
      <w:widowControl w:val="0"/>
      <w:shd w:val="clear" w:color="auto" w:fill="FFFFFF"/>
      <w:jc w:val="both"/>
      <w:spacing w:before="660" w:line="263" w:lineRule="exact"/>
      <w:ind w:hanging="140"/>
    </w:pPr>
    <w:rPr>
      <w:b w:val="0"/>
      <w:bCs w:val="0"/>
      <w:i w:val="0"/>
      <w:iCs w:val="0"/>
      <w:u w:val="none"/>
      <w:strike w:val="0"/>
      <w:smallCaps w:val="0"/>
      <w:rFonts w:ascii="Times New Roman" w:eastAsia="Times New Roman" w:hAnsi="Times New Roman" w:cs="Times New Roman"/>
    </w:rPr>
  </w:style>
  <w:style w:type="paragraph" w:customStyle="1" w:styleId="Style15">
    <w:name w:val="Основной текст (4)"/>
    <w:basedOn w:val="Normal"/>
    <w:link w:val="CharStyle16"/>
    <w:pPr>
      <w:widowControl w:val="0"/>
      <w:shd w:val="clear" w:color="auto" w:fill="FFFFFF"/>
      <w:jc w:val="center"/>
      <w:spacing w:after="60" w:line="0" w:lineRule="exact"/>
    </w:pPr>
    <w:rPr>
      <w:b/>
      <w:bCs/>
      <w:i w:val="0"/>
      <w:iCs w:val="0"/>
      <w:u w:val="none"/>
      <w:strike w:val="0"/>
      <w:smallCaps w:val="0"/>
      <w:rFonts w:ascii="Times New Roman" w:eastAsia="Times New Roman" w:hAnsi="Times New Roman" w:cs="Times New Roman"/>
    </w:rPr>
  </w:style>
  <w:style w:type="paragraph" w:customStyle="1" w:styleId="Style18">
    <w:name w:val="Заголовок №1"/>
    <w:basedOn w:val="Normal"/>
    <w:link w:val="CharStyle19"/>
    <w:pPr>
      <w:widowControl w:val="0"/>
      <w:shd w:val="clear" w:color="auto" w:fill="FFFFFF"/>
      <w:outlineLvl w:val="0"/>
      <w:spacing w:before="360" w:after="240" w:line="0" w:lineRule="exact"/>
    </w:pPr>
    <w:rPr>
      <w:lang w:val="en-US" w:eastAsia="en-US" w:bidi="en-US"/>
      <w:b w:val="0"/>
      <w:bCs w:val="0"/>
      <w:i w:val="0"/>
      <w:iCs w:val="0"/>
      <w:u w:val="none"/>
      <w:strike w:val="0"/>
      <w:smallCaps w:val="0"/>
      <w:sz w:val="48"/>
      <w:szCs w:val="48"/>
      <w:rFonts w:ascii="Impact" w:eastAsia="Impact" w:hAnsi="Impact" w:cs="Impact"/>
      <w:spacing w:val="30"/>
    </w:rPr>
  </w:style>
  <w:style w:type="paragraph" w:customStyle="1" w:styleId="Style20">
    <w:name w:val="Подпись к картинке"/>
    <w:basedOn w:val="Normal"/>
    <w:link w:val="CharStyle32"/>
    <w:pPr>
      <w:widowControl w:val="0"/>
      <w:shd w:val="clear" w:color="auto" w:fill="FFFFFF"/>
      <w:spacing w:line="0" w:lineRule="exact"/>
    </w:pPr>
    <w:rPr>
      <w:b w:val="0"/>
      <w:bCs w:val="0"/>
      <w:i w:val="0"/>
      <w:iCs w:val="0"/>
      <w:u w:val="none"/>
      <w:strike w:val="0"/>
      <w:smallCaps w:val="0"/>
      <w:rFonts w:ascii="Times New Roman" w:eastAsia="Times New Roman" w:hAnsi="Times New Roman" w:cs="Times New Roman"/>
    </w:rPr>
  </w:style>
  <w:style w:type="paragraph" w:customStyle="1" w:styleId="Style22">
    <w:name w:val="Колонтитул"/>
    <w:basedOn w:val="Normal"/>
    <w:link w:val="CharStyle23"/>
    <w:pPr>
      <w:widowControl w:val="0"/>
      <w:shd w:val="clear" w:color="auto" w:fill="FFFFFF"/>
      <w:spacing w:line="0" w:lineRule="exact"/>
    </w:pPr>
    <w:rPr>
      <w:b w:val="0"/>
      <w:bCs w:val="0"/>
      <w:i w:val="0"/>
      <w:iCs w:val="0"/>
      <w:u w:val="none"/>
      <w:strike w:val="0"/>
      <w:smallCaps w:val="0"/>
      <w:sz w:val="21"/>
      <w:szCs w:val="21"/>
      <w:rFonts w:ascii="Times New Roman" w:eastAsia="Times New Roman" w:hAnsi="Times New Roman" w:cs="Times New Roman"/>
    </w:rPr>
  </w:style>
  <w:style w:type="paragraph" w:customStyle="1" w:styleId="Style25">
    <w:name w:val="Заголовок №3"/>
    <w:basedOn w:val="Normal"/>
    <w:link w:val="CharStyle26"/>
    <w:pPr>
      <w:widowControl w:val="0"/>
      <w:shd w:val="clear" w:color="auto" w:fill="FFFFFF"/>
      <w:jc w:val="center"/>
      <w:outlineLvl w:val="2"/>
      <w:spacing w:before="240" w:after="360" w:line="0" w:lineRule="exact"/>
    </w:pPr>
    <w:rPr>
      <w:b/>
      <w:bCs/>
      <w:i w:val="0"/>
      <w:iCs w:val="0"/>
      <w:u w:val="none"/>
      <w:strike w:val="0"/>
      <w:smallCaps w:val="0"/>
      <w:rFonts w:ascii="Times New Roman" w:eastAsia="Times New Roman" w:hAnsi="Times New Roman" w:cs="Times New Roman"/>
    </w:rPr>
  </w:style>
  <w:style w:type="paragraph" w:customStyle="1" w:styleId="Style29">
    <w:name w:val="Основной текст (5)"/>
    <w:basedOn w:val="Normal"/>
    <w:link w:val="CharStyle30"/>
    <w:pPr>
      <w:widowControl w:val="0"/>
      <w:shd w:val="clear" w:color="auto" w:fill="FFFFFF"/>
      <w:jc w:val="both"/>
      <w:spacing w:before="240" w:after="240" w:line="288" w:lineRule="exact"/>
      <w:ind w:firstLine="700"/>
    </w:pPr>
    <w:rPr>
      <w:b w:val="0"/>
      <w:bCs w:val="0"/>
      <w:i/>
      <w:iCs/>
      <w:u w:val="none"/>
      <w:strike w:val="0"/>
      <w:smallCaps w:val="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image" Target="media/image1.jpeg"/><Relationship Id="rId8" Type="http://schemas.openxmlformats.org/officeDocument/2006/relationships/image" Target="media/image1.jpeg" TargetMode="Externa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s>
</file>