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303" w:line="260" w:lineRule="exact"/>
        <w:ind w:left="5420" w:right="0" w:firstLine="0"/>
      </w:pPr>
      <w:r>
        <w:rPr>
          <w:lang w:val="ru-RU" w:eastAsia="ru-RU" w:bidi="ru-RU"/>
          <w:w w:val="100"/>
          <w:spacing w:val="0"/>
          <w:color w:val="000000"/>
          <w:position w:val="0"/>
        </w:rPr>
        <w:t>ГБУЗ «ГКБ им. С.С. Юдина ДЗМ»</w:t>
      </w:r>
    </w:p>
    <w:p>
      <w:pPr>
        <w:pStyle w:val="Style5"/>
        <w:widowControl w:val="0"/>
        <w:keepNext w:val="0"/>
        <w:keepLines w:val="0"/>
        <w:shd w:val="clear" w:color="auto" w:fill="auto"/>
        <w:bidi w:val="0"/>
        <w:jc w:val="left"/>
        <w:spacing w:before="0" w:after="349" w:line="322" w:lineRule="exact"/>
        <w:ind w:left="5420" w:right="740" w:firstLine="0"/>
      </w:pPr>
      <w:r>
        <w:rPr>
          <w:lang w:val="ru-RU" w:eastAsia="ru-RU" w:bidi="ru-RU"/>
          <w:w w:val="100"/>
          <w:spacing w:val="0"/>
          <w:color w:val="000000"/>
          <w:position w:val="0"/>
        </w:rPr>
        <w:t>пр-д. Коломенский, д. 4, г. Москва, 115446</w:t>
      </w:r>
    </w:p>
    <w:p>
      <w:pPr>
        <w:pStyle w:val="Style5"/>
        <w:widowControl w:val="0"/>
        <w:keepNext w:val="0"/>
        <w:keepLines w:val="0"/>
        <w:shd w:val="clear" w:color="auto" w:fill="auto"/>
        <w:bidi w:val="0"/>
        <w:spacing w:before="0" w:after="303" w:line="260" w:lineRule="exact"/>
        <w:ind w:left="5420" w:right="0" w:firstLine="0"/>
      </w:pPr>
      <w:r>
        <w:rPr>
          <w:lang w:val="ru-RU" w:eastAsia="ru-RU" w:bidi="ru-RU"/>
          <w:w w:val="100"/>
          <w:spacing w:val="0"/>
          <w:color w:val="000000"/>
          <w:position w:val="0"/>
        </w:rPr>
        <w:t>ИП Кремешкова А.А.</w:t>
      </w:r>
    </w:p>
    <w:p>
      <w:pPr>
        <w:pStyle w:val="Style5"/>
        <w:widowControl w:val="0"/>
        <w:keepNext w:val="0"/>
        <w:keepLines w:val="0"/>
        <w:shd w:val="clear" w:color="auto" w:fill="auto"/>
        <w:bidi w:val="0"/>
        <w:jc w:val="left"/>
        <w:spacing w:before="0" w:after="349" w:line="322" w:lineRule="exact"/>
        <w:ind w:left="5420" w:right="740" w:firstLine="0"/>
      </w:pPr>
      <w:r>
        <w:rPr>
          <w:lang w:val="ru-RU" w:eastAsia="ru-RU" w:bidi="ru-RU"/>
          <w:w w:val="100"/>
          <w:spacing w:val="0"/>
          <w:color w:val="000000"/>
          <w:position w:val="0"/>
        </w:rPr>
        <w:t>ул. Милицейская, д. 8, г. Сухой Лог, 624800</w:t>
      </w:r>
    </w:p>
    <w:p>
      <w:pPr>
        <w:pStyle w:val="Style5"/>
        <w:widowControl w:val="0"/>
        <w:keepNext w:val="0"/>
        <w:keepLines w:val="0"/>
        <w:shd w:val="clear" w:color="auto" w:fill="auto"/>
        <w:bidi w:val="0"/>
        <w:spacing w:before="0" w:after="303" w:line="260" w:lineRule="exact"/>
        <w:ind w:left="54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spacing w:before="0" w:after="300" w:line="322" w:lineRule="exact"/>
        <w:ind w:left="5420" w:right="200" w:firstLine="0"/>
      </w:pPr>
      <w:r>
        <w:rPr>
          <w:lang w:val="ru-RU" w:eastAsia="ru-RU" w:bidi="ru-RU"/>
          <w:w w:val="100"/>
          <w:spacing w:val="0"/>
          <w:color w:val="000000"/>
          <w:position w:val="0"/>
        </w:rPr>
        <w:t>Кожевническая ул., д.14, стр.5, Москва, 115114</w:t>
      </w:r>
    </w:p>
    <w:p>
      <w:pPr>
        <w:pStyle w:val="Style11"/>
        <w:tabs>
          <w:tab w:leader="none" w:pos="9158" w:val="right"/>
          <w:tab w:leader="none" w:pos="10218" w:val="right"/>
        </w:tabs>
        <w:widowControl w:val="0"/>
        <w:keepNext w:val="0"/>
        <w:keepLines w:val="0"/>
        <w:shd w:val="clear" w:color="auto" w:fill="auto"/>
        <w:bidi w:val="0"/>
        <w:jc w:val="left"/>
        <w:spacing w:before="0" w:after="0"/>
        <w:ind w:left="100" w:right="20"/>
      </w:pPr>
      <w:r>
        <w:rPr>
          <w:lang w:val="ru-RU" w:eastAsia="ru-RU" w:bidi="ru-RU"/>
          <w:w w:val="100"/>
          <w:spacing w:val="0"/>
          <w:color w:val="000000"/>
          <w:position w:val="0"/>
        </w:rPr>
        <w:t>ПРЕДПИСАНИЕ по делу №077/06/106-11647/2022 об устранении нарушений законодательства о контрактной системе 09.08.2022</w:t>
        <w:tab/>
        <w:t>г.</w:t>
        <w:tab/>
        <w:t>Москва</w:t>
      </w:r>
    </w:p>
    <w:p>
      <w:pPr>
        <w:pStyle w:val="Style5"/>
        <w:widowControl w:val="0"/>
        <w:keepNext w:val="0"/>
        <w:keepLines w:val="0"/>
        <w:shd w:val="clear" w:color="auto" w:fill="auto"/>
        <w:bidi w:val="0"/>
        <w:spacing w:before="0" w:after="0" w:line="322" w:lineRule="exact"/>
        <w:ind w:left="10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line="322" w:lineRule="exact"/>
        <w:ind w:left="100" w:right="20" w:firstLine="700"/>
      </w:pPr>
      <w:r>
        <w:rPr>
          <w:lang w:val="ru-RU" w:eastAsia="ru-RU" w:bidi="ru-RU"/>
          <w:w w:val="100"/>
          <w:spacing w:val="0"/>
          <w:color w:val="000000"/>
          <w:position w:val="0"/>
        </w:rPr>
        <w:t>Председательствующего - главного специалиста-эксперта отдела обжалования государственных закупок Н.А. Узкого,</w:t>
      </w:r>
    </w:p>
    <w:p>
      <w:pPr>
        <w:pStyle w:val="Style5"/>
        <w:widowControl w:val="0"/>
        <w:keepNext w:val="0"/>
        <w:keepLines w:val="0"/>
        <w:shd w:val="clear" w:color="auto" w:fill="auto"/>
        <w:bidi w:val="0"/>
        <w:spacing w:before="0" w:after="0" w:line="322" w:lineRule="exact"/>
        <w:ind w:left="10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22" w:lineRule="exact"/>
        <w:ind w:left="100" w:right="20" w:firstLine="70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spacing w:before="0" w:after="0" w:line="322" w:lineRule="exact"/>
        <w:ind w:left="100" w:right="0" w:firstLine="700"/>
      </w:pPr>
      <w:r>
        <w:rPr>
          <w:lang w:val="ru-RU" w:eastAsia="ru-RU" w:bidi="ru-RU"/>
          <w:w w:val="100"/>
          <w:spacing w:val="0"/>
          <w:color w:val="000000"/>
          <w:position w:val="0"/>
        </w:rPr>
        <w:t>Специалиста-эксперта отдела обжалования государственных закупок</w:t>
      </w:r>
    </w:p>
    <w:p>
      <w:pPr>
        <w:pStyle w:val="Style5"/>
        <w:tabs>
          <w:tab w:leader="none" w:pos="683" w:val="left"/>
        </w:tabs>
        <w:widowControl w:val="0"/>
        <w:keepNext w:val="0"/>
        <w:keepLines w:val="0"/>
        <w:shd w:val="clear" w:color="auto" w:fill="auto"/>
        <w:bidi w:val="0"/>
        <w:spacing w:before="0" w:after="0" w:line="322" w:lineRule="exact"/>
        <w:ind w:left="100" w:right="0" w:firstLine="0"/>
      </w:pPr>
      <w:r>
        <w:rPr>
          <w:lang w:val="ru-RU" w:eastAsia="ru-RU" w:bidi="ru-RU"/>
          <w:w w:val="100"/>
          <w:spacing w:val="0"/>
          <w:color w:val="000000"/>
          <w:position w:val="0"/>
        </w:rPr>
        <w:t>Э.З.</w:t>
        <w:tab/>
        <w:t>Гугава,</w:t>
      </w:r>
    </w:p>
    <w:p>
      <w:pPr>
        <w:pStyle w:val="Style3"/>
        <w:framePr w:w="1685" w:h="394" w:wrap="around" w:vAnchor="text" w:hAnchor="margin" w:x="452" w:y="4926"/>
        <w:widowControl w:val="0"/>
        <w:keepNext w:val="0"/>
        <w:keepLines w:val="0"/>
        <w:shd w:val="clear" w:color="auto" w:fill="auto"/>
        <w:bidi w:val="0"/>
        <w:jc w:val="left"/>
        <w:spacing w:before="0" w:after="0" w:line="240" w:lineRule="auto"/>
        <w:ind w:left="0" w:right="0" w:firstLine="0"/>
      </w:pPr>
      <w:r>
        <w:rPr>
          <w:w w:val="100"/>
          <w:spacing w:val="0"/>
          <w:color w:val="000000"/>
          <w:position w:val="0"/>
        </w:rPr>
        <w:t>002032734556</w:t>
      </w:r>
    </w:p>
    <w:p>
      <w:pPr>
        <w:pStyle w:val="Style5"/>
        <w:widowControl w:val="0"/>
        <w:keepNext w:val="0"/>
        <w:keepLines w:val="0"/>
        <w:shd w:val="clear" w:color="auto" w:fill="auto"/>
        <w:bidi w:val="0"/>
        <w:spacing w:before="0" w:after="356" w:line="322" w:lineRule="exact"/>
        <w:ind w:left="100" w:right="20" w:firstLine="700"/>
      </w:pPr>
      <w:r>
        <w:rPr>
          <w:lang w:val="ru-RU" w:eastAsia="ru-RU" w:bidi="ru-RU"/>
          <w:w w:val="100"/>
          <w:spacing w:val="0"/>
          <w:color w:val="000000"/>
          <w:position w:val="0"/>
        </w:rPr>
        <w:t>на основании решения Комиссии от 08.08.2022 по делу №077/06/106-11647/2022, по итогам рассмотрения жалобы ИП Кремешкова А.А. на действия ГБУЗ «ГКБ им. С.С. Юдина ДЗМ» (далее — Заказчик) при проведении открытого конкурса в электронной форме на право заключения государственного контракта на выполнение работ по текущему ремонту отделения КТ/МРТ и коридора цокольного этажа ГБУЗ «ГКБ имени С.С. Юдина ДЗМ» (Закупка № 0373200027422000809) (далее —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
    <w:p>
      <w:pPr>
        <w:framePr w:h="461" w:wrap="notBeside" w:vAnchor="text" w:hAnchor="text" w:y="1"/>
        <w:widowControl w:val="0"/>
        <w:jc w:val="left"/>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29pt;height:23pt;">
            <v:imagedata r:id="rId5" r:href="rId6"/>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spacing w:before="0" w:after="346" w:line="317" w:lineRule="exact"/>
        <w:ind w:left="0" w:right="20" w:firstLine="0"/>
      </w:pPr>
      <w:r>
        <w:rPr>
          <w:lang w:val="ru-RU" w:eastAsia="ru-RU" w:bidi="ru-RU"/>
          <w:w w:val="100"/>
          <w:spacing w:val="0"/>
          <w:color w:val="000000"/>
          <w:position w:val="0"/>
        </w:rPr>
        <w:t>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3"/>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Заказчику, Конкурсной комиссии отменить Протокол подведения итогов, Протокол рассмотрения и оценки вторых частей заявок, в случае единственной поданной заявки на участие в открытом конкурсе в электронной форме Протокол рассмотрения единственной заявки (далее - Протоколы).</w:t>
      </w:r>
    </w:p>
    <w:p>
      <w:pPr>
        <w:pStyle w:val="Style5"/>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spacing w:before="0" w:after="1" w:line="260" w:lineRule="exact"/>
        <w:ind w:left="0" w:right="0" w:firstLine="880"/>
      </w:pPr>
      <w:r>
        <w:rPr>
          <w:lang w:val="ru-RU" w:eastAsia="ru-RU" w:bidi="ru-RU"/>
          <w:w w:val="100"/>
          <w:spacing w:val="0"/>
          <w:color w:val="000000"/>
          <w:position w:val="0"/>
        </w:rPr>
        <w:t xml:space="preserve"> вернуть участникам закупки ранее поданные заявки на участие в конкурсе;</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конкурсе, в том числе Заявителя, об отмене Протоколов, о прекращении действия заявок, поданных на участие в конкурсе, и о возможности подать новые заявки на участие в конкурсе;</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электронном конкурсе, открытых участникам закупки, подавшим заявки на участие в конкурсе, в отношении денежных средств в размере обеспечения заявки на участие в конкурсе.</w:t>
      </w:r>
    </w:p>
    <w:p>
      <w:pPr>
        <w:pStyle w:val="Style5"/>
        <w:numPr>
          <w:ilvl w:val="0"/>
          <w:numId w:val="1"/>
        </w:numPr>
        <w:widowControl w:val="0"/>
        <w:keepNext w:val="0"/>
        <w:keepLines w:val="0"/>
        <w:shd w:val="clear" w:color="auto" w:fill="auto"/>
        <w:bidi w:val="0"/>
        <w:spacing w:before="0" w:after="0" w:line="322" w:lineRule="exact"/>
        <w:ind w:left="0" w:right="0" w:firstLine="880"/>
      </w:pPr>
      <w:r>
        <w:rPr>
          <w:lang w:val="ru-RU" w:eastAsia="ru-RU" w:bidi="ru-RU"/>
          <w:w w:val="100"/>
          <w:spacing w:val="0"/>
          <w:color w:val="000000"/>
          <w:position w:val="0"/>
        </w:rPr>
        <w:t xml:space="preserve"> Заказчику:</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привести извещение о проведении открытого конкурса в электронной форме в соответствие с требованиями Закона о контрактной системе и с учетом решения </w:t>
      </w:r>
      <w:r>
        <w:rPr>
          <w:rStyle w:val="CharStyle15"/>
        </w:rPr>
        <w:t xml:space="preserve">от 08.08.2022 по делу №077/06/106-11647/2022 </w:t>
      </w:r>
      <w:r>
        <w:rPr>
          <w:lang w:val="ru-RU" w:eastAsia="ru-RU" w:bidi="ru-RU"/>
          <w:w w:val="100"/>
          <w:spacing w:val="0"/>
          <w:color w:val="000000"/>
          <w:position w:val="0"/>
        </w:rPr>
        <w:t>и разместить соответствующее извещение в единой информационной системе;</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назначить новую дату и время окончания срока подачи заявок на участие в конкурсе, дату и время рассмотрения и оценки первых частей заявок на участие в конкурсе, дату и время рассмотрения и оценки вторых частей заявок на участие в конкурсе, а также разместить в единой информационной системе информацию о новой дате и времени окончания срока подачи заявок на участие в конкурсе, дате и времени рассмотрения и оценки первых частей заявок на участие в конкурсе, дате и времени рассмотрения и оценки вторых частей заявок на участие в конкурсе. При этом дата окончания срока подачи заявок на участие в конкурсе должна быть назначена в соответствии с п.1 ч. 3 ст.42 Закона о контрактной системе.</w:t>
      </w:r>
    </w:p>
    <w:p>
      <w:pPr>
        <w:pStyle w:val="Style5"/>
        <w:numPr>
          <w:ilvl w:val="0"/>
          <w:numId w:val="1"/>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spacing w:before="0" w:after="0" w:line="322" w:lineRule="exact"/>
        <w:ind w:left="0" w:right="20" w:firstLine="880"/>
      </w:pPr>
      <w:r>
        <w:rPr>
          <w:lang w:val="ru-RU" w:eastAsia="ru-RU" w:bidi="ru-RU"/>
          <w:w w:val="100"/>
          <w:spacing w:val="0"/>
          <w:color w:val="000000"/>
          <w:position w:val="0"/>
        </w:rPr>
        <w:t xml:space="preserve"> уведомить участников закупки, подавших заявки на участие в конкурсе, в том числе Заявителя, о новой дате и времени окончания срока подачи заявок на участие в конкурсе, дате и времени рассмотрения и оценки первых частей заявок на участие в конкурсе, дате и времени рассмотрения и оценки вторых частей заявок на участие в конкурсе.</w:t>
      </w:r>
    </w:p>
    <w:p>
      <w:pPr>
        <w:pStyle w:val="Style5"/>
        <w:numPr>
          <w:ilvl w:val="0"/>
          <w:numId w:val="1"/>
        </w:numPr>
        <w:widowControl w:val="0"/>
        <w:keepNext w:val="0"/>
        <w:keepLines w:val="0"/>
        <w:shd w:val="clear" w:color="auto" w:fill="auto"/>
        <w:bidi w:val="0"/>
        <w:spacing w:before="0" w:after="0" w:line="322" w:lineRule="exact"/>
        <w:ind w:left="0" w:right="0" w:firstLine="880"/>
      </w:pPr>
      <w:r>
        <w:rPr>
          <w:lang w:val="ru-RU" w:eastAsia="ru-RU" w:bidi="ru-RU"/>
          <w:w w:val="100"/>
          <w:spacing w:val="0"/>
          <w:color w:val="000000"/>
          <w:position w:val="0"/>
        </w:rPr>
        <w:t xml:space="preserve"> Заказчику, Конкурсной комиссии, оператору электронной площадки</w:t>
        <w:br w:type="page"/>
        <w:t xml:space="preserve">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w:t>
      </w:r>
      <w:r>
        <w:rPr>
          <w:rStyle w:val="CharStyle15"/>
        </w:rPr>
        <w:t>от 08.08.2022 по делу №077/06/106</w:t>
        <w:softHyphen/>
        <w:t>11647/2022.</w:t>
      </w:r>
    </w:p>
    <w:p>
      <w:pPr>
        <w:pStyle w:val="Style5"/>
        <w:numPr>
          <w:ilvl w:val="0"/>
          <w:numId w:val="1"/>
        </w:numPr>
        <w:tabs>
          <w:tab w:leader="none" w:pos="1311" w:val="left"/>
        </w:tabs>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 xml:space="preserve">Заказчику, Конкурсной комиссии, оператору электронной площадки </w:t>
      </w:r>
      <w:r>
        <w:rPr>
          <w:rStyle w:val="CharStyle15"/>
        </w:rPr>
        <w:t xml:space="preserve">в срок до 22.09.2022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rStyle w:val="CharStyle16"/>
        </w:rPr>
        <w:instrText> HYPERLINK "mailto:to77@fas.gov.ru" </w:instrText>
      </w:r>
      <w:r>
        <w:fldChar w:fldCharType="separate"/>
      </w:r>
      <w:r>
        <w:rPr>
          <w:rStyle w:val="Hyperlink"/>
        </w:rPr>
        <w:t>to77@fas.gov.ru</w:t>
      </w:r>
      <w:r>
        <w:fldChar w:fldCharType="end"/>
      </w:r>
    </w:p>
    <w:p>
      <w:pPr>
        <w:pStyle w:val="Style5"/>
        <w:widowControl w:val="0"/>
        <w:keepNext w:val="0"/>
        <w:keepLines w:val="0"/>
        <w:shd w:val="clear" w:color="auto" w:fill="auto"/>
        <w:bidi w:val="0"/>
        <w:spacing w:before="0" w:after="60" w:line="322" w:lineRule="exact"/>
        <w:ind w:left="20" w:right="20" w:firstLine="86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13"/>
        <w:widowControl w:val="0"/>
        <w:keepNext/>
        <w:keepLines/>
        <w:shd w:val="clear" w:color="auto" w:fill="auto"/>
        <w:bidi w:val="0"/>
        <w:jc w:val="both"/>
        <w:spacing w:before="0" w:after="0" w:line="322" w:lineRule="exact"/>
        <w:ind w:left="20" w:right="0" w:firstLine="860"/>
      </w:pPr>
      <w:bookmarkStart w:id="1" w:name="bookmark1"/>
      <w:r>
        <w:rPr>
          <w:rStyle w:val="CharStyle17"/>
          <w:b w:val="0"/>
          <w:bCs w:val="0"/>
        </w:rPr>
        <w:t xml:space="preserve">Настоящее предписание </w:t>
      </w:r>
      <w:r>
        <w:rPr>
          <w:lang w:val="ru-RU" w:eastAsia="ru-RU" w:bidi="ru-RU"/>
          <w:w w:val="100"/>
          <w:spacing w:val="0"/>
          <w:color w:val="000000"/>
          <w:position w:val="0"/>
        </w:rPr>
        <w:t>от 08.08.2022 по делу №077/06/106-11647/2022</w:t>
      </w:r>
      <w:bookmarkEnd w:id="1"/>
    </w:p>
    <w:p>
      <w:pPr>
        <w:pStyle w:val="Style5"/>
        <w:widowControl w:val="0"/>
        <w:keepNext w:val="0"/>
        <w:keepLines w:val="0"/>
        <w:shd w:val="clear" w:color="auto" w:fill="auto"/>
        <w:bidi w:val="0"/>
        <w:spacing w:before="0" w:after="212" w:line="322" w:lineRule="exact"/>
        <w:ind w:left="20" w:right="20" w:firstLine="0"/>
      </w:pPr>
      <w:r>
        <w:rPr>
          <w:lang w:val="ru-RU" w:eastAsia="ru-RU" w:bidi="ru-RU"/>
          <w:w w:val="100"/>
          <w:spacing w:val="0"/>
          <w:color w:val="000000"/>
          <w:position w:val="0"/>
        </w:rPr>
        <w:t>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5"/>
        <w:framePr w:w="2997" w:h="859" w:wrap="around" w:vAnchor="text" w:hAnchor="margin" w:x="111" w:y="-149"/>
        <w:widowControl w:val="0"/>
        <w:keepNext w:val="0"/>
        <w:keepLines w:val="0"/>
        <w:shd w:val="clear" w:color="auto" w:fill="auto"/>
        <w:bidi w:val="0"/>
        <w:spacing w:before="0" w:after="0" w:line="427" w:lineRule="exact"/>
        <w:ind w:left="0" w:right="100" w:firstLine="0"/>
      </w:pPr>
      <w:r>
        <w:rPr>
          <w:rStyle w:val="CharStyle6"/>
          <w:spacing w:val="0"/>
        </w:rPr>
        <w:t>Председательствующий Члены Комиссии:</w:t>
      </w:r>
    </w:p>
    <w:p>
      <w:pPr>
        <w:pStyle w:val="Style5"/>
        <w:widowControl w:val="0"/>
        <w:keepNext w:val="0"/>
        <w:keepLines w:val="0"/>
        <w:shd w:val="clear" w:color="auto" w:fill="auto"/>
        <w:bidi w:val="0"/>
        <w:jc w:val="right"/>
        <w:spacing w:before="0" w:after="0" w:line="432" w:lineRule="exact"/>
        <w:ind w:left="5080" w:right="20" w:firstLine="0"/>
      </w:pPr>
      <w:r>
        <w:rPr>
          <w:lang w:val="ru-RU" w:eastAsia="ru-RU" w:bidi="ru-RU"/>
          <w:w w:val="100"/>
          <w:spacing w:val="0"/>
          <w:color w:val="000000"/>
          <w:position w:val="0"/>
        </w:rPr>
        <w:t>Н.А. Узкий А.А. Матюшенко</w:t>
      </w:r>
    </w:p>
    <w:p>
      <w:pPr>
        <w:pStyle w:val="Style5"/>
        <w:tabs>
          <w:tab w:leader="none" w:pos="9382" w:val="left"/>
        </w:tabs>
        <w:widowControl w:val="0"/>
        <w:keepNext w:val="0"/>
        <w:keepLines w:val="0"/>
        <w:shd w:val="clear" w:color="auto" w:fill="auto"/>
        <w:bidi w:val="0"/>
        <w:spacing w:before="0" w:after="4358" w:line="432" w:lineRule="exact"/>
        <w:ind w:left="8800" w:right="0" w:firstLine="0"/>
      </w:pPr>
      <w:r>
        <w:rPr>
          <w:lang w:val="ru-RU" w:eastAsia="ru-RU" w:bidi="ru-RU"/>
          <w:w w:val="100"/>
          <w:spacing w:val="0"/>
          <w:color w:val="000000"/>
          <w:position w:val="0"/>
        </w:rPr>
        <w:t>Э.З.</w:t>
        <w:tab/>
        <w:t>Гугава</w:t>
      </w:r>
    </w:p>
    <w:p>
      <w:pPr>
        <w:pStyle w:val="Style18"/>
        <w:widowControl w:val="0"/>
        <w:keepNext w:val="0"/>
        <w:keepLines w:val="0"/>
        <w:shd w:val="clear" w:color="auto" w:fill="auto"/>
        <w:bidi w:val="0"/>
        <w:jc w:val="left"/>
        <w:spacing w:before="0" w:after="0"/>
        <w:ind w:left="440" w:right="7140" w:firstLine="0"/>
      </w:pPr>
      <w:r>
        <w:rPr>
          <w:lang w:val="ru-RU" w:eastAsia="ru-RU" w:bidi="ru-RU"/>
          <w:w w:val="100"/>
          <w:spacing w:val="0"/>
          <w:color w:val="000000"/>
          <w:position w:val="0"/>
        </w:rPr>
        <w:t>Исп. Гугава Эдуард Звиадович 8 (495)784-75-05</w:t>
      </w:r>
    </w:p>
    <w:sectPr>
      <w:headerReference w:type="default" r:id="rId7"/>
      <w:footerReference w:type="default" r:id="rId8"/>
      <w:footerReference w:type="first" r:id="rId9"/>
      <w:titlePg/>
      <w:footnotePr>
        <w:pos w:val="pageBottom"/>
        <w:numFmt w:val="decimal"/>
        <w:numRestart w:val="continuous"/>
      </w:footnotePr>
      <w:type w:val="continuous"/>
      <w:pgSz w:w="11909" w:h="16838"/>
      <w:pgMar w:top="1098" w:left="813" w:right="789" w:bottom="101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9pt;margin-top:795.45pt;width:56.9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2022-44660</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6.15pt;margin-top:797.5pt;width:57.1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2022-44660</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9pt;margin-top:35.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Колонтитул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 Полужирный"/>
    <w:basedOn w:val="CharStyle7"/>
    <w:rPr>
      <w:lang w:val="ru-RU" w:eastAsia="ru-RU" w:bidi="ru-RU"/>
      <w:b/>
      <w:bCs/>
      <w:w w:val="100"/>
      <w:spacing w:val="0"/>
      <w:color w:val="000000"/>
      <w:position w:val="0"/>
    </w:rPr>
  </w:style>
  <w:style w:type="character" w:customStyle="1" w:styleId="CharStyle16">
    <w:name w:val="Основной текст"/>
    <w:basedOn w:val="CharStyle7"/>
    <w:rPr>
      <w:lang w:val="en-US" w:eastAsia="en-US" w:bidi="en-US"/>
      <w:u w:val="single"/>
      <w:w w:val="100"/>
      <w:spacing w:val="0"/>
      <w:color w:val="000000"/>
      <w:position w:val="0"/>
    </w:rPr>
  </w:style>
  <w:style w:type="character" w:customStyle="1" w:styleId="CharStyle17">
    <w:name w:val="Заголовок №1 + Не полужирный"/>
    <w:basedOn w:val="CharStyle14"/>
    <w:rPr>
      <w:lang w:val="ru-RU" w:eastAsia="ru-RU" w:bidi="ru-RU"/>
      <w:b/>
      <w:bCs/>
      <w:w w:val="100"/>
      <w:spacing w:val="0"/>
      <w:color w:val="000000"/>
      <w:position w:val="0"/>
    </w:rPr>
  </w:style>
  <w:style w:type="character" w:customStyle="1" w:styleId="CharStyle19">
    <w:name w:val="Основной текст (3)_"/>
    <w:basedOn w:val="DefaultParagraphFont"/>
    <w:link w:val="Style18"/>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Колонтитул"/>
    <w:basedOn w:val="Normal"/>
    <w:link w:val="CharStyle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spacing w:before="300" w:line="322" w:lineRule="exact"/>
      <w:ind w:firstLine="4000"/>
    </w:pPr>
    <w:rPr>
      <w:b/>
      <w:bCs/>
      <w:i w:val="0"/>
      <w:iCs w:val="0"/>
      <w:u w:val="none"/>
      <w:strike w:val="0"/>
      <w:smallCaps w:val="0"/>
      <w:sz w:val="26"/>
      <w:szCs w:val="2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spacing w:before="4200" w:line="235"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