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spacing w:before="0" w:after="0"/>
        <w:ind w:left="0" w:right="0" w:firstLine="0"/>
      </w:pPr>
      <w:r>
        <w:rPr>
          <w:lang w:val="ru-RU" w:eastAsia="ru-RU" w:bidi="ru-RU"/>
          <w:w w:val="100"/>
          <w:spacing w:val="0"/>
          <w:color w:val="000000"/>
          <w:position w:val="0"/>
        </w:rPr>
        <w:t xml:space="preserve">ФЕДЕРАЛЬНАЯ </w:t>
      </w:r>
      <w:r>
        <w:rPr>
          <w:lang w:val="en-US" w:eastAsia="en-US" w:bidi="en-US"/>
          <w:w w:val="100"/>
          <w:spacing w:val="0"/>
          <w:color w:val="000000"/>
          <w:position w:val="0"/>
        </w:rPr>
        <w:t>A</w:t>
      </w:r>
      <w:r>
        <w:rPr>
          <w:rStyle w:val="CharStyle5"/>
        </w:rPr>
        <w:t>1</w:t>
      </w:r>
      <w:r>
        <w:rPr>
          <w:lang w:val="ru-RU" w:eastAsia="ru-RU" w:bidi="ru-RU"/>
          <w:w w:val="100"/>
          <w:spacing w:val="0"/>
          <w:color w:val="000000"/>
          <w:position w:val="0"/>
        </w:rPr>
        <w:t>1 Г И М ОН О П О Л Ы1А Я СЛ УЖ Б А</w:t>
      </w:r>
    </w:p>
    <w:p>
      <w:pPr>
        <w:pStyle w:val="Style6"/>
        <w:widowControl w:val="0"/>
        <w:keepNext w:val="0"/>
        <w:keepLines w:val="0"/>
        <w:shd w:val="clear" w:color="auto" w:fill="auto"/>
        <w:bidi w:val="0"/>
        <w:spacing w:before="0" w:after="0"/>
        <w:ind w:left="0" w:right="0" w:firstLine="0"/>
        <w:sectPr>
          <w:footerReference w:type="default" r:id="rId5"/>
          <w:titlePg/>
          <w:footnotePr>
            <w:pos w:val="pageBottom"/>
            <w:numFmt w:val="decimal"/>
            <w:numRestart w:val="continuous"/>
          </w:footnotePr>
          <w:type w:val="continuous"/>
          <w:pgSz w:w="11909" w:h="16838"/>
          <w:pgMar w:top="1303" w:left="1504" w:right="1450" w:bottom="1307" w:header="0" w:footer="3" w:gutter="0"/>
          <w:rtlGutter w:val="0"/>
          <w:cols w:num="2" w:space="720" w:equalWidth="0">
            <w:col w:w="2830" w:space="1811"/>
            <w:col w:w="4313"/>
          </w:cols>
          <w:noEndnote/>
          <w:docGrid w:linePitch="360"/>
        </w:sectPr>
      </w:pPr>
      <w:r>
        <w:rPr>
          <w:lang w:val="ru-RU" w:eastAsia="ru-RU" w:bidi="ru-RU"/>
          <w:w w:val="100"/>
          <w:spacing w:val="0"/>
          <w:color w:val="000000"/>
          <w:position w:val="0"/>
        </w:rPr>
        <w:t>ООО НПП «БИОПРО» (далее- Заявитель) ул. Иванова, д. 41, г. Новосибирск, 630117</w:t>
      </w:r>
    </w:p>
    <w:p>
      <w:pPr>
        <w:widowControl w:val="0"/>
        <w:spacing w:line="204" w:lineRule="exact"/>
        <w:rPr>
          <w:sz w:val="16"/>
          <w:szCs w:val="16"/>
        </w:rPr>
      </w:pPr>
    </w:p>
    <w:p>
      <w:pPr>
        <w:widowControl w:val="0"/>
        <w:rPr>
          <w:sz w:val="2"/>
          <w:szCs w:val="2"/>
        </w:rPr>
        <w:sectPr>
          <w:type w:val="continuous"/>
          <w:pgSz w:w="11909" w:h="16838"/>
          <w:pgMar w:top="0" w:left="0" w:right="0" w:bottom="0" w:header="0" w:footer="3" w:gutter="0"/>
          <w:rtlGutter w:val="0"/>
          <w:cols w:space="720"/>
          <w:noEndnote/>
          <w:docGrid w:linePitch="360"/>
        </w:sectPr>
      </w:pPr>
    </w:p>
    <w:p>
      <w:pPr>
        <w:pStyle w:val="Style8"/>
        <w:framePr w:h="176" w:wrap="around" w:hAnchor="margin" w:x="-3883" w:y="1537"/>
        <w:widowControl w:val="0"/>
        <w:keepNext w:val="0"/>
        <w:keepLines w:val="0"/>
        <w:shd w:val="clear" w:color="auto" w:fill="auto"/>
        <w:bidi w:val="0"/>
        <w:jc w:val="left"/>
        <w:spacing w:before="0" w:after="0" w:line="160" w:lineRule="exact"/>
        <w:ind w:left="0" w:right="0" w:firstLine="0"/>
      </w:pPr>
      <w:r>
        <w:rPr>
          <w:rStyle w:val="CharStyle9"/>
          <w:b/>
          <w:bCs/>
          <w:spacing w:val="0"/>
        </w:rPr>
        <w:t>УПРАВЛЕНИЕ</w:t>
      </w:r>
    </w:p>
    <w:p>
      <w:pPr>
        <w:pStyle w:val="Style10"/>
        <w:framePr w:h="1318" w:wrap="around" w:vAnchor="text" w:hAnchor="margin" w:x="-4953" w:y="224"/>
        <w:widowControl w:val="0"/>
        <w:keepNext w:val="0"/>
        <w:keepLines w:val="0"/>
        <w:shd w:val="clear" w:color="auto" w:fill="auto"/>
        <w:bidi w:val="0"/>
        <w:spacing w:before="0" w:after="0"/>
        <w:ind w:left="0" w:right="0" w:firstLine="0"/>
      </w:pPr>
      <w:r>
        <w:rPr>
          <w:lang w:val="ru-RU" w:eastAsia="ru-RU" w:bidi="ru-RU"/>
          <w:w w:val="100"/>
          <w:spacing w:val="0"/>
          <w:color w:val="000000"/>
          <w:position w:val="0"/>
        </w:rPr>
        <w:t xml:space="preserve">Федеральной ян </w:t>
      </w:r>
      <w:r>
        <w:rPr>
          <w:lang w:val="en-US" w:eastAsia="en-US" w:bidi="en-US"/>
          <w:w w:val="100"/>
          <w:spacing w:val="0"/>
          <w:color w:val="000000"/>
          <w:position w:val="0"/>
        </w:rPr>
        <w:t xml:space="preserve">i </w:t>
      </w:r>
      <w:r>
        <w:rPr>
          <w:lang w:val="ru-RU" w:eastAsia="ru-RU" w:bidi="ru-RU"/>
          <w:w w:val="100"/>
          <w:spacing w:val="0"/>
          <w:color w:val="000000"/>
          <w:position w:val="0"/>
        </w:rPr>
        <w:t xml:space="preserve">имопопольпой службы по {’ос </w:t>
      </w:r>
      <w:r>
        <w:rPr>
          <w:rStyle w:val="CharStyle12"/>
          <w:b w:val="0"/>
          <w:bCs w:val="0"/>
        </w:rPr>
        <w:t>1</w:t>
      </w:r>
      <w:r>
        <w:rPr>
          <w:lang w:val="ru-RU" w:eastAsia="ru-RU" w:bidi="ru-RU"/>
          <w:w w:val="100"/>
          <w:spacing w:val="0"/>
          <w:color w:val="000000"/>
          <w:position w:val="0"/>
        </w:rPr>
        <w:t xml:space="preserve"> опекой области</w:t>
      </w:r>
    </w:p>
    <w:p>
      <w:pPr>
        <w:framePr w:h="1318" w:wrap="around" w:vAnchor="text" w:hAnchor="margin" w:x="-4953" w:y="224"/>
        <w:widowControl w:val="0"/>
        <w:jc w:val="center"/>
        <w:rPr>
          <w:sz w:val="2"/>
          <w:szCs w:val="2"/>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width:181pt;height:66pt;">
            <v:imagedata r:id="rId6" r:href="rId7"/>
          </v:shape>
        </w:pict>
      </w:r>
    </w:p>
    <w:p>
      <w:pPr>
        <w:pStyle w:val="Style13"/>
        <w:framePr w:h="1318" w:wrap="around" w:vAnchor="text" w:hAnchor="margin" w:x="-4953" w:y="224"/>
        <w:widowControl w:val="0"/>
        <w:keepNext w:val="0"/>
        <w:keepLines w:val="0"/>
        <w:shd w:val="clear" w:color="auto" w:fill="auto"/>
        <w:bidi w:val="0"/>
        <w:jc w:val="left"/>
        <w:spacing w:before="0" w:after="0" w:line="160" w:lineRule="exact"/>
        <w:ind w:left="0" w:right="0" w:firstLine="0"/>
      </w:pPr>
      <w:r>
        <w:rPr>
          <w:lang w:val="ru-RU" w:eastAsia="ru-RU" w:bidi="ru-RU"/>
          <w:w w:val="100"/>
          <w:spacing w:val="0"/>
          <w:color w:val="000000"/>
          <w:position w:val="0"/>
        </w:rPr>
        <w:t>от</w:t>
      </w:r>
    </w:p>
    <w:p>
      <w:pPr>
        <w:pStyle w:val="Style6"/>
        <w:widowControl w:val="0"/>
        <w:keepNext w:val="0"/>
        <w:keepLines w:val="0"/>
        <w:shd w:val="clear" w:color="auto" w:fill="auto"/>
        <w:bidi w:val="0"/>
        <w:jc w:val="left"/>
        <w:spacing w:before="0" w:after="278" w:line="277" w:lineRule="exact"/>
        <w:ind w:left="0" w:right="220" w:firstLine="0"/>
      </w:pPr>
      <w:r>
        <w:rPr>
          <w:lang w:val="ru-RU" w:eastAsia="ru-RU" w:bidi="ru-RU"/>
          <w:w w:val="100"/>
          <w:spacing w:val="0"/>
          <w:color w:val="000000"/>
          <w:position w:val="0"/>
        </w:rPr>
        <w:t>ГБУ РО «Специализированная клиническая инфекционная больница «Донской инфекционный центр» (далее — Заказчик) ул. Виталия Ходоша, зд. 15/стр.2, г. Ростов-на- Дону, 344000</w:t>
      </w:r>
    </w:p>
    <w:p>
      <w:pPr>
        <w:pStyle w:val="Style6"/>
        <w:widowControl w:val="0"/>
        <w:keepNext w:val="0"/>
        <w:keepLines w:val="0"/>
        <w:shd w:val="clear" w:color="auto" w:fill="auto"/>
        <w:bidi w:val="0"/>
        <w:jc w:val="left"/>
        <w:spacing w:before="0" w:after="0" w:line="230" w:lineRule="exact"/>
        <w:ind w:left="0" w:right="0" w:firstLine="0"/>
        <w:sectPr>
          <w:type w:val="continuous"/>
          <w:pgSz w:w="11909" w:h="16838"/>
          <w:pgMar w:top="1303" w:left="6141" w:right="788" w:bottom="1307" w:header="0" w:footer="3" w:gutter="0"/>
          <w:rtlGutter w:val="0"/>
          <w:cols w:space="720"/>
          <w:noEndnote/>
          <w:docGrid w:linePitch="360"/>
        </w:sectPr>
      </w:pPr>
      <w:r>
        <w:rPr>
          <w:lang w:val="ru-RU" w:eastAsia="ru-RU" w:bidi="ru-RU"/>
          <w:w w:val="100"/>
          <w:spacing w:val="0"/>
          <w:color w:val="000000"/>
          <w:position w:val="0"/>
        </w:rPr>
        <w:t>ООО «РТС-тендер» (далее - Оператор)</w:t>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69" w:after="69" w:line="240" w:lineRule="exact"/>
        <w:rPr>
          <w:sz w:val="19"/>
          <w:szCs w:val="19"/>
        </w:rPr>
      </w:pPr>
    </w:p>
    <w:p>
      <w:pPr>
        <w:widowControl w:val="0"/>
        <w:rPr>
          <w:sz w:val="2"/>
          <w:szCs w:val="2"/>
        </w:rPr>
        <w:sectPr>
          <w:type w:val="continuous"/>
          <w:pgSz w:w="11909" w:h="16838"/>
          <w:pgMar w:top="0" w:left="0" w:right="0" w:bottom="0" w:header="0" w:footer="3" w:gutter="0"/>
          <w:rtlGutter w:val="0"/>
          <w:cols w:space="720"/>
          <w:noEndnote/>
          <w:docGrid w:linePitch="360"/>
        </w:sectPr>
      </w:pPr>
    </w:p>
    <w:p>
      <w:pPr>
        <w:pStyle w:val="Style15"/>
        <w:framePr w:h="350" w:wrap="around" w:hAnchor="margin" w:x="3585" w:y="4651"/>
        <w:widowControl w:val="0"/>
        <w:keepNext w:val="0"/>
        <w:keepLines w:val="0"/>
        <w:shd w:val="clear" w:color="auto" w:fill="auto"/>
        <w:bidi w:val="0"/>
        <w:jc w:val="left"/>
        <w:spacing w:before="0" w:after="0" w:line="220" w:lineRule="exact"/>
        <w:ind w:left="100" w:right="0" w:firstLine="0"/>
      </w:pPr>
      <w:r>
        <w:rPr>
          <w:lang w:val="ru-RU" w:eastAsia="ru-RU" w:bidi="ru-RU"/>
          <w:w w:val="100"/>
          <w:spacing w:val="-20"/>
          <w:color w:val="000000"/>
          <w:position w:val="0"/>
        </w:rPr>
        <w:t>1^1</w:t>
      </w:r>
    </w:p>
    <w:p>
      <w:pPr>
        <w:pStyle w:val="Style6"/>
        <w:framePr w:h="319" w:wrap="around" w:hAnchor="margin" w:x="-82" w:y="4655"/>
        <w:widowControl w:val="0"/>
        <w:keepNext w:val="0"/>
        <w:keepLines w:val="0"/>
        <w:shd w:val="clear" w:color="auto" w:fill="auto"/>
        <w:bidi w:val="0"/>
        <w:jc w:val="left"/>
        <w:spacing w:before="0" w:after="0" w:line="210" w:lineRule="exact"/>
        <w:ind w:left="0" w:right="0" w:firstLine="0"/>
      </w:pPr>
      <w:r>
        <w:rPr>
          <w:rStyle w:val="CharStyle18"/>
          <w:spacing w:val="0"/>
        </w:rPr>
        <w:t>ПГр</w:t>
      </w:r>
    </w:p>
    <w:p>
      <w:pPr>
        <w:pStyle w:val="Style6"/>
        <w:tabs>
          <w:tab w:leader="none" w:pos="3933" w:val="right"/>
        </w:tabs>
        <w:widowControl w:val="0"/>
        <w:keepNext w:val="0"/>
        <w:keepLines w:val="0"/>
        <w:shd w:val="clear" w:color="auto" w:fill="auto"/>
        <w:bidi w:val="0"/>
        <w:spacing w:before="0" w:after="3" w:line="230" w:lineRule="exact"/>
        <w:ind w:left="20" w:right="0" w:firstLine="0"/>
      </w:pPr>
      <w:r>
        <w:rPr>
          <w:lang w:val="ru-RU" w:eastAsia="ru-RU" w:bidi="ru-RU"/>
          <w:w w:val="100"/>
          <w:spacing w:val="0"/>
          <w:color w:val="000000"/>
          <w:position w:val="0"/>
        </w:rPr>
        <w:t>решение по делу №</w:t>
        <w:tab/>
        <w:t>061/06/42-</w:t>
      </w:r>
    </w:p>
    <w:p>
      <w:pPr>
        <w:pStyle w:val="Style6"/>
        <w:widowControl w:val="0"/>
        <w:keepNext w:val="0"/>
        <w:keepLines w:val="0"/>
        <w:shd w:val="clear" w:color="auto" w:fill="auto"/>
        <w:bidi w:val="0"/>
        <w:spacing w:before="0" w:after="0" w:line="230" w:lineRule="exact"/>
        <w:ind w:left="20" w:right="0" w:firstLine="0"/>
        <w:sectPr>
          <w:type w:val="continuous"/>
          <w:pgSz w:w="11909" w:h="16838"/>
          <w:pgMar w:top="1303" w:left="928" w:right="6731" w:bottom="1307" w:header="0" w:footer="3" w:gutter="0"/>
          <w:rtlGutter w:val="0"/>
          <w:cols w:space="720"/>
          <w:noEndnote/>
          <w:docGrid w:linePitch="360"/>
        </w:sectPr>
      </w:pPr>
      <w:r>
        <w:rPr>
          <w:lang w:val="ru-RU" w:eastAsia="ru-RU" w:bidi="ru-RU"/>
          <w:w w:val="100"/>
          <w:spacing w:val="0"/>
          <w:color w:val="000000"/>
          <w:position w:val="0"/>
        </w:rPr>
        <w:t>1825/2022</w:t>
      </w:r>
    </w:p>
    <w:p>
      <w:pPr>
        <w:widowControl w:val="0"/>
        <w:spacing w:line="240" w:lineRule="exact"/>
        <w:rPr>
          <w:sz w:val="19"/>
          <w:szCs w:val="19"/>
        </w:rPr>
      </w:pPr>
    </w:p>
    <w:p>
      <w:pPr>
        <w:widowControl w:val="0"/>
        <w:spacing w:before="83" w:after="83" w:line="240" w:lineRule="exact"/>
        <w:rPr>
          <w:sz w:val="19"/>
          <w:szCs w:val="19"/>
        </w:rPr>
      </w:pPr>
    </w:p>
    <w:p>
      <w:pPr>
        <w:widowControl w:val="0"/>
        <w:rPr>
          <w:sz w:val="2"/>
          <w:szCs w:val="2"/>
        </w:rPr>
        <w:sectPr>
          <w:type w:val="continuous"/>
          <w:pgSz w:w="11909" w:h="16838"/>
          <w:pgMar w:top="0" w:left="0" w:right="0" w:bottom="0" w:header="0" w:footer="3" w:gutter="0"/>
          <w:rtlGutter w:val="0"/>
          <w:cols w:space="720"/>
          <w:noEndnote/>
          <w:docGrid w:linePitch="360"/>
        </w:sectPr>
      </w:pPr>
    </w:p>
    <w:p>
      <w:pPr>
        <w:pStyle w:val="Style19"/>
        <w:widowControl w:val="0"/>
        <w:keepNext w:val="0"/>
        <w:keepLines w:val="0"/>
        <w:shd w:val="clear" w:color="auto" w:fill="auto"/>
        <w:bidi w:val="0"/>
        <w:spacing w:before="0" w:after="0"/>
        <w:ind w:left="0" w:right="0" w:firstLine="0"/>
        <w:sectPr>
          <w:type w:val="continuous"/>
          <w:pgSz w:w="11909" w:h="16838"/>
          <w:pgMar w:top="1303" w:left="4053" w:right="3833" w:bottom="1307" w:header="0" w:footer="3" w:gutter="0"/>
          <w:rtlGutter w:val="0"/>
          <w:cols w:space="720"/>
          <w:noEndnote/>
          <w:docGrid w:linePitch="360"/>
        </w:sectPr>
      </w:pPr>
      <w:r>
        <w:rPr>
          <w:rStyle w:val="CharStyle21"/>
          <w:b/>
          <w:bCs/>
        </w:rPr>
        <w:t xml:space="preserve">РЕШЕНИЕ </w:t>
      </w:r>
      <w:r>
        <w:rPr>
          <w:lang w:val="ru-RU" w:eastAsia="ru-RU" w:bidi="ru-RU"/>
          <w:w w:val="100"/>
          <w:spacing w:val="0"/>
          <w:color w:val="000000"/>
          <w:position w:val="0"/>
        </w:rPr>
        <w:t xml:space="preserve">по результатам рассмотрения дела </w:t>
      </w:r>
      <w:r>
        <w:rPr>
          <w:rStyle w:val="CharStyle22"/>
          <w:b/>
          <w:bCs/>
        </w:rPr>
        <w:t xml:space="preserve">№ </w:t>
      </w:r>
      <w:r>
        <w:rPr>
          <w:rStyle w:val="CharStyle23"/>
          <w:b/>
          <w:bCs/>
        </w:rPr>
        <w:t>061</w:t>
      </w:r>
      <w:r>
        <w:rPr>
          <w:rStyle w:val="CharStyle22"/>
          <w:b/>
          <w:bCs/>
        </w:rPr>
        <w:t>/</w:t>
      </w:r>
      <w:r>
        <w:rPr>
          <w:rStyle w:val="CharStyle23"/>
          <w:b/>
          <w:bCs/>
        </w:rPr>
        <w:t>06</w:t>
      </w:r>
      <w:r>
        <w:rPr>
          <w:rStyle w:val="CharStyle22"/>
          <w:b/>
          <w:bCs/>
        </w:rPr>
        <w:t>/</w:t>
      </w:r>
      <w:r>
        <w:rPr>
          <w:rStyle w:val="CharStyle23"/>
          <w:b/>
          <w:bCs/>
        </w:rPr>
        <w:t>42</w:t>
      </w:r>
      <w:r>
        <w:rPr>
          <w:rStyle w:val="CharStyle22"/>
          <w:b/>
          <w:bCs/>
        </w:rPr>
        <w:t>-</w:t>
      </w:r>
      <w:r>
        <w:rPr>
          <w:rStyle w:val="CharStyle23"/>
          <w:b/>
          <w:bCs/>
        </w:rPr>
        <w:t>1825/2022</w:t>
      </w:r>
    </w:p>
    <w:p>
      <w:pPr>
        <w:widowControl w:val="0"/>
        <w:spacing w:line="31" w:lineRule="exact"/>
        <w:rPr>
          <w:sz w:val="3"/>
          <w:szCs w:val="3"/>
        </w:rPr>
      </w:pPr>
    </w:p>
    <w:p>
      <w:pPr>
        <w:widowControl w:val="0"/>
        <w:rPr>
          <w:sz w:val="2"/>
          <w:szCs w:val="2"/>
        </w:rPr>
        <w:sectPr>
          <w:type w:val="continuous"/>
          <w:pgSz w:w="11909" w:h="16838"/>
          <w:pgMar w:top="0" w:left="0" w:right="0" w:bottom="0" w:header="0" w:footer="3" w:gutter="0"/>
          <w:rtlGutter w:val="0"/>
          <w:cols w:space="720"/>
          <w:noEndnote/>
          <w:docGrid w:linePitch="360"/>
        </w:sectPr>
      </w:pPr>
    </w:p>
    <w:p>
      <w:pPr>
        <w:pStyle w:val="Style6"/>
        <w:framePr w:h="211" w:wrap="around" w:vAnchor="text" w:hAnchor="margin" w:x="33" w:y="1"/>
        <w:widowControl w:val="0"/>
        <w:keepNext w:val="0"/>
        <w:keepLines w:val="0"/>
        <w:shd w:val="clear" w:color="auto" w:fill="auto"/>
        <w:bidi w:val="0"/>
        <w:jc w:val="left"/>
        <w:spacing w:before="0" w:after="0" w:line="210" w:lineRule="exact"/>
        <w:ind w:left="0" w:right="0" w:firstLine="0"/>
      </w:pPr>
      <w:r>
        <w:rPr>
          <w:rStyle w:val="CharStyle17"/>
          <w:spacing w:val="0"/>
        </w:rPr>
        <w:t>10.08.2022 года</w:t>
      </w:r>
    </w:p>
    <w:p>
      <w:pPr>
        <w:pStyle w:val="Style6"/>
        <w:widowControl w:val="0"/>
        <w:keepNext w:val="0"/>
        <w:keepLines w:val="0"/>
        <w:shd w:val="clear" w:color="auto" w:fill="auto"/>
        <w:bidi w:val="0"/>
        <w:jc w:val="right"/>
        <w:spacing w:before="0" w:after="261" w:line="230" w:lineRule="exact"/>
        <w:ind w:left="0" w:right="0" w:firstLine="0"/>
      </w:pPr>
      <w:r>
        <w:rPr>
          <w:lang w:val="ru-RU" w:eastAsia="ru-RU" w:bidi="ru-RU"/>
          <w:w w:val="100"/>
          <w:spacing w:val="0"/>
          <w:color w:val="000000"/>
          <w:position w:val="0"/>
        </w:rPr>
        <w:t>г. Ростов-на-Дону</w:t>
      </w:r>
    </w:p>
    <w:p>
      <w:pPr>
        <w:pStyle w:val="Style6"/>
        <w:widowControl w:val="0"/>
        <w:keepNext w:val="0"/>
        <w:keepLines w:val="0"/>
        <w:shd w:val="clear" w:color="auto" w:fill="auto"/>
        <w:bidi w:val="0"/>
        <w:spacing w:before="0" w:after="0" w:line="277" w:lineRule="exact"/>
        <w:ind w:left="0" w:right="0" w:firstLine="720"/>
        <w:sectPr>
          <w:type w:val="continuous"/>
          <w:pgSz w:w="11909" w:h="16838"/>
          <w:pgMar w:top="1303" w:left="820" w:right="874" w:bottom="1307" w:header="0" w:footer="3" w:gutter="0"/>
          <w:rtlGutter w:val="0"/>
          <w:cols w:space="720"/>
          <w:noEndnote/>
          <w:docGrid w:linePitch="360"/>
        </w:sectPr>
      </w:pPr>
      <w:r>
        <w:rPr>
          <w:lang w:val="ru-RU" w:eastAsia="ru-RU" w:bidi="ru-RU"/>
          <w:w w:val="100"/>
          <w:spacing w:val="0"/>
          <w:color w:val="000000"/>
          <w:position w:val="0"/>
        </w:rPr>
        <w:t>Комиссия Управления Федеральной антимонопольной службы по Ростовской области (далее - Ростовское УФАС России, Комиссия) по контролю соблюдения законодательства в сфере закупок в составе:</w:t>
      </w:r>
    </w:p>
    <w:p>
      <w:pPr>
        <w:pStyle w:val="Style6"/>
        <w:framePr w:w="1936" w:h="768" w:wrap="none" w:vAnchor="text" w:hAnchor="margin" w:x="8405" w:y="3"/>
        <w:widowControl w:val="0"/>
        <w:keepNext w:val="0"/>
        <w:keepLines w:val="0"/>
        <w:shd w:val="clear" w:color="auto" w:fill="auto"/>
        <w:bidi w:val="0"/>
        <w:spacing w:before="0" w:after="0" w:line="274" w:lineRule="exact"/>
        <w:ind w:left="120" w:right="140" w:firstLine="140"/>
      </w:pPr>
      <w:r>
        <w:rPr>
          <w:rStyle w:val="CharStyle17"/>
          <w:spacing w:val="0"/>
        </w:rPr>
        <w:t>Н.А. Кожемяко, В.Д. Кириленко, А.А. Михарская,</w:t>
      </w:r>
    </w:p>
    <w:p>
      <w:pPr>
        <w:pStyle w:val="Style6"/>
        <w:framePr w:w="2725" w:h="501" w:wrap="none" w:vAnchor="text" w:hAnchor="margin" w:x="-65" w:y="3"/>
        <w:widowControl w:val="0"/>
        <w:keepNext w:val="0"/>
        <w:keepLines w:val="0"/>
        <w:shd w:val="clear" w:color="auto" w:fill="auto"/>
        <w:bidi w:val="0"/>
        <w:spacing w:before="0" w:after="0" w:line="274" w:lineRule="exact"/>
        <w:ind w:left="100" w:right="100" w:firstLine="0"/>
      </w:pPr>
      <w:r>
        <w:rPr>
          <w:rStyle w:val="CharStyle17"/>
          <w:spacing w:val="0"/>
        </w:rPr>
        <w:t>Председатель Комиссии: Члены Комиссии:</w:t>
      </w:r>
    </w:p>
    <w:p>
      <w:pPr>
        <w:widowControl w:val="0"/>
        <w:spacing w:line="360" w:lineRule="exact"/>
      </w:pPr>
    </w:p>
    <w:p>
      <w:pPr>
        <w:widowControl w:val="0"/>
        <w:spacing w:line="395" w:lineRule="exact"/>
      </w:pPr>
    </w:p>
    <w:p>
      <w:pPr>
        <w:widowControl w:val="0"/>
        <w:rPr>
          <w:sz w:val="2"/>
          <w:szCs w:val="2"/>
        </w:rPr>
        <w:sectPr>
          <w:type w:val="continuous"/>
          <w:pgSz w:w="11909" w:h="16838"/>
          <w:pgMar w:top="1259" w:left="788" w:right="788" w:bottom="1259" w:header="0" w:footer="3" w:gutter="0"/>
          <w:rtlGutter w:val="0"/>
          <w:cols w:space="720"/>
          <w:noEndnote/>
          <w:docGrid w:linePitch="360"/>
        </w:sectPr>
      </w:pPr>
    </w:p>
    <w:p>
      <w:pPr>
        <w:pStyle w:val="Style6"/>
        <w:widowControl w:val="0"/>
        <w:keepNext w:val="0"/>
        <w:keepLines w:val="0"/>
        <w:shd w:val="clear" w:color="auto" w:fill="auto"/>
        <w:bidi w:val="0"/>
        <w:spacing w:before="0" w:after="278" w:line="277" w:lineRule="exact"/>
        <w:ind w:left="0" w:right="20" w:firstLine="0"/>
      </w:pPr>
      <w:r>
        <w:rPr>
          <w:lang w:val="ru-RU" w:eastAsia="ru-RU" w:bidi="ru-RU"/>
          <w:w w:val="100"/>
          <w:spacing w:val="0"/>
          <w:color w:val="000000"/>
          <w:position w:val="0"/>
        </w:rPr>
        <w:t xml:space="preserve">рассмотрев дело № 061/06/42-1825/2022 по жалобе Заявителя о нарушении Заказчиком при проведении аукциона в электронной форме № 0858500000322000180 «Закупка реактивов (хроматографических тестов-Тропонин I ИВД, набор, иммунохроматографический анализ, экспресс-анализ, Прокальцитонин ИВД, набор, иммунохроматографический анализ , экспресс- анализ) для нужд ГБУ РО "Донской инфекционный центр» (далее - аукцион) норм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путем использования системы видеоконференц-связи (ВКС) с участием представителя Заказчика - Степочкиной </w:t>
      </w:r>
      <w:r>
        <w:rPr>
          <w:lang w:val="en-US" w:eastAsia="en-US" w:bidi="en-US"/>
          <w:w w:val="100"/>
          <w:spacing w:val="0"/>
          <w:color w:val="000000"/>
          <w:position w:val="0"/>
        </w:rPr>
        <w:t xml:space="preserve">JI.A. </w:t>
      </w:r>
      <w:r>
        <w:rPr>
          <w:lang w:val="ru-RU" w:eastAsia="ru-RU" w:bidi="ru-RU"/>
          <w:w w:val="100"/>
          <w:spacing w:val="0"/>
          <w:color w:val="000000"/>
          <w:position w:val="0"/>
        </w:rPr>
        <w:t>(доверенность от 10.08.2022 г. № 73); в отсутствие представителя Заявителя (уведомлен надлежащим образом, ходатайств не поступало),</w:t>
      </w:r>
    </w:p>
    <w:p>
      <w:pPr>
        <w:pStyle w:val="Style26"/>
        <w:widowControl w:val="0"/>
        <w:keepNext w:val="0"/>
        <w:keepLines w:val="0"/>
        <w:shd w:val="clear" w:color="auto" w:fill="auto"/>
        <w:bidi w:val="0"/>
        <w:spacing w:before="0" w:after="211" w:line="230" w:lineRule="exact"/>
        <w:ind w:left="0" w:right="0" w:firstLine="0"/>
      </w:pPr>
      <w:r>
        <w:rPr>
          <w:lang w:val="ru-RU" w:eastAsia="ru-RU" w:bidi="ru-RU"/>
          <w:w w:val="100"/>
          <w:spacing w:val="0"/>
          <w:color w:val="000000"/>
          <w:position w:val="0"/>
        </w:rPr>
        <w:t>УСТАНОВИЛА:</w:t>
      </w:r>
    </w:p>
    <w:p>
      <w:pPr>
        <w:pStyle w:val="Style6"/>
        <w:widowControl w:val="0"/>
        <w:keepNext w:val="0"/>
        <w:keepLines w:val="0"/>
        <w:shd w:val="clear" w:color="auto" w:fill="auto"/>
        <w:bidi w:val="0"/>
        <w:spacing w:before="0" w:after="0" w:line="274" w:lineRule="exact"/>
        <w:ind w:left="0" w:right="20" w:firstLine="720"/>
      </w:pPr>
      <w:r>
        <w:rPr>
          <w:lang w:val="ru-RU" w:eastAsia="ru-RU" w:bidi="ru-RU"/>
          <w:w w:val="100"/>
          <w:spacing w:val="0"/>
          <w:color w:val="000000"/>
          <w:position w:val="0"/>
        </w:rPr>
        <w:t>В Ростовское УФАС России поступила жалоба Заявителя на положения Извещения об осуществлении закупки. По мнению Заявителя, Заказчиком нарушены положения Закона при описании объекта закупки.</w:t>
      </w:r>
    </w:p>
    <w:p>
      <w:pPr>
        <w:pStyle w:val="Style6"/>
        <w:widowControl w:val="0"/>
        <w:keepNext w:val="0"/>
        <w:keepLines w:val="0"/>
        <w:shd w:val="clear" w:color="auto" w:fill="auto"/>
        <w:bidi w:val="0"/>
        <w:spacing w:before="0" w:after="0" w:line="274" w:lineRule="exact"/>
        <w:ind w:left="0" w:right="0" w:firstLine="720"/>
      </w:pPr>
      <w:r>
        <w:rPr>
          <w:lang w:val="ru-RU" w:eastAsia="ru-RU" w:bidi="ru-RU"/>
          <w:w w:val="100"/>
          <w:spacing w:val="0"/>
          <w:color w:val="000000"/>
          <w:position w:val="0"/>
        </w:rPr>
        <w:t>Заказчик в возражениях на жалобу:</w:t>
      </w:r>
    </w:p>
    <w:p>
      <w:pPr>
        <w:pStyle w:val="Style6"/>
        <w:numPr>
          <w:ilvl w:val="0"/>
          <w:numId w:val="1"/>
        </w:numPr>
        <w:widowControl w:val="0"/>
        <w:keepNext w:val="0"/>
        <w:keepLines w:val="0"/>
        <w:shd w:val="clear" w:color="auto" w:fill="auto"/>
        <w:bidi w:val="0"/>
        <w:spacing w:before="0" w:after="0" w:line="274" w:lineRule="exact"/>
        <w:ind w:left="0" w:right="0" w:firstLine="720"/>
      </w:pPr>
      <w:r>
        <w:rPr>
          <w:lang w:val="ru-RU" w:eastAsia="ru-RU" w:bidi="ru-RU"/>
          <w:w w:val="100"/>
          <w:spacing w:val="0"/>
          <w:color w:val="000000"/>
          <w:position w:val="0"/>
        </w:rPr>
        <w:t xml:space="preserve"> разъяснил, как осуществлялось описание объекта закупки;</w:t>
      </w:r>
    </w:p>
    <w:p>
      <w:pPr>
        <w:pStyle w:val="Style6"/>
        <w:numPr>
          <w:ilvl w:val="0"/>
          <w:numId w:val="1"/>
        </w:numPr>
        <w:widowControl w:val="0"/>
        <w:keepNext w:val="0"/>
        <w:keepLines w:val="0"/>
        <w:shd w:val="clear" w:color="auto" w:fill="auto"/>
        <w:bidi w:val="0"/>
        <w:spacing w:before="0" w:after="0" w:line="274" w:lineRule="exact"/>
        <w:ind w:left="0" w:right="0" w:firstLine="720"/>
      </w:pPr>
      <w:r>
        <w:rPr>
          <w:lang w:val="ru-RU" w:eastAsia="ru-RU" w:bidi="ru-RU"/>
          <w:w w:val="100"/>
          <w:spacing w:val="0"/>
          <w:color w:val="000000"/>
          <w:position w:val="0"/>
        </w:rPr>
        <w:t xml:space="preserve"> представил пояснения по доводам жалобы.</w:t>
      </w:r>
      <w:r>
        <w:br w:type="page"/>
      </w:r>
    </w:p>
    <w:p>
      <w:pPr>
        <w:pStyle w:val="Style6"/>
        <w:widowControl w:val="0"/>
        <w:keepNext w:val="0"/>
        <w:keepLines w:val="0"/>
        <w:shd w:val="clear" w:color="auto" w:fill="auto"/>
        <w:bidi w:val="0"/>
        <w:spacing w:before="0" w:after="234" w:line="274" w:lineRule="exact"/>
        <w:ind w:left="20" w:right="20" w:firstLine="720"/>
      </w:pPr>
      <w:r>
        <w:rPr>
          <w:lang w:val="ru-RU" w:eastAsia="ru-RU" w:bidi="ru-RU"/>
          <w:w w:val="100"/>
          <w:spacing w:val="0"/>
          <w:color w:val="000000"/>
          <w:position w:val="0"/>
        </w:rPr>
        <w:t>В соответствии с ч.ч. 1,3 ст. 99 Закона,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(далее - Регламент), утвержденным Приказом ФАС России от 19.11.2014 г. № 727/14, в ходе рассмотрения дела установлено следующее.</w:t>
      </w:r>
    </w:p>
    <w:p>
      <w:pPr>
        <w:pStyle w:val="Style6"/>
        <w:numPr>
          <w:ilvl w:val="0"/>
          <w:numId w:val="3"/>
        </w:numPr>
        <w:tabs>
          <w:tab w:leader="none" w:pos="1970" w:val="left"/>
        </w:tabs>
        <w:widowControl w:val="0"/>
        <w:keepNext w:val="0"/>
        <w:keepLines w:val="0"/>
        <w:shd w:val="clear" w:color="auto" w:fill="auto"/>
        <w:bidi w:val="0"/>
        <w:spacing w:before="0" w:after="0"/>
        <w:ind w:left="20" w:right="20" w:firstLine="720"/>
      </w:pPr>
      <w:r>
        <w:rPr>
          <w:lang w:val="ru-RU" w:eastAsia="ru-RU" w:bidi="ru-RU"/>
          <w:w w:val="100"/>
          <w:spacing w:val="0"/>
          <w:color w:val="000000"/>
          <w:position w:val="0"/>
        </w:rPr>
        <w:t xml:space="preserve">г. Заказчиком в Единой информационной системе (ЕИС) на официальном сайте </w:t>
      </w:r>
      <w:r>
        <w:fldChar w:fldCharType="begin"/>
      </w:r>
      <w:r>
        <w:rPr>
          <w:color w:val="000000"/>
        </w:rPr>
        <w:instrText> HYPERLINK "http://www.zakupki.gov.rn" </w:instrText>
      </w:r>
      <w:r>
        <w:fldChar w:fldCharType="separate"/>
      </w:r>
      <w:r>
        <w:rPr>
          <w:rStyle w:val="Hyperlink"/>
          <w:lang w:val="en-US" w:eastAsia="en-US" w:bidi="en-US"/>
          <w:w w:val="100"/>
          <w:spacing w:val="0"/>
          <w:position w:val="0"/>
        </w:rPr>
        <w:t>www.zakupki.gov.rn</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размещено Извещение о проведении аукциона в электронной форме № 0858500000322000180, согласно которого:</w:t>
      </w:r>
    </w:p>
    <w:p>
      <w:pPr>
        <w:pStyle w:val="Style6"/>
        <w:numPr>
          <w:ilvl w:val="0"/>
          <w:numId w:val="1"/>
        </w:numPr>
        <w:widowControl w:val="0"/>
        <w:keepNext w:val="0"/>
        <w:keepLines w:val="0"/>
        <w:shd w:val="clear" w:color="auto" w:fill="auto"/>
        <w:bidi w:val="0"/>
        <w:spacing w:before="0" w:after="0" w:line="274" w:lineRule="exact"/>
        <w:ind w:left="20" w:right="0" w:firstLine="720"/>
      </w:pPr>
      <w:r>
        <w:rPr>
          <w:lang w:val="ru-RU" w:eastAsia="ru-RU" w:bidi="ru-RU"/>
          <w:w w:val="100"/>
          <w:spacing w:val="0"/>
          <w:color w:val="000000"/>
          <w:position w:val="0"/>
        </w:rPr>
        <w:t xml:space="preserve"> установлены дата и время окончания подачи заявок - 09.08.2022 г. в 09:00;</w:t>
      </w:r>
    </w:p>
    <w:p>
      <w:pPr>
        <w:pStyle w:val="Style6"/>
        <w:numPr>
          <w:ilvl w:val="0"/>
          <w:numId w:val="1"/>
        </w:numPr>
        <w:widowControl w:val="0"/>
        <w:keepNext w:val="0"/>
        <w:keepLines w:val="0"/>
        <w:shd w:val="clear" w:color="auto" w:fill="auto"/>
        <w:bidi w:val="0"/>
        <w:spacing w:before="0" w:after="0" w:line="274" w:lineRule="exact"/>
        <w:ind w:left="20" w:right="0" w:firstLine="720"/>
      </w:pPr>
      <w:r>
        <w:rPr>
          <w:lang w:val="ru-RU" w:eastAsia="ru-RU" w:bidi="ru-RU"/>
          <w:w w:val="100"/>
          <w:spacing w:val="0"/>
          <w:color w:val="000000"/>
          <w:position w:val="0"/>
        </w:rPr>
        <w:t xml:space="preserve"> начальная (максимальная) цена контракта (НМЦК) составила 314 626,96 рублей.</w:t>
      </w:r>
    </w:p>
    <w:p>
      <w:pPr>
        <w:pStyle w:val="Style6"/>
        <w:widowControl w:val="0"/>
        <w:keepNext w:val="0"/>
        <w:keepLines w:val="0"/>
        <w:shd w:val="clear" w:color="auto" w:fill="auto"/>
        <w:bidi w:val="0"/>
        <w:spacing w:before="0" w:after="0" w:line="274" w:lineRule="exact"/>
        <w:ind w:left="20" w:right="0" w:firstLine="720"/>
      </w:pPr>
      <w:r>
        <w:rPr>
          <w:lang w:val="ru-RU" w:eastAsia="ru-RU" w:bidi="ru-RU"/>
          <w:w w:val="100"/>
          <w:spacing w:val="0"/>
          <w:color w:val="000000"/>
          <w:position w:val="0"/>
        </w:rPr>
        <w:t>Согласно протокола подачи ценовых предложений от 09.08.2022 г., в процедуре торгов</w:t>
      </w:r>
    </w:p>
    <w:p>
      <w:pPr>
        <w:pStyle w:val="Style6"/>
        <w:widowControl w:val="0"/>
        <w:keepNext w:val="0"/>
        <w:keepLines w:val="0"/>
        <w:shd w:val="clear" w:color="auto" w:fill="auto"/>
        <w:bidi w:val="0"/>
        <w:jc w:val="left"/>
        <w:spacing w:before="0" w:after="0" w:line="274" w:lineRule="exact"/>
        <w:ind w:left="20" w:right="0" w:firstLine="0"/>
      </w:pPr>
      <w:r>
        <w:rPr>
          <w:lang w:val="ru-RU" w:eastAsia="ru-RU" w:bidi="ru-RU"/>
          <w:w w:val="100"/>
          <w:spacing w:val="0"/>
          <w:color w:val="000000"/>
          <w:position w:val="0"/>
        </w:rPr>
        <w:t>приняли участие 2 участника закупки; снижение начальной (максимальной) цены составило 16%.</w:t>
      </w:r>
    </w:p>
    <w:p>
      <w:pPr>
        <w:pStyle w:val="Style6"/>
        <w:widowControl w:val="0"/>
        <w:keepNext w:val="0"/>
        <w:keepLines w:val="0"/>
        <w:shd w:val="clear" w:color="auto" w:fill="auto"/>
        <w:bidi w:val="0"/>
        <w:spacing w:before="0" w:after="232" w:line="274" w:lineRule="exact"/>
        <w:ind w:left="20" w:right="0" w:firstLine="720"/>
      </w:pPr>
      <w:r>
        <w:rPr>
          <w:lang w:val="ru-RU" w:eastAsia="ru-RU" w:bidi="ru-RU"/>
          <w:w w:val="100"/>
          <w:spacing w:val="0"/>
          <w:color w:val="000000"/>
          <w:position w:val="0"/>
        </w:rPr>
        <w:t>Контракт по итогам закупки на момент рассмотрения дела не заключен.</w:t>
      </w:r>
    </w:p>
    <w:p>
      <w:pPr>
        <w:pStyle w:val="Style6"/>
        <w:numPr>
          <w:ilvl w:val="0"/>
          <w:numId w:val="5"/>
        </w:numPr>
        <w:widowControl w:val="0"/>
        <w:keepNext w:val="0"/>
        <w:keepLines w:val="0"/>
        <w:shd w:val="clear" w:color="auto" w:fill="auto"/>
        <w:bidi w:val="0"/>
        <w:spacing w:before="0" w:after="0" w:line="284" w:lineRule="exact"/>
        <w:ind w:left="20" w:right="20" w:firstLine="720"/>
      </w:pPr>
      <w:r>
        <w:rPr>
          <w:lang w:val="ru-RU" w:eastAsia="ru-RU" w:bidi="ru-RU"/>
          <w:w w:val="100"/>
          <w:spacing w:val="0"/>
          <w:color w:val="000000"/>
          <w:position w:val="0"/>
        </w:rPr>
        <w:t xml:space="preserve"> Согласно довода жалобы Заявителя, в описании объекта закупки по поз. № 2 «Прокальцитонин ИВД, набор, иммунохроматографический анализ, экспресс-анализ» установлены дополнительные характеристики, не предусмотренные позицией КТРУ, совокупность которых указывает на единственного производителя товара - «РСТ </w:t>
      </w:r>
      <w:r>
        <w:rPr>
          <w:lang w:val="en-US" w:eastAsia="en-US" w:bidi="en-US"/>
          <w:w w:val="100"/>
          <w:spacing w:val="0"/>
          <w:color w:val="000000"/>
          <w:position w:val="0"/>
        </w:rPr>
        <w:t xml:space="preserve">Semi-Quantitative Rapid Test Cassette», </w:t>
      </w:r>
      <w:r>
        <w:rPr>
          <w:lang w:val="ru-RU" w:eastAsia="ru-RU" w:bidi="ru-RU"/>
          <w:w w:val="100"/>
          <w:spacing w:val="0"/>
          <w:color w:val="000000"/>
          <w:position w:val="0"/>
        </w:rPr>
        <w:t>КНР.</w:t>
      </w:r>
    </w:p>
    <w:p>
      <w:pPr>
        <w:pStyle w:val="Style6"/>
        <w:widowControl w:val="0"/>
        <w:keepNext w:val="0"/>
        <w:keepLines w:val="0"/>
        <w:shd w:val="clear" w:color="auto" w:fill="auto"/>
        <w:bidi w:val="0"/>
        <w:spacing w:before="0" w:after="0" w:line="284" w:lineRule="exact"/>
        <w:ind w:left="20" w:right="20" w:firstLine="720"/>
      </w:pPr>
      <w:r>
        <w:rPr>
          <w:lang w:val="ru-RU" w:eastAsia="ru-RU" w:bidi="ru-RU"/>
          <w:w w:val="100"/>
          <w:spacing w:val="0"/>
          <w:color w:val="000000"/>
          <w:position w:val="0"/>
        </w:rPr>
        <w:t>В обоснование своей позиции Заявитель указал характеристики описания объекта закупки, которыми не облают иные медицинские изделия, кроме названных в жалобе:</w:t>
      </w:r>
    </w:p>
    <w:p>
      <w:pPr>
        <w:pStyle w:val="Style6"/>
        <w:numPr>
          <w:ilvl w:val="0"/>
          <w:numId w:val="1"/>
        </w:numPr>
        <w:widowControl w:val="0"/>
        <w:keepNext w:val="0"/>
        <w:keepLines w:val="0"/>
        <w:shd w:val="clear" w:color="auto" w:fill="auto"/>
        <w:bidi w:val="0"/>
        <w:spacing w:before="0" w:after="0" w:line="284" w:lineRule="exact"/>
        <w:ind w:left="20" w:right="0" w:firstLine="720"/>
      </w:pPr>
      <w:r>
        <w:rPr>
          <w:lang w:val="ru-RU" w:eastAsia="ru-RU" w:bidi="ru-RU"/>
          <w:w w:val="100"/>
          <w:spacing w:val="0"/>
          <w:color w:val="000000"/>
          <w:position w:val="0"/>
        </w:rPr>
        <w:t xml:space="preserve"> Наличие 3-х тестовых полос для интерпретации результата - Соответствие;</w:t>
      </w:r>
    </w:p>
    <w:p>
      <w:pPr>
        <w:pStyle w:val="Style6"/>
        <w:numPr>
          <w:ilvl w:val="0"/>
          <w:numId w:val="1"/>
        </w:numPr>
        <w:widowControl w:val="0"/>
        <w:keepNext w:val="0"/>
        <w:keepLines w:val="0"/>
        <w:shd w:val="clear" w:color="auto" w:fill="auto"/>
        <w:bidi w:val="0"/>
        <w:spacing w:before="0" w:after="0" w:line="284" w:lineRule="exact"/>
        <w:ind w:left="20" w:right="0" w:firstLine="720"/>
      </w:pPr>
      <w:r>
        <w:rPr>
          <w:lang w:val="ru-RU" w:eastAsia="ru-RU" w:bidi="ru-RU"/>
          <w:w w:val="100"/>
          <w:spacing w:val="0"/>
          <w:color w:val="000000"/>
          <w:position w:val="0"/>
        </w:rPr>
        <w:t xml:space="preserve"> Интерпретации результата:</w:t>
      </w:r>
    </w:p>
    <w:p>
      <w:pPr>
        <w:pStyle w:val="Style6"/>
        <w:numPr>
          <w:ilvl w:val="0"/>
          <w:numId w:val="1"/>
        </w:numPr>
        <w:widowControl w:val="0"/>
        <w:keepNext w:val="0"/>
        <w:keepLines w:val="0"/>
        <w:shd w:val="clear" w:color="auto" w:fill="auto"/>
        <w:bidi w:val="0"/>
        <w:spacing w:before="0" w:after="0" w:line="284" w:lineRule="exact"/>
        <w:ind w:left="20" w:right="0" w:firstLine="720"/>
      </w:pPr>
      <w:r>
        <w:rPr>
          <w:lang w:val="ru-RU" w:eastAsia="ru-RU" w:bidi="ru-RU"/>
          <w:w w:val="100"/>
          <w:spacing w:val="0"/>
          <w:color w:val="000000"/>
          <w:position w:val="0"/>
        </w:rPr>
        <w:t xml:space="preserve"> Полоса Т1- Уровень РСТ составляет 0,5-2,0 нг/млэ.</w:t>
      </w:r>
    </w:p>
    <w:p>
      <w:pPr>
        <w:pStyle w:val="Style6"/>
        <w:numPr>
          <w:ilvl w:val="0"/>
          <w:numId w:val="1"/>
        </w:numPr>
        <w:widowControl w:val="0"/>
        <w:keepNext w:val="0"/>
        <w:keepLines w:val="0"/>
        <w:shd w:val="clear" w:color="auto" w:fill="auto"/>
        <w:bidi w:val="0"/>
        <w:spacing w:before="0" w:after="0" w:line="284" w:lineRule="exact"/>
        <w:ind w:left="20" w:right="0" w:firstLine="720"/>
      </w:pPr>
      <w:r>
        <w:rPr>
          <w:lang w:val="ru-RU" w:eastAsia="ru-RU" w:bidi="ru-RU"/>
          <w:w w:val="100"/>
          <w:spacing w:val="0"/>
          <w:color w:val="000000"/>
          <w:position w:val="0"/>
        </w:rPr>
        <w:t xml:space="preserve"> Полоса Т2- Уровень РСТ составляет 2,0-10,0 нг/мл.</w:t>
      </w:r>
    </w:p>
    <w:p>
      <w:pPr>
        <w:pStyle w:val="Style6"/>
        <w:numPr>
          <w:ilvl w:val="0"/>
          <w:numId w:val="1"/>
        </w:numPr>
        <w:widowControl w:val="0"/>
        <w:keepNext w:val="0"/>
        <w:keepLines w:val="0"/>
        <w:shd w:val="clear" w:color="auto" w:fill="auto"/>
        <w:bidi w:val="0"/>
        <w:spacing w:before="0" w:after="0" w:line="284" w:lineRule="exact"/>
        <w:ind w:left="20" w:right="0" w:firstLine="720"/>
      </w:pPr>
      <w:r>
        <w:rPr>
          <w:lang w:val="ru-RU" w:eastAsia="ru-RU" w:bidi="ru-RU"/>
          <w:w w:val="100"/>
          <w:spacing w:val="0"/>
          <w:color w:val="000000"/>
          <w:position w:val="0"/>
        </w:rPr>
        <w:t xml:space="preserve"> Полоса ТЗ- Уровень РСТ выше 10,0 нг/мл.,</w:t>
      </w:r>
    </w:p>
    <w:p>
      <w:pPr>
        <w:pStyle w:val="Style6"/>
        <w:numPr>
          <w:ilvl w:val="0"/>
          <w:numId w:val="1"/>
        </w:numPr>
        <w:widowControl w:val="0"/>
        <w:keepNext w:val="0"/>
        <w:keepLines w:val="0"/>
        <w:shd w:val="clear" w:color="auto" w:fill="auto"/>
        <w:bidi w:val="0"/>
        <w:spacing w:before="0" w:after="0" w:line="284" w:lineRule="exact"/>
        <w:ind w:left="20" w:right="0" w:firstLine="720"/>
      </w:pPr>
      <w:r>
        <w:rPr>
          <w:lang w:val="ru-RU" w:eastAsia="ru-RU" w:bidi="ru-RU"/>
          <w:w w:val="100"/>
          <w:spacing w:val="0"/>
          <w:color w:val="000000"/>
          <w:position w:val="0"/>
        </w:rPr>
        <w:t xml:space="preserve"> Время исследования: Не более 5 мин; •</w:t>
      </w:r>
    </w:p>
    <w:p>
      <w:pPr>
        <w:pStyle w:val="Style6"/>
        <w:numPr>
          <w:ilvl w:val="0"/>
          <w:numId w:val="1"/>
        </w:numPr>
        <w:widowControl w:val="0"/>
        <w:keepNext w:val="0"/>
        <w:keepLines w:val="0"/>
        <w:shd w:val="clear" w:color="auto" w:fill="auto"/>
        <w:bidi w:val="0"/>
        <w:spacing w:before="0" w:after="0" w:line="284" w:lineRule="exact"/>
        <w:ind w:left="20" w:right="20" w:firstLine="720"/>
      </w:pPr>
      <w:r>
        <w:rPr>
          <w:lang w:val="ru-RU" w:eastAsia="ru-RU" w:bidi="ru-RU"/>
          <w:w w:val="100"/>
          <w:spacing w:val="0"/>
          <w:color w:val="000000"/>
          <w:position w:val="0"/>
        </w:rPr>
        <w:t xml:space="preserve"> Состав набора: Тест-кассеты в индивидуальной упаковке - 25 шт.; Буферный раствор (объем не менее 3 мл) - 1 шт.;</w:t>
      </w:r>
    </w:p>
    <w:p>
      <w:pPr>
        <w:pStyle w:val="Style6"/>
        <w:numPr>
          <w:ilvl w:val="0"/>
          <w:numId w:val="1"/>
        </w:numPr>
        <w:widowControl w:val="0"/>
        <w:keepNext w:val="0"/>
        <w:keepLines w:val="0"/>
        <w:shd w:val="clear" w:color="auto" w:fill="auto"/>
        <w:bidi w:val="0"/>
        <w:spacing w:before="0" w:after="0" w:line="284" w:lineRule="exact"/>
        <w:ind w:left="20" w:right="0" w:firstLine="720"/>
      </w:pPr>
      <w:r>
        <w:rPr>
          <w:lang w:val="ru-RU" w:eastAsia="ru-RU" w:bidi="ru-RU"/>
          <w:w w:val="100"/>
          <w:spacing w:val="0"/>
          <w:color w:val="000000"/>
          <w:position w:val="0"/>
        </w:rPr>
        <w:t xml:space="preserve"> Одноразовые пипетки - 25 шт.</w:t>
      </w:r>
    </w:p>
    <w:p>
      <w:pPr>
        <w:pStyle w:val="Style6"/>
        <w:widowControl w:val="0"/>
        <w:keepNext w:val="0"/>
        <w:keepLines w:val="0"/>
        <w:shd w:val="clear" w:color="auto" w:fill="auto"/>
        <w:bidi w:val="0"/>
        <w:spacing w:before="0" w:after="0" w:line="284" w:lineRule="exact"/>
        <w:ind w:left="20" w:right="20" w:firstLine="720"/>
      </w:pPr>
      <w:r>
        <w:rPr>
          <w:lang w:val="ru-RU" w:eastAsia="ru-RU" w:bidi="ru-RU"/>
          <w:w w:val="100"/>
          <w:spacing w:val="0"/>
          <w:color w:val="000000"/>
          <w:position w:val="0"/>
        </w:rPr>
        <w:t>Согласно письменных пояснений Заказчика, требуемый товар находится в свободном обращении на рынке медицинских изделий, о чем свидетельствуют коммерческие предложения, направленные Заказчику потенциальными поставщиками. Кроме того, на участие в закупке поступило 2 заявки.</w:t>
      </w:r>
    </w:p>
    <w:p>
      <w:pPr>
        <w:pStyle w:val="Style6"/>
        <w:widowControl w:val="0"/>
        <w:keepNext w:val="0"/>
        <w:keepLines w:val="0"/>
        <w:shd w:val="clear" w:color="auto" w:fill="auto"/>
        <w:bidi w:val="0"/>
        <w:spacing w:before="0" w:after="0" w:line="284" w:lineRule="exact"/>
        <w:ind w:left="20" w:right="20" w:firstLine="720"/>
      </w:pPr>
      <w:r>
        <w:rPr>
          <w:lang w:val="ru-RU" w:eastAsia="ru-RU" w:bidi="ru-RU"/>
          <w:w w:val="100"/>
          <w:spacing w:val="0"/>
          <w:color w:val="000000"/>
          <w:position w:val="0"/>
        </w:rPr>
        <w:t>Антимонопольный орган отклоняет указанные доводы Заказчика. Так в материалы настоящего дела Заказчиком не предоставлены документы и сведения, подтверждающие соответствие товара, являющегося объектом настоящей закупки по поз. № 2, иному производителю, кроме указанного в жалобе.</w:t>
      </w:r>
    </w:p>
    <w:p>
      <w:pPr>
        <w:pStyle w:val="Style6"/>
        <w:widowControl w:val="0"/>
        <w:keepNext w:val="0"/>
        <w:keepLines w:val="0"/>
        <w:shd w:val="clear" w:color="auto" w:fill="auto"/>
        <w:bidi w:val="0"/>
        <w:spacing w:before="0" w:after="0" w:line="284" w:lineRule="exact"/>
        <w:ind w:left="20" w:right="20" w:firstLine="720"/>
      </w:pPr>
      <w:r>
        <w:rPr>
          <w:lang w:val="ru-RU" w:eastAsia="ru-RU" w:bidi="ru-RU"/>
          <w:w w:val="100"/>
          <w:spacing w:val="0"/>
          <w:color w:val="000000"/>
          <w:position w:val="0"/>
        </w:rPr>
        <w:t>Следовательно, описание объекта закупки не соответствует ст. 33 Закона, в нарушение ч. 2 ст. 42 Закона.</w:t>
      </w:r>
    </w:p>
    <w:p>
      <w:pPr>
        <w:pStyle w:val="Style6"/>
        <w:widowControl w:val="0"/>
        <w:keepNext w:val="0"/>
        <w:keepLines w:val="0"/>
        <w:shd w:val="clear" w:color="auto" w:fill="auto"/>
        <w:bidi w:val="0"/>
        <w:spacing w:before="0" w:after="0" w:line="284" w:lineRule="exact"/>
        <w:ind w:left="20" w:right="20" w:firstLine="720"/>
      </w:pPr>
      <w:r>
        <w:rPr>
          <w:lang w:val="ru-RU" w:eastAsia="ru-RU" w:bidi="ru-RU"/>
          <w:w w:val="100"/>
          <w:spacing w:val="0"/>
          <w:color w:val="000000"/>
          <w:position w:val="0"/>
        </w:rPr>
        <w:t>Аналогичная правовая позиция изложена в письме ФАС России от 04.03.2021 г. № ПИ/16150/21.</w:t>
      </w:r>
    </w:p>
    <w:p>
      <w:pPr>
        <w:pStyle w:val="Style6"/>
        <w:widowControl w:val="0"/>
        <w:keepNext w:val="0"/>
        <w:keepLines w:val="0"/>
        <w:shd w:val="clear" w:color="auto" w:fill="auto"/>
        <w:bidi w:val="0"/>
        <w:spacing w:before="0" w:after="240" w:line="284" w:lineRule="exact"/>
        <w:ind w:left="20" w:right="0" w:firstLine="720"/>
      </w:pPr>
      <w:r>
        <w:rPr>
          <w:lang w:val="ru-RU" w:eastAsia="ru-RU" w:bidi="ru-RU"/>
          <w:w w:val="100"/>
          <w:spacing w:val="0"/>
          <w:color w:val="000000"/>
          <w:position w:val="0"/>
        </w:rPr>
        <w:t>Ввиду изложенного, Комиссия признает довод жалобы Заявителя — обоснованным.</w:t>
      </w:r>
    </w:p>
    <w:p>
      <w:pPr>
        <w:pStyle w:val="Style6"/>
        <w:numPr>
          <w:ilvl w:val="0"/>
          <w:numId w:val="5"/>
        </w:numPr>
        <w:widowControl w:val="0"/>
        <w:keepNext w:val="0"/>
        <w:keepLines w:val="0"/>
        <w:shd w:val="clear" w:color="auto" w:fill="auto"/>
        <w:bidi w:val="0"/>
        <w:spacing w:before="0" w:after="0" w:line="284" w:lineRule="exact"/>
        <w:ind w:left="20" w:right="20" w:firstLine="720"/>
      </w:pPr>
      <w:r>
        <w:rPr>
          <w:lang w:val="ru-RU" w:eastAsia="ru-RU" w:bidi="ru-RU"/>
          <w:w w:val="100"/>
          <w:spacing w:val="0"/>
          <w:color w:val="000000"/>
          <w:position w:val="0"/>
        </w:rPr>
        <w:t xml:space="preserve"> В ходе рассмотрения настоящего дела в действиях Заказчика установлены следующие нарушения.</w:t>
      </w:r>
    </w:p>
    <w:p>
      <w:pPr>
        <w:pStyle w:val="Style6"/>
        <w:numPr>
          <w:ilvl w:val="1"/>
          <w:numId w:val="5"/>
        </w:numPr>
        <w:tabs>
          <w:tab w:leader="none" w:pos="1143" w:val="left"/>
        </w:tabs>
        <w:widowControl w:val="0"/>
        <w:keepNext w:val="0"/>
        <w:keepLines w:val="0"/>
        <w:shd w:val="clear" w:color="auto" w:fill="auto"/>
        <w:bidi w:val="0"/>
        <w:spacing w:before="0" w:after="0" w:line="274" w:lineRule="exact"/>
        <w:ind w:left="20" w:right="20" w:firstLine="720"/>
      </w:pPr>
      <w:r>
        <w:rPr>
          <w:lang w:val="ru-RU" w:eastAsia="ru-RU" w:bidi="ru-RU"/>
          <w:w w:val="100"/>
          <w:spacing w:val="0"/>
          <w:color w:val="000000"/>
          <w:position w:val="0"/>
        </w:rPr>
        <w:t>Описание объекта закупки содержит дополнительные характеристики, не включенные в позицию Каталога, без надлежащего обоснования.</w:t>
      </w:r>
    </w:p>
    <w:p>
      <w:pPr>
        <w:pStyle w:val="Style6"/>
        <w:widowControl w:val="0"/>
        <w:keepNext w:val="0"/>
        <w:keepLines w:val="0"/>
        <w:shd w:val="clear" w:color="auto" w:fill="auto"/>
        <w:bidi w:val="0"/>
        <w:spacing w:before="0" w:after="0" w:line="274" w:lineRule="exact"/>
        <w:ind w:left="20" w:right="20" w:firstLine="720"/>
      </w:pPr>
      <w:r>
        <w:rPr>
          <w:lang w:val="ru-RU" w:eastAsia="ru-RU" w:bidi="ru-RU"/>
          <w:w w:val="100"/>
          <w:spacing w:val="0"/>
          <w:color w:val="000000"/>
          <w:position w:val="0"/>
        </w:rPr>
        <w:t>Согласно ч. 6 ст. 23 Закона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pPr>
        <w:pStyle w:val="Style6"/>
        <w:widowControl w:val="0"/>
        <w:keepNext w:val="0"/>
        <w:keepLines w:val="0"/>
        <w:shd w:val="clear" w:color="auto" w:fill="auto"/>
        <w:bidi w:val="0"/>
        <w:spacing w:before="0" w:after="0" w:line="274" w:lineRule="exact"/>
        <w:ind w:left="20" w:right="20" w:firstLine="720"/>
      </w:pPr>
      <w:r>
        <w:rPr>
          <w:lang w:val="ru-RU" w:eastAsia="ru-RU" w:bidi="ru-RU"/>
          <w:w w:val="100"/>
          <w:spacing w:val="0"/>
          <w:color w:val="000000"/>
          <w:position w:val="0"/>
        </w:rPr>
        <w:t>Согласно п. 5 Правил использования каталога товаров, работ, услуг для обеспечения государственных и муниципальных нужд, утвержденных Постановлением Правительства РФ от 08.02.2017 г. № 145 (далее - Правила использования каталога), Заказчик вправе указать в извещении об осуществлении закупки, приглашении и документации о закупке дополнительную информацию, а также дополнительные потребительские свойства, в том числе функциональные, технические, качественные, эксплуатационные характеристики товара, работы, услуги в соответствии с положениями ст. 33 Закона, которые не предусмотрены в позиции каталога.</w:t>
      </w:r>
    </w:p>
    <w:p>
      <w:pPr>
        <w:pStyle w:val="Style6"/>
        <w:widowControl w:val="0"/>
        <w:keepNext w:val="0"/>
        <w:keepLines w:val="0"/>
        <w:shd w:val="clear" w:color="auto" w:fill="auto"/>
        <w:bidi w:val="0"/>
        <w:spacing w:before="0" w:after="0" w:line="274" w:lineRule="exact"/>
        <w:ind w:left="20" w:right="20" w:firstLine="720"/>
      </w:pPr>
      <w:r>
        <w:rPr>
          <w:lang w:val="ru-RU" w:eastAsia="ru-RU" w:bidi="ru-RU"/>
          <w:w w:val="100"/>
          <w:spacing w:val="0"/>
          <w:color w:val="000000"/>
          <w:position w:val="0"/>
        </w:rPr>
        <w:t>Из совокупного толкования положений ст.33 Закона следует, что описание объекта закупки должно носить объективный характер, то есть быть продиктовано истинными (а не мнимыми и недоказанными) потребностями Заказчика, а также исключать любую возможность необоснованного ограничения количества потенциальных участников закупки установлением в закупочной документации заведомо неисполнимых требований либо требований, удовлетворить которые может лишь ограниченный круг лиц (при отсутствии доказательств действительной необходимости в установлении таких требований).</w:t>
      </w:r>
    </w:p>
    <w:p>
      <w:pPr>
        <w:pStyle w:val="Style6"/>
        <w:widowControl w:val="0"/>
        <w:keepNext w:val="0"/>
        <w:keepLines w:val="0"/>
        <w:shd w:val="clear" w:color="auto" w:fill="auto"/>
        <w:bidi w:val="0"/>
        <w:spacing w:before="0" w:after="0" w:line="274" w:lineRule="exact"/>
        <w:ind w:left="20" w:right="20" w:firstLine="720"/>
      </w:pPr>
      <w:r>
        <w:rPr>
          <w:lang w:val="ru-RU" w:eastAsia="ru-RU" w:bidi="ru-RU"/>
          <w:w w:val="100"/>
          <w:spacing w:val="0"/>
          <w:color w:val="000000"/>
          <w:position w:val="0"/>
        </w:rPr>
        <w:t>Пункт 6 Правил использования каталога закрепляет, что в случае предоставления дополнительной информации, предусмотренной п. 5 Правил, заказчик обязан включить в описание товара, работы, услуги обоснование необходимости использования такой информации (при наличии описания товара, работы, услуги в позиции каталога).</w:t>
      </w:r>
    </w:p>
    <w:p>
      <w:pPr>
        <w:pStyle w:val="Style6"/>
        <w:widowControl w:val="0"/>
        <w:keepNext w:val="0"/>
        <w:keepLines w:val="0"/>
        <w:shd w:val="clear" w:color="auto" w:fill="auto"/>
        <w:bidi w:val="0"/>
        <w:spacing w:before="0" w:after="0" w:line="274" w:lineRule="exact"/>
        <w:ind w:left="20" w:right="20" w:firstLine="720"/>
      </w:pPr>
      <w:r>
        <w:rPr>
          <w:lang w:val="ru-RU" w:eastAsia="ru-RU" w:bidi="ru-RU"/>
          <w:w w:val="100"/>
          <w:spacing w:val="0"/>
          <w:color w:val="000000"/>
          <w:position w:val="0"/>
        </w:rPr>
        <w:t>Таким образом, Заказчик, закупая указанный товар, обязан включить требования, установленные в КТРУ, в описание закупки, а также, в случае установления дополнительных характеристик, обосновать объективную необходимость в таких характеристиках.</w:t>
      </w:r>
    </w:p>
    <w:p>
      <w:pPr>
        <w:pStyle w:val="Style6"/>
        <w:widowControl w:val="0"/>
        <w:keepNext w:val="0"/>
        <w:keepLines w:val="0"/>
        <w:shd w:val="clear" w:color="auto" w:fill="auto"/>
        <w:bidi w:val="0"/>
        <w:spacing w:before="0" w:after="0" w:line="274" w:lineRule="exact"/>
        <w:ind w:left="20" w:right="20" w:firstLine="720"/>
      </w:pPr>
      <w:r>
        <w:rPr>
          <w:lang w:val="ru-RU" w:eastAsia="ru-RU" w:bidi="ru-RU"/>
          <w:w w:val="100"/>
          <w:spacing w:val="0"/>
          <w:color w:val="000000"/>
          <w:position w:val="0"/>
        </w:rPr>
        <w:t xml:space="preserve">Вместе с тем, Описание объекта закупки содержит дополнительные характеристики, не предусмотренные позицией Каталога с обоснованием </w:t>
      </w:r>
      <w:r>
        <w:rPr>
          <w:rStyle w:val="CharStyle31"/>
        </w:rPr>
        <w:t>«В связи с тем, что характеристики Товара, указанные в КТРУ, не позволяют определить соответствие Товара, предлагаемого к поставке, приведены уточняющие характеристики Товара, имеющие существенное значение для Заказчика».</w:t>
      </w:r>
      <w:r>
        <w:rPr>
          <w:lang w:val="ru-RU" w:eastAsia="ru-RU" w:bidi="ru-RU"/>
          <w:w w:val="100"/>
          <w:spacing w:val="0"/>
          <w:color w:val="000000"/>
          <w:position w:val="0"/>
        </w:rPr>
        <w:t xml:space="preserve"> Обоснование, указанное Заказчиком, не отражает действительную потребность Заказчика в приобретении товара именно с указанными характеристиками.</w:t>
      </w:r>
    </w:p>
    <w:p>
      <w:pPr>
        <w:pStyle w:val="Style6"/>
        <w:widowControl w:val="0"/>
        <w:keepNext w:val="0"/>
        <w:keepLines w:val="0"/>
        <w:shd w:val="clear" w:color="auto" w:fill="auto"/>
        <w:bidi w:val="0"/>
        <w:spacing w:before="0" w:after="0" w:line="274" w:lineRule="exact"/>
        <w:ind w:left="20" w:right="20" w:firstLine="720"/>
      </w:pPr>
      <w:r>
        <w:rPr>
          <w:lang w:val="ru-RU" w:eastAsia="ru-RU" w:bidi="ru-RU"/>
          <w:w w:val="100"/>
          <w:spacing w:val="0"/>
          <w:color w:val="000000"/>
          <w:position w:val="0"/>
        </w:rPr>
        <w:t>Комиссия Ростовского УФАС России отмечает, что каталог товаров, работ и услуг создан для унификации предметов закупок, удалении избыточных требований, являющихся препятствием для формирования конкурентной среды на рынке предложения товаров и услуг. Каталог обеспечивает упрощение процедуры закупок, поскольку у заказчика отсутствует необходимость самостоятельно отбирать необходимые характеристики, отвечающие его требованиям, но так, чтобы не ограничить конкуренцию, поставщик же ориентируется на тот товар, работу, услугу, которая соответствует именно тем показателям, что внесены в Каталог. Все это в совокупности приводит к рациональному расходованию бюджетных средств, достижение поставленных результатов закупок, повышению уровня развития конкуренции на рынке, и как следствие, обеспечивает гарантированную реализацию региональных и национальных проектов.</w:t>
      </w:r>
    </w:p>
    <w:p>
      <w:pPr>
        <w:pStyle w:val="Style6"/>
        <w:widowControl w:val="0"/>
        <w:keepNext w:val="0"/>
        <w:keepLines w:val="0"/>
        <w:shd w:val="clear" w:color="auto" w:fill="auto"/>
        <w:bidi w:val="0"/>
        <w:spacing w:before="0" w:after="0" w:line="274" w:lineRule="exact"/>
        <w:ind w:left="20" w:right="20" w:firstLine="720"/>
      </w:pPr>
      <w:r>
        <w:rPr>
          <w:lang w:val="ru-RU" w:eastAsia="ru-RU" w:bidi="ru-RU"/>
          <w:w w:val="100"/>
          <w:spacing w:val="0"/>
          <w:color w:val="000000"/>
          <w:position w:val="0"/>
        </w:rPr>
        <w:t>Исходя из административной и судебной практики, следует заключить, что конкретных требований к содержанию обоснования законодательно не установлено. Вместе с тем, диспозиция п. 6 Правил использования каталога однозначно свидетельствует о необходимости сопровождения каждой не предусмотренной Каталогом информации, включенной в описание объекта закупки, обоснованием. Обоснование, указанное Заказчиком, сводится к тому, что установленные характеристики обусловлены потребностью Заказчика, что, само по себе и является основанием для применения п. 5-6 Правил использования каталога, однако, диспозиция указанных пунктов все же обязывает Заказчика привести конкретное обоснование.</w:t>
      </w:r>
      <w:r>
        <w:br w:type="page"/>
      </w:r>
    </w:p>
    <w:p>
      <w:pPr>
        <w:pStyle w:val="Style6"/>
        <w:widowControl w:val="0"/>
        <w:keepNext w:val="0"/>
        <w:keepLines w:val="0"/>
        <w:shd w:val="clear" w:color="auto" w:fill="auto"/>
        <w:bidi w:val="0"/>
        <w:spacing w:before="0" w:after="0" w:line="274" w:lineRule="exact"/>
        <w:ind w:left="20" w:right="20" w:firstLine="720"/>
      </w:pPr>
      <w:r>
        <w:rPr>
          <w:lang w:val="ru-RU" w:eastAsia="ru-RU" w:bidi="ru-RU"/>
          <w:w w:val="100"/>
          <w:spacing w:val="0"/>
          <w:color w:val="000000"/>
          <w:position w:val="0"/>
        </w:rPr>
        <w:t>Обоснование дополнительных характеристик путем ссылки на наличие у Заказчика соответствующей потребности в такой характеристике не может быть признано достаточным. В данном случае наличие потребности является поводом для включения дополнительных характеристик. Заказчику надлежит обосновывать возникновение такой потребности, удовлетворение которой достигается путем приобретения товара с дополнительно включенными характеристиками.</w:t>
      </w:r>
    </w:p>
    <w:p>
      <w:pPr>
        <w:pStyle w:val="Style6"/>
        <w:widowControl w:val="0"/>
        <w:keepNext w:val="0"/>
        <w:keepLines w:val="0"/>
        <w:shd w:val="clear" w:color="auto" w:fill="auto"/>
        <w:bidi w:val="0"/>
        <w:spacing w:before="0" w:after="0" w:line="274" w:lineRule="exact"/>
        <w:ind w:left="20" w:right="20" w:firstLine="720"/>
      </w:pPr>
      <w:r>
        <w:rPr>
          <w:lang w:val="ru-RU" w:eastAsia="ru-RU" w:bidi="ru-RU"/>
          <w:w w:val="100"/>
          <w:spacing w:val="0"/>
          <w:color w:val="000000"/>
          <w:position w:val="0"/>
        </w:rPr>
        <w:t>Таким образом, Извещение о закупке, фактически, не содержит обоснования установления дополнительных характеристик товара, так как не отражает реальную необходимость, потребность Заказчика, в установленных характеристиках.</w:t>
      </w:r>
    </w:p>
    <w:p>
      <w:pPr>
        <w:pStyle w:val="Style6"/>
        <w:widowControl w:val="0"/>
        <w:keepNext w:val="0"/>
        <w:keepLines w:val="0"/>
        <w:shd w:val="clear" w:color="auto" w:fill="auto"/>
        <w:bidi w:val="0"/>
        <w:spacing w:before="0" w:after="275" w:line="274" w:lineRule="exact"/>
        <w:ind w:left="20" w:right="20" w:firstLine="720"/>
      </w:pPr>
      <w:r>
        <w:rPr>
          <w:lang w:val="ru-RU" w:eastAsia="ru-RU" w:bidi="ru-RU"/>
          <w:w w:val="100"/>
          <w:spacing w:val="0"/>
          <w:color w:val="000000"/>
          <w:position w:val="0"/>
        </w:rPr>
        <w:t>Следовательно, при обосновании установления дополнительных характеристик товара, не предусмотренных позицией Каталога, Заказчик, фактически, не руководствовался п. 6 Правил использования каталога, в нарушение ч. 6 ст. 23 Закона.</w:t>
      </w:r>
    </w:p>
    <w:p>
      <w:pPr>
        <w:pStyle w:val="Style6"/>
        <w:numPr>
          <w:ilvl w:val="1"/>
          <w:numId w:val="5"/>
        </w:numPr>
        <w:tabs>
          <w:tab w:leader="none" w:pos="1177" w:val="left"/>
        </w:tabs>
        <w:widowControl w:val="0"/>
        <w:keepNext w:val="0"/>
        <w:keepLines w:val="0"/>
        <w:shd w:val="clear" w:color="auto" w:fill="auto"/>
        <w:bidi w:val="0"/>
        <w:spacing w:before="0" w:after="0" w:line="230" w:lineRule="exact"/>
        <w:ind w:left="20" w:right="0" w:firstLine="720"/>
      </w:pPr>
      <w:r>
        <w:rPr>
          <w:lang w:val="ru-RU" w:eastAsia="ru-RU" w:bidi="ru-RU"/>
          <w:w w:val="100"/>
          <w:spacing w:val="0"/>
          <w:color w:val="000000"/>
          <w:position w:val="0"/>
        </w:rPr>
        <w:t>Требования Заказчика к составу аукционной заявки не соответствуют Закону.</w:t>
      </w:r>
    </w:p>
    <w:p>
      <w:pPr>
        <w:pStyle w:val="Style6"/>
        <w:widowControl w:val="0"/>
        <w:keepNext w:val="0"/>
        <w:keepLines w:val="0"/>
        <w:shd w:val="clear" w:color="auto" w:fill="auto"/>
        <w:bidi w:val="0"/>
        <w:spacing w:before="0" w:after="0" w:line="277" w:lineRule="exact"/>
        <w:ind w:left="20" w:right="20" w:firstLine="720"/>
      </w:pPr>
      <w:r>
        <w:rPr>
          <w:lang w:val="ru-RU" w:eastAsia="ru-RU" w:bidi="ru-RU"/>
          <w:w w:val="100"/>
          <w:spacing w:val="0"/>
          <w:color w:val="000000"/>
          <w:position w:val="0"/>
        </w:rPr>
        <w:t>В силу ч. 1 ст. 49 Закона электронный аукцион начинается с размещения в единой информационной системе извещения об осуществлении закупки. Заявка на участие в закупке должна содержать информацию и документы, предусмотренные подпунктами "м" - "п" пункта 1, подпунктами "а" - "в" пункта 2, пунктом 5 части 1 статьи 43 настоящего Федерального закона. Заявка также может содержать информацию и документы, предусмотренные подпунктом "д" пункта 2 части 1 статьи 43 настоящего Федерального закона.</w:t>
      </w:r>
    </w:p>
    <w:p>
      <w:pPr>
        <w:pStyle w:val="Style6"/>
        <w:widowControl w:val="0"/>
        <w:keepNext w:val="0"/>
        <w:keepLines w:val="0"/>
        <w:shd w:val="clear" w:color="auto" w:fill="auto"/>
        <w:bidi w:val="0"/>
        <w:spacing w:before="0" w:after="0"/>
        <w:ind w:left="20" w:right="20" w:firstLine="720"/>
      </w:pPr>
      <w:r>
        <w:rPr>
          <w:lang w:val="ru-RU" w:eastAsia="ru-RU" w:bidi="ru-RU"/>
          <w:w w:val="100"/>
          <w:spacing w:val="0"/>
          <w:color w:val="000000"/>
          <w:position w:val="0"/>
        </w:rPr>
        <w:t>Требование об указании в заявке ценового предложения указанными нормами не установлено.</w:t>
      </w:r>
    </w:p>
    <w:p>
      <w:pPr>
        <w:pStyle w:val="Style6"/>
        <w:widowControl w:val="0"/>
        <w:keepNext w:val="0"/>
        <w:keepLines w:val="0"/>
        <w:shd w:val="clear" w:color="auto" w:fill="auto"/>
        <w:bidi w:val="0"/>
        <w:spacing w:before="0" w:after="243" w:line="277" w:lineRule="exact"/>
        <w:ind w:left="20" w:right="20" w:firstLine="720"/>
      </w:pPr>
      <w:r>
        <w:rPr>
          <w:lang w:val="ru-RU" w:eastAsia="ru-RU" w:bidi="ru-RU"/>
          <w:w w:val="100"/>
          <w:spacing w:val="0"/>
          <w:color w:val="000000"/>
          <w:position w:val="0"/>
        </w:rPr>
        <w:t>Вместе с тем, Заказчик установил требование о необходимости предоставления в составе аукционной заявки предложения участника закупки о цене контракта, в нарушение ч. 1 ст. 49 Закона.</w:t>
      </w:r>
    </w:p>
    <w:p>
      <w:pPr>
        <w:pStyle w:val="Style6"/>
        <w:widowControl w:val="0"/>
        <w:keepNext w:val="0"/>
        <w:keepLines w:val="0"/>
        <w:shd w:val="clear" w:color="auto" w:fill="auto"/>
        <w:bidi w:val="0"/>
        <w:spacing w:before="0" w:after="0" w:line="274" w:lineRule="exact"/>
        <w:ind w:left="20" w:right="20" w:firstLine="720"/>
      </w:pPr>
      <w:r>
        <w:rPr>
          <w:lang w:val="ru-RU" w:eastAsia="ru-RU" w:bidi="ru-RU"/>
          <w:w w:val="100"/>
          <w:spacing w:val="0"/>
          <w:color w:val="000000"/>
          <w:position w:val="0"/>
        </w:rPr>
        <w:t>На основании Постановления Правительства Российской Федерации от 26.08.2013 г. № 728, в соответствии со ст.ст. 99,106 Закона,</w:t>
      </w:r>
    </w:p>
    <w:p>
      <w:pPr>
        <w:pStyle w:val="Style32"/>
        <w:widowControl w:val="0"/>
        <w:keepNext/>
        <w:keepLines/>
        <w:shd w:val="clear" w:color="auto" w:fill="auto"/>
        <w:bidi w:val="0"/>
        <w:spacing w:before="0" w:after="314" w:line="230" w:lineRule="exact"/>
        <w:ind w:left="0" w:right="0" w:firstLine="0"/>
      </w:pPr>
      <w:bookmarkStart w:id="0" w:name="bookmark0"/>
      <w:r>
        <w:rPr>
          <w:lang w:val="ru-RU" w:eastAsia="ru-RU" w:bidi="ru-RU"/>
          <w:w w:val="100"/>
          <w:spacing w:val="0"/>
          <w:color w:val="000000"/>
          <w:position w:val="0"/>
        </w:rPr>
        <w:t>РЕШИЛА:</w:t>
      </w:r>
      <w:bookmarkEnd w:id="0"/>
    </w:p>
    <w:p>
      <w:pPr>
        <w:pStyle w:val="Style6"/>
        <w:numPr>
          <w:ilvl w:val="0"/>
          <w:numId w:val="7"/>
        </w:numPr>
        <w:widowControl w:val="0"/>
        <w:keepNext w:val="0"/>
        <w:keepLines w:val="0"/>
        <w:shd w:val="clear" w:color="auto" w:fill="auto"/>
        <w:bidi w:val="0"/>
        <w:spacing w:before="0" w:after="17" w:line="230" w:lineRule="exact"/>
        <w:ind w:left="740" w:right="0"/>
      </w:pPr>
      <w:r>
        <w:rPr>
          <w:lang w:val="ru-RU" w:eastAsia="ru-RU" w:bidi="ru-RU"/>
          <w:w w:val="100"/>
          <w:spacing w:val="0"/>
          <w:color w:val="000000"/>
          <w:position w:val="0"/>
        </w:rPr>
        <w:t xml:space="preserve"> Признать жалобу ООО НПП «БИОПРО» обоснованной.</w:t>
      </w:r>
    </w:p>
    <w:p>
      <w:pPr>
        <w:pStyle w:val="Style6"/>
        <w:numPr>
          <w:ilvl w:val="0"/>
          <w:numId w:val="7"/>
        </w:numPr>
        <w:widowControl w:val="0"/>
        <w:keepNext w:val="0"/>
        <w:keepLines w:val="0"/>
        <w:shd w:val="clear" w:color="auto" w:fill="auto"/>
        <w:bidi w:val="0"/>
        <w:spacing w:before="0" w:after="0" w:line="230" w:lineRule="exact"/>
        <w:ind w:left="740" w:right="0"/>
      </w:pPr>
      <w:r>
        <w:rPr>
          <w:lang w:val="ru-RU" w:eastAsia="ru-RU" w:bidi="ru-RU"/>
          <w:w w:val="100"/>
          <w:spacing w:val="0"/>
          <w:color w:val="000000"/>
          <w:position w:val="0"/>
        </w:rPr>
        <w:t xml:space="preserve"> Признать Заказчика нарушившим ч. 6 ст. 23, ч. 2 ст. 42, ч. 1 ст. 49 Закона.</w:t>
      </w:r>
    </w:p>
    <w:p>
      <w:pPr>
        <w:pStyle w:val="Style6"/>
        <w:numPr>
          <w:ilvl w:val="0"/>
          <w:numId w:val="7"/>
        </w:numPr>
        <w:widowControl w:val="0"/>
        <w:keepNext w:val="0"/>
        <w:keepLines w:val="0"/>
        <w:shd w:val="clear" w:color="auto" w:fill="auto"/>
        <w:bidi w:val="0"/>
        <w:spacing w:before="0" w:after="0" w:line="284" w:lineRule="exact"/>
        <w:ind w:left="740" w:right="20"/>
      </w:pPr>
      <w:r>
        <w:rPr>
          <w:lang w:val="ru-RU" w:eastAsia="ru-RU" w:bidi="ru-RU"/>
          <w:w w:val="100"/>
          <w:spacing w:val="0"/>
          <w:color w:val="000000"/>
          <w:position w:val="0"/>
        </w:rPr>
        <w:t xml:space="preserve"> Выдать Заказчику, аукционной комиссии Заказчика обязательное для исполнения предписание: об отмене сформированных протоколов, внесении изменений в Извещение об осуществлении закупки и продлении срока подачи заявок.</w:t>
      </w:r>
    </w:p>
    <w:p>
      <w:pPr>
        <w:pStyle w:val="Style6"/>
        <w:numPr>
          <w:ilvl w:val="0"/>
          <w:numId w:val="7"/>
        </w:numPr>
        <w:widowControl w:val="0"/>
        <w:keepNext w:val="0"/>
        <w:keepLines w:val="0"/>
        <w:shd w:val="clear" w:color="auto" w:fill="auto"/>
        <w:bidi w:val="0"/>
        <w:spacing w:before="0" w:after="332" w:line="284" w:lineRule="exact"/>
        <w:ind w:left="740" w:right="20"/>
      </w:pPr>
      <w:r>
        <w:rPr>
          <w:lang w:val="ru-RU" w:eastAsia="ru-RU" w:bidi="ru-RU"/>
          <w:w w:val="100"/>
          <w:spacing w:val="0"/>
          <w:color w:val="000000"/>
          <w:position w:val="0"/>
        </w:rPr>
        <w:t xml:space="preserve"> Рассмотреть вопрос о привлечении виновного должностного лица Заказчика к административной ответственности.</w:t>
      </w:r>
    </w:p>
    <w:p>
      <w:pPr>
        <w:framePr w:w="3348" w:h="3254" w:wrap="around" w:vAnchor="text" w:hAnchor="margin" w:x="5149" w:y="415"/>
        <w:widowControl w:val="0"/>
        <w:rPr>
          <w:sz w:val="2"/>
          <w:szCs w:val="2"/>
        </w:rPr>
      </w:pPr>
      <w:r>
        <w:pict>
          <v:shape id="_x0000_s1028" type="#_x0000_t75" style="width:168pt;height:163pt;">
            <v:imagedata r:id="rId8" r:href="rId9"/>
          </v:shape>
        </w:pict>
      </w:r>
    </w:p>
    <w:p>
      <w:pPr>
        <w:pStyle w:val="Style24"/>
        <w:framePr w:w="1537" w:h="211" w:wrap="around" w:vAnchor="text" w:hAnchor="margin" w:x="8619" w:y="1038"/>
        <w:widowControl w:val="0"/>
        <w:keepNext w:val="0"/>
        <w:keepLines w:val="0"/>
        <w:shd w:val="clear" w:color="auto" w:fill="auto"/>
        <w:bidi w:val="0"/>
        <w:jc w:val="left"/>
        <w:spacing w:before="0" w:after="0" w:line="210" w:lineRule="exact"/>
        <w:ind w:left="0" w:right="0" w:firstLine="0"/>
      </w:pPr>
      <w:r>
        <w:rPr>
          <w:lang w:val="ru-RU" w:eastAsia="ru-RU" w:bidi="ru-RU"/>
          <w:w w:val="100"/>
          <w:spacing w:val="0"/>
          <w:color w:val="000000"/>
          <w:position w:val="0"/>
        </w:rPr>
        <w:t>Н.А. Кожемяко</w:t>
      </w:r>
    </w:p>
    <w:p>
      <w:pPr>
        <w:pStyle w:val="Style24"/>
        <w:framePr w:w="1645" w:h="1653" w:wrap="around" w:vAnchor="text" w:hAnchor="margin" w:x="8529" w:y="1376"/>
        <w:widowControl w:val="0"/>
        <w:keepNext w:val="0"/>
        <w:keepLines w:val="0"/>
        <w:shd w:val="clear" w:color="auto" w:fill="auto"/>
        <w:bidi w:val="0"/>
        <w:jc w:val="both"/>
        <w:spacing w:before="0" w:after="0" w:line="824" w:lineRule="exact"/>
        <w:ind w:left="20" w:right="0" w:firstLine="0"/>
      </w:pPr>
      <w:r>
        <w:rPr>
          <w:lang w:val="ru-RU" w:eastAsia="ru-RU" w:bidi="ru-RU"/>
          <w:w w:val="100"/>
          <w:spacing w:val="0"/>
          <w:color w:val="000000"/>
          <w:position w:val="0"/>
        </w:rPr>
        <w:t>В.Д. Кириленко А.А. Михарская</w:t>
      </w:r>
    </w:p>
    <w:p>
      <w:pPr>
        <w:pStyle w:val="Style8"/>
        <w:widowControl w:val="0"/>
        <w:keepNext w:val="0"/>
        <w:keepLines w:val="0"/>
        <w:shd w:val="clear" w:color="auto" w:fill="auto"/>
        <w:bidi w:val="0"/>
        <w:jc w:val="both"/>
        <w:spacing w:before="0" w:after="788" w:line="170" w:lineRule="exact"/>
        <w:ind w:left="20" w:right="0" w:firstLine="720"/>
      </w:pPr>
      <w:r>
        <w:rPr>
          <w:lang w:val="ru-RU" w:eastAsia="ru-RU" w:bidi="ru-RU"/>
          <w:w w:val="100"/>
          <w:spacing w:val="0"/>
          <w:color w:val="000000"/>
          <w:position w:val="0"/>
        </w:rPr>
        <w:t>Решение может быть обжаловано в судебном порядке в течение трех месяцев со дня его принятия.</w:t>
      </w:r>
    </w:p>
    <w:p>
      <w:pPr>
        <w:pStyle w:val="Style6"/>
        <w:widowControl w:val="0"/>
        <w:keepNext w:val="0"/>
        <w:keepLines w:val="0"/>
        <w:shd w:val="clear" w:color="auto" w:fill="auto"/>
        <w:bidi w:val="0"/>
        <w:jc w:val="left"/>
        <w:spacing w:before="0" w:after="539" w:line="230" w:lineRule="exact"/>
        <w:ind w:left="20" w:right="0" w:firstLine="0"/>
      </w:pPr>
      <w:r>
        <w:rPr>
          <w:lang w:val="ru-RU" w:eastAsia="ru-RU" w:bidi="ru-RU"/>
          <w:w w:val="100"/>
          <w:spacing w:val="0"/>
          <w:color w:val="000000"/>
          <w:position w:val="0"/>
        </w:rPr>
        <w:t>Председатель комиссии</w:t>
      </w:r>
    </w:p>
    <w:p>
      <w:pPr>
        <w:pStyle w:val="Style6"/>
        <w:widowControl w:val="0"/>
        <w:keepNext w:val="0"/>
        <w:keepLines w:val="0"/>
        <w:shd w:val="clear" w:color="auto" w:fill="auto"/>
        <w:bidi w:val="0"/>
        <w:jc w:val="left"/>
        <w:spacing w:before="0" w:after="1095" w:line="230" w:lineRule="exact"/>
        <w:ind w:left="20" w:right="0" w:firstLine="0"/>
      </w:pPr>
      <w:r>
        <w:rPr>
          <w:lang w:val="ru-RU" w:eastAsia="ru-RU" w:bidi="ru-RU"/>
          <w:w w:val="100"/>
          <w:spacing w:val="0"/>
          <w:color w:val="000000"/>
          <w:position w:val="0"/>
        </w:rPr>
        <w:t>Члены комиссии</w:t>
      </w:r>
    </w:p>
    <w:p>
      <w:pPr>
        <w:pStyle w:val="Style8"/>
        <w:widowControl w:val="0"/>
        <w:keepNext w:val="0"/>
        <w:keepLines w:val="0"/>
        <w:shd w:val="clear" w:color="auto" w:fill="auto"/>
        <w:bidi w:val="0"/>
        <w:jc w:val="left"/>
        <w:spacing w:before="0" w:after="38" w:line="170" w:lineRule="exact"/>
        <w:ind w:left="20" w:right="0" w:firstLine="0"/>
      </w:pPr>
      <w:r>
        <w:rPr>
          <w:lang w:val="ru-RU" w:eastAsia="ru-RU" w:bidi="ru-RU"/>
          <w:w w:val="100"/>
          <w:spacing w:val="0"/>
          <w:color w:val="000000"/>
          <w:position w:val="0"/>
        </w:rPr>
        <w:t>Исп.Михарская А.А.</w:t>
      </w:r>
    </w:p>
    <w:p>
      <w:pPr>
        <w:pStyle w:val="Style8"/>
        <w:widowControl w:val="0"/>
        <w:keepNext w:val="0"/>
        <w:keepLines w:val="0"/>
        <w:shd w:val="clear" w:color="auto" w:fill="auto"/>
        <w:bidi w:val="0"/>
        <w:jc w:val="left"/>
        <w:spacing w:before="0" w:after="0" w:line="170" w:lineRule="exact"/>
        <w:ind w:left="20" w:right="0" w:firstLine="0"/>
        <w:sectPr>
          <w:type w:val="continuous"/>
          <w:pgSz w:w="11909" w:h="16838"/>
          <w:pgMar w:top="1000" w:left="833" w:right="833" w:bottom="1533" w:header="0" w:footer="3" w:gutter="0"/>
          <w:rtlGutter w:val="0"/>
          <w:cols w:space="720"/>
          <w:noEndnote/>
          <w:docGrid w:linePitch="360"/>
        </w:sectPr>
      </w:pPr>
      <w:r>
        <w:rPr>
          <w:lang w:val="ru-RU" w:eastAsia="ru-RU" w:bidi="ru-RU"/>
          <w:w w:val="100"/>
          <w:spacing w:val="0"/>
          <w:color w:val="000000"/>
          <w:position w:val="0"/>
        </w:rPr>
        <w:t>тел.(863) 240-86-88, вн.061-139</w:t>
      </w:r>
    </w:p>
    <w:p>
      <w:pPr>
        <w:framePr w:h="497" w:wrap="around" w:vAnchor="text" w:hAnchor="margin" w:x="2561" w:y="2568"/>
        <w:widowControl w:val="0"/>
        <w:jc w:val="center"/>
        <w:rPr>
          <w:sz w:val="2"/>
          <w:szCs w:val="2"/>
        </w:rPr>
      </w:pPr>
      <w:r>
        <w:pict>
          <v:shape id="_x0000_s1029" type="#_x0000_t75" style="width:86pt;height:25pt;">
            <v:imagedata r:id="rId10" r:href="rId11"/>
          </v:shape>
        </w:pict>
      </w:r>
    </w:p>
    <w:p>
      <w:pPr>
        <w:widowControl w:val="0"/>
        <w:rPr>
          <w:sz w:val="2"/>
          <w:szCs w:val="2"/>
        </w:rPr>
      </w:pPr>
    </w:p>
    <w:p>
      <w:pPr>
        <w:pStyle w:val="Style35"/>
        <w:widowControl w:val="0"/>
        <w:keepNext w:val="0"/>
        <w:keepLines w:val="0"/>
        <w:shd w:val="clear" w:color="auto" w:fill="auto"/>
        <w:bidi w:val="0"/>
        <w:spacing w:before="0" w:after="123"/>
        <w:ind w:left="0" w:right="0" w:firstLine="0"/>
      </w:pPr>
      <w:r>
        <w:rPr>
          <w:lang w:val="ru-RU" w:eastAsia="ru-RU" w:bidi="ru-RU"/>
          <w:w w:val="100"/>
          <w:spacing w:val="0"/>
          <w:color w:val="000000"/>
          <w:position w:val="0"/>
        </w:rPr>
        <w:t>ФЕДЕРАЛЬНАЯ А Н Г И М О НО П О Л Ь Н АЯ С Л УЖ Б А</w:t>
      </w:r>
    </w:p>
    <w:p>
      <w:pPr>
        <w:pStyle w:val="Style8"/>
        <w:widowControl w:val="0"/>
        <w:keepNext w:val="0"/>
        <w:keepLines w:val="0"/>
        <w:shd w:val="clear" w:color="auto" w:fill="auto"/>
        <w:bidi w:val="0"/>
        <w:jc w:val="center"/>
        <w:spacing w:before="0" w:after="135" w:line="230" w:lineRule="exact"/>
        <w:ind w:left="0" w:right="0" w:firstLine="0"/>
      </w:pPr>
      <w:r>
        <w:rPr>
          <w:lang w:val="ru-RU" w:eastAsia="ru-RU" w:bidi="ru-RU"/>
          <w:w w:val="100"/>
          <w:spacing w:val="0"/>
          <w:color w:val="000000"/>
          <w:position w:val="0"/>
        </w:rPr>
        <w:t xml:space="preserve">УПРАВЛЕНИЕ Фе I ер ал ы! о </w:t>
      </w:r>
      <w:r>
        <w:rPr>
          <w:lang w:val="en-US" w:eastAsia="en-US" w:bidi="en-US"/>
          <w:w w:val="100"/>
          <w:spacing w:val="0"/>
          <w:color w:val="000000"/>
          <w:position w:val="0"/>
        </w:rPr>
        <w:t xml:space="preserve">ti </w:t>
      </w:r>
      <w:r>
        <w:rPr>
          <w:lang w:val="ru-RU" w:eastAsia="ru-RU" w:bidi="ru-RU"/>
          <w:w w:val="100"/>
          <w:spacing w:val="0"/>
          <w:color w:val="000000"/>
          <w:position w:val="0"/>
        </w:rPr>
        <w:t xml:space="preserve">антимопопо л ь ной службы по Ростовской облас </w:t>
      </w:r>
      <w:r>
        <w:rPr>
          <w:rStyle w:val="CharStyle37"/>
          <w:b w:val="0"/>
          <w:bCs w:val="0"/>
        </w:rPr>
        <w:t>1</w:t>
      </w:r>
      <w:r>
        <w:rPr>
          <w:lang w:val="ru-RU" w:eastAsia="ru-RU" w:bidi="ru-RU"/>
          <w:w w:val="100"/>
          <w:spacing w:val="0"/>
          <w:color w:val="000000"/>
          <w:position w:val="0"/>
        </w:rPr>
        <w:t xml:space="preserve"> и</w:t>
      </w:r>
    </w:p>
    <w:p>
      <w:pPr>
        <w:pStyle w:val="Style38"/>
        <w:tabs>
          <w:tab w:leader="none" w:pos="2026" w:val="left"/>
        </w:tabs>
        <w:widowControl w:val="0"/>
        <w:keepNext w:val="0"/>
        <w:keepLines w:val="0"/>
        <w:shd w:val="clear" w:color="auto" w:fill="auto"/>
        <w:bidi w:val="0"/>
        <w:spacing w:before="0" w:after="0"/>
        <w:ind w:left="860" w:right="0" w:firstLine="0"/>
      </w:pPr>
      <w:r>
        <w:rPr>
          <w:lang w:val="ru-RU" w:eastAsia="ru-RU" w:bidi="ru-RU"/>
          <w:w w:val="100"/>
          <w:spacing w:val="0"/>
          <w:color w:val="000000"/>
          <w:position w:val="0"/>
        </w:rPr>
        <w:t>пр. В'р«.»ш»</w:t>
        <w:tab/>
        <w:t>.Л. 2/2, сф::с403</w:t>
      </w:r>
    </w:p>
    <w:p>
      <w:pPr>
        <w:pStyle w:val="Style38"/>
        <w:widowControl w:val="0"/>
        <w:keepNext w:val="0"/>
        <w:keepLines w:val="0"/>
        <w:shd w:val="clear" w:color="auto" w:fill="auto"/>
        <w:bidi w:val="0"/>
        <w:jc w:val="left"/>
        <w:spacing w:before="0" w:after="66"/>
        <w:ind w:left="620" w:right="0" w:firstLine="500"/>
      </w:pPr>
      <w:r>
        <w:rPr>
          <w:lang w:val="ru-RU" w:eastAsia="ru-RU" w:bidi="ru-RU"/>
          <w:w w:val="100"/>
          <w:spacing w:val="0"/>
          <w:color w:val="000000"/>
          <w:position w:val="0"/>
        </w:rPr>
        <w:t xml:space="preserve">г. Рос: се пл-Дсиу, 3-1 !006 тел. (.563) 263-31-04.«.]о (&gt;63) 240-99-59 </w:t>
      </w:r>
      <w:r>
        <w:rPr>
          <w:rStyle w:val="CharStyle40"/>
        </w:rPr>
        <w:t>e-rnnil: to*</w:t>
      </w:r>
      <w:r>
        <w:rPr>
          <w:rStyle w:val="CharStyle40"/>
          <w:lang w:val="ru-RU" w:eastAsia="ru-RU" w:bidi="ru-RU"/>
        </w:rPr>
        <w:t xml:space="preserve">! "7 </w:t>
      </w:r>
      <w:r>
        <w:rPr>
          <w:rStyle w:val="CharStyle40"/>
        </w:rPr>
        <w:t>fas.go ,.ru</w:t>
      </w:r>
    </w:p>
    <w:p>
      <w:pPr>
        <w:pStyle w:val="Style41"/>
        <w:tabs>
          <w:tab w:leader="none" w:pos="2791" w:val="center"/>
        </w:tabs>
        <w:widowControl w:val="0"/>
        <w:keepNext/>
        <w:keepLines/>
        <w:shd w:val="clear" w:color="auto" w:fill="auto"/>
        <w:bidi w:val="0"/>
        <w:spacing w:before="0" w:after="64" w:line="280" w:lineRule="exact"/>
        <w:ind w:left="300" w:right="0" w:firstLine="0"/>
      </w:pPr>
      <w:bookmarkStart w:id="1" w:name="bookmark1"/>
      <w:r>
        <w:rPr>
          <w:rStyle w:val="CharStyle43"/>
          <w:i/>
          <w:iCs/>
        </w:rPr>
        <w:t>$</w:t>
      </w:r>
      <w:r>
        <w:rPr>
          <w:w w:val="100"/>
          <w:color w:val="000000"/>
          <w:position w:val="0"/>
        </w:rPr>
        <w:t xml:space="preserve">' </w:t>
      </w:r>
      <w:r>
        <w:rPr>
          <w:rStyle w:val="CharStyle43"/>
          <w:i/>
          <w:iCs/>
        </w:rPr>
        <w:t>&lt;p</w:t>
      </w:r>
      <w:r>
        <w:rPr>
          <w:rStyle w:val="CharStyle44"/>
          <w:i/>
          <w:iCs/>
        </w:rPr>
        <w:t>f' J 4</w:t>
      </w:r>
      <w:r>
        <w:rPr>
          <w:rStyle w:val="CharStyle45"/>
          <w:i w:val="0"/>
          <w:iCs w:val="0"/>
        </w:rPr>
        <w:t xml:space="preserve">  </w:t>
      </w:r>
      <w:r>
        <w:rPr>
          <w:rStyle w:val="CharStyle46"/>
          <w:i w:val="0"/>
          <w:iCs w:val="0"/>
        </w:rPr>
        <w:t>№</w:t>
        <w:tab/>
      </w:r>
      <w:r>
        <w:rPr>
          <w:rStyle w:val="CharStyle44"/>
          <w:i/>
          <w:iCs/>
        </w:rPr>
        <w:t>V^</w:t>
      </w:r>
      <w:bookmarkEnd w:id="1"/>
    </w:p>
    <w:p>
      <w:pPr>
        <w:pStyle w:val="Style47"/>
        <w:tabs>
          <w:tab w:leader="none" w:pos="2077" w:val="center"/>
        </w:tabs>
        <w:widowControl w:val="0"/>
        <w:keepNext w:val="0"/>
        <w:keepLines w:val="0"/>
        <w:shd w:val="clear" w:color="auto" w:fill="auto"/>
        <w:bidi w:val="0"/>
        <w:spacing w:before="0" w:after="0" w:line="180" w:lineRule="exact"/>
        <w:ind w:left="0" w:right="0" w:firstLine="0"/>
      </w:pPr>
      <w:r>
        <w:rPr>
          <w:w w:val="100"/>
          <w:spacing w:val="0"/>
          <w:color w:val="000000"/>
          <w:position w:val="0"/>
        </w:rPr>
        <w:t>Ha Xs</w:t>
        <w:tab/>
        <w:t>or</w:t>
      </w:r>
    </w:p>
    <w:p>
      <w:pPr>
        <w:pStyle w:val="Style6"/>
        <w:widowControl w:val="0"/>
        <w:keepNext w:val="0"/>
        <w:keepLines w:val="0"/>
        <w:shd w:val="clear" w:color="auto" w:fill="auto"/>
        <w:bidi w:val="0"/>
        <w:jc w:val="left"/>
        <w:spacing w:before="0" w:after="278" w:line="277" w:lineRule="exact"/>
        <w:ind w:left="0" w:right="0" w:firstLine="0"/>
      </w:pPr>
      <w:r>
        <w:rPr>
          <w:lang w:val="ru-RU" w:eastAsia="ru-RU" w:bidi="ru-RU"/>
          <w:w w:val="100"/>
          <w:spacing w:val="0"/>
          <w:color w:val="000000"/>
          <w:position w:val="0"/>
        </w:rPr>
        <w:t>ГБУ РО «Специализированная клиническая инфекционная больница «Донской инфекционный центр» (далее — Заказчик) ул. Виталия Ходоша, зд. 15/стр.2, г. Ростов-на- Дону, 344000</w:t>
      </w:r>
    </w:p>
    <w:p>
      <w:pPr>
        <w:pStyle w:val="Style6"/>
        <w:widowControl w:val="0"/>
        <w:keepNext w:val="0"/>
        <w:keepLines w:val="0"/>
        <w:shd w:val="clear" w:color="auto" w:fill="auto"/>
        <w:bidi w:val="0"/>
        <w:jc w:val="left"/>
        <w:spacing w:before="0" w:after="0" w:line="230" w:lineRule="exact"/>
        <w:ind w:left="0" w:right="0" w:firstLine="0"/>
        <w:sectPr>
          <w:footerReference w:type="default" r:id="rId12"/>
          <w:titlePg/>
          <w:pgSz w:w="11909" w:h="16838"/>
          <w:pgMar w:top="1833" w:left="814" w:right="1066" w:bottom="911" w:header="0" w:footer="3" w:gutter="0"/>
          <w:rtlGutter w:val="0"/>
          <w:cols w:num="2" w:space="720" w:equalWidth="0">
            <w:col w:w="3805" w:space="1480"/>
            <w:col w:w="4745"/>
          </w:cols>
          <w:noEndnote/>
          <w:docGrid w:linePitch="360"/>
        </w:sectPr>
      </w:pPr>
      <w:r>
        <w:rPr>
          <w:lang w:val="ru-RU" w:eastAsia="ru-RU" w:bidi="ru-RU"/>
          <w:w w:val="100"/>
          <w:spacing w:val="0"/>
          <w:color w:val="000000"/>
          <w:position w:val="0"/>
        </w:rPr>
        <w:t>ООО «РТС-тендер» (далее - Оператор)</w:t>
      </w:r>
    </w:p>
    <w:p>
      <w:pPr>
        <w:widowControl w:val="0"/>
        <w:spacing w:before="111" w:after="111" w:line="240" w:lineRule="exact"/>
        <w:rPr>
          <w:sz w:val="19"/>
          <w:szCs w:val="19"/>
        </w:rPr>
      </w:pPr>
    </w:p>
    <w:p>
      <w:pPr>
        <w:widowControl w:val="0"/>
        <w:rPr>
          <w:sz w:val="2"/>
          <w:szCs w:val="2"/>
        </w:rPr>
        <w:sectPr>
          <w:type w:val="continuous"/>
          <w:pgSz w:w="11909" w:h="16838"/>
          <w:pgMar w:top="0" w:left="0" w:right="0" w:bottom="0" w:header="0" w:footer="3" w:gutter="0"/>
          <w:rtlGutter w:val="0"/>
          <w:cols w:space="720"/>
          <w:noEndnote/>
          <w:docGrid w:linePitch="360"/>
        </w:sectPr>
      </w:pPr>
    </w:p>
    <w:p>
      <w:pPr>
        <w:pStyle w:val="Style49"/>
        <w:tabs>
          <w:tab w:leader="none" w:pos="4130" w:val="right"/>
        </w:tabs>
        <w:widowControl w:val="0"/>
        <w:keepNext w:val="0"/>
        <w:keepLines w:val="0"/>
        <w:shd w:val="clear" w:color="auto" w:fill="auto"/>
        <w:bidi w:val="0"/>
        <w:spacing w:before="0" w:after="0" w:line="170" w:lineRule="exact"/>
        <w:ind w:left="120" w:right="0" w:firstLine="0"/>
      </w:pPr>
      <w:r>
        <w:rPr>
          <w:lang w:val="ru-RU" w:eastAsia="ru-RU" w:bidi="ru-RU"/>
          <w:rFonts w:ascii="Courier New" w:eastAsia="Courier New" w:hAnsi="Courier New" w:cs="Courier New"/>
          <w:w w:val="100"/>
          <w:spacing w:val="0"/>
          <w:color w:val="000000"/>
          <w:position w:val="0"/>
        </w:rPr>
        <w:t>_</w:t>
        <w:tab/>
        <w:t>—</w:t>
      </w:r>
      <w:r>
        <w:rPr>
          <w:rStyle w:val="CharStyle51"/>
        </w:rPr>
        <w:t>I</w:t>
      </w:r>
    </w:p>
    <w:p>
      <w:pPr>
        <w:pStyle w:val="Style6"/>
        <w:widowControl w:val="0"/>
        <w:keepNext w:val="0"/>
        <w:keepLines w:val="0"/>
        <w:shd w:val="clear" w:color="auto" w:fill="auto"/>
        <w:bidi w:val="0"/>
        <w:jc w:val="left"/>
        <w:spacing w:before="0" w:after="563"/>
        <w:ind w:left="120" w:right="6260" w:firstLine="0"/>
      </w:pPr>
      <w:r>
        <w:rPr>
          <w:lang w:val="ru-RU" w:eastAsia="ru-RU" w:bidi="ru-RU"/>
          <w:w w:val="100"/>
          <w:spacing w:val="0"/>
          <w:color w:val="000000"/>
          <w:position w:val="0"/>
        </w:rPr>
        <w:t>предписание по делу № 061/06/42-</w:t>
      </w:r>
      <w:r>
        <w:rPr>
          <w:lang w:val="ru-RU" w:eastAsia="ru-RU" w:bidi="ru-RU"/>
          <w:vertAlign w:val="superscript"/>
          <w:w w:val="100"/>
          <w:spacing w:val="0"/>
          <w:color w:val="000000"/>
          <w:position w:val="0"/>
        </w:rPr>
        <w:t>1</w:t>
      </w:r>
      <w:r>
        <w:rPr>
          <w:lang w:val="ru-RU" w:eastAsia="ru-RU" w:bidi="ru-RU"/>
          <w:w w:val="100"/>
          <w:spacing w:val="0"/>
          <w:color w:val="000000"/>
          <w:position w:val="0"/>
        </w:rPr>
        <w:t xml:space="preserve"> 1825/2022</w:t>
      </w:r>
    </w:p>
    <w:p>
      <w:pPr>
        <w:pStyle w:val="Style6"/>
        <w:widowControl w:val="0"/>
        <w:keepNext w:val="0"/>
        <w:keepLines w:val="0"/>
        <w:shd w:val="clear" w:color="auto" w:fill="auto"/>
        <w:bidi w:val="0"/>
        <w:jc w:val="left"/>
        <w:spacing w:before="0" w:after="558" w:line="252" w:lineRule="exact"/>
        <w:ind w:left="2280" w:right="2260" w:firstLine="1520"/>
      </w:pPr>
      <w:r>
        <w:rPr>
          <w:lang w:val="ru-RU" w:eastAsia="ru-RU" w:bidi="ru-RU"/>
          <w:w w:val="100"/>
          <w:spacing w:val="0"/>
          <w:color w:val="000000"/>
          <w:position w:val="0"/>
        </w:rPr>
        <w:t>ПРЕДПИСАНИЕ по делу № 061/06/42-1825/2022 о нарушении законодательства о контрактной системе в сфере закупок</w:t>
      </w:r>
    </w:p>
    <w:p>
      <w:pPr>
        <w:pStyle w:val="Style6"/>
        <w:numPr>
          <w:ilvl w:val="0"/>
          <w:numId w:val="9"/>
        </w:numPr>
        <w:tabs>
          <w:tab w:leader="none" w:pos="8650" w:val="right"/>
          <w:tab w:leader="none" w:pos="10345" w:val="right"/>
          <w:tab w:leader="none" w:pos="1796" w:val="left"/>
        </w:tabs>
        <w:widowControl w:val="0"/>
        <w:keepNext w:val="0"/>
        <w:keepLines w:val="0"/>
        <w:shd w:val="clear" w:color="auto" w:fill="auto"/>
        <w:bidi w:val="0"/>
        <w:spacing w:before="0" w:after="300" w:line="230" w:lineRule="exact"/>
        <w:ind w:left="0" w:right="0" w:firstLine="600"/>
      </w:pPr>
      <w:r>
        <w:rPr>
          <w:lang w:val="ru-RU" w:eastAsia="ru-RU" w:bidi="ru-RU"/>
          <w:w w:val="100"/>
          <w:spacing w:val="0"/>
          <w:color w:val="000000"/>
          <w:position w:val="0"/>
        </w:rPr>
        <w:t>года</w:t>
        <w:tab/>
        <w:t>гор.</w:t>
        <w:tab/>
        <w:t>Ростов-на-Дону</w:t>
      </w:r>
    </w:p>
    <w:p>
      <w:pPr>
        <w:pStyle w:val="Style6"/>
        <w:widowControl w:val="0"/>
        <w:keepNext w:val="0"/>
        <w:keepLines w:val="0"/>
        <w:shd w:val="clear" w:color="auto" w:fill="auto"/>
        <w:bidi w:val="0"/>
        <w:spacing w:before="0" w:after="326" w:line="313" w:lineRule="exact"/>
        <w:ind w:left="0" w:right="20" w:firstLine="600"/>
      </w:pPr>
      <w:r>
        <w:rPr>
          <w:lang w:val="ru-RU" w:eastAsia="ru-RU" w:bidi="ru-RU"/>
          <w:w w:val="100"/>
          <w:spacing w:val="0"/>
          <w:color w:val="000000"/>
          <w:position w:val="0"/>
        </w:rPr>
        <w:t>Комиссия Управления Федеральной антимонопольной службы по Ростовской области (далее - Ростовское УФАС России) по контролю соблюдения законодательства о контрактной системе в сфере закупок:</w:t>
      </w:r>
    </w:p>
    <w:p>
      <w:pPr>
        <w:pStyle w:val="Style6"/>
        <w:tabs>
          <w:tab w:leader="none" w:pos="8618" w:val="left"/>
        </w:tabs>
        <w:widowControl w:val="0"/>
        <w:keepNext w:val="0"/>
        <w:keepLines w:val="0"/>
        <w:shd w:val="clear" w:color="auto" w:fill="auto"/>
        <w:bidi w:val="0"/>
        <w:spacing w:before="0" w:after="0"/>
        <w:ind w:left="460" w:right="0" w:firstLine="0"/>
      </w:pPr>
      <w:r>
        <w:rPr>
          <w:lang w:val="ru-RU" w:eastAsia="ru-RU" w:bidi="ru-RU"/>
          <w:w w:val="100"/>
          <w:spacing w:val="0"/>
          <w:color w:val="000000"/>
          <w:position w:val="0"/>
        </w:rPr>
        <w:t>Председатель Комиссии:</w:t>
        <w:tab/>
        <w:t>Н.А. Кожемяко,</w:t>
      </w:r>
    </w:p>
    <w:p>
      <w:pPr>
        <w:pStyle w:val="Style6"/>
        <w:tabs>
          <w:tab w:leader="none" w:pos="8618" w:val="left"/>
        </w:tabs>
        <w:widowControl w:val="0"/>
        <w:keepNext w:val="0"/>
        <w:keepLines w:val="0"/>
        <w:shd w:val="clear" w:color="auto" w:fill="auto"/>
        <w:bidi w:val="0"/>
        <w:spacing w:before="0" w:after="0"/>
        <w:ind w:left="460" w:right="0" w:firstLine="0"/>
      </w:pPr>
      <w:r>
        <w:rPr>
          <w:lang w:val="ru-RU" w:eastAsia="ru-RU" w:bidi="ru-RU"/>
          <w:w w:val="100"/>
          <w:spacing w:val="0"/>
          <w:color w:val="000000"/>
          <w:position w:val="0"/>
        </w:rPr>
        <w:t>Члены Комиссии:</w:t>
        <w:tab/>
        <w:t>В.Д. Кириленко,</w:t>
      </w:r>
    </w:p>
    <w:p>
      <w:pPr>
        <w:pStyle w:val="Style6"/>
        <w:widowControl w:val="0"/>
        <w:keepNext w:val="0"/>
        <w:keepLines w:val="0"/>
        <w:shd w:val="clear" w:color="auto" w:fill="auto"/>
        <w:bidi w:val="0"/>
        <w:jc w:val="right"/>
        <w:spacing w:before="0" w:after="271"/>
        <w:ind w:left="0" w:right="120" w:firstLine="0"/>
      </w:pPr>
      <w:r>
        <w:rPr>
          <w:lang w:val="ru-RU" w:eastAsia="ru-RU" w:bidi="ru-RU"/>
          <w:w w:val="100"/>
          <w:spacing w:val="0"/>
          <w:color w:val="000000"/>
          <w:position w:val="0"/>
        </w:rPr>
        <w:t>А.А. Михарская,</w:t>
      </w:r>
    </w:p>
    <w:p>
      <w:pPr>
        <w:pStyle w:val="Style6"/>
        <w:widowControl w:val="0"/>
        <w:keepNext w:val="0"/>
        <w:keepLines w:val="0"/>
        <w:shd w:val="clear" w:color="auto" w:fill="auto"/>
        <w:bidi w:val="0"/>
        <w:spacing w:before="0" w:after="370" w:line="317" w:lineRule="exact"/>
        <w:ind w:left="0" w:right="20" w:firstLine="600"/>
      </w:pPr>
      <w:r>
        <w:rPr>
          <w:lang w:val="ru-RU" w:eastAsia="ru-RU" w:bidi="ru-RU"/>
          <w:w w:val="100"/>
          <w:spacing w:val="0"/>
          <w:color w:val="000000"/>
          <w:position w:val="0"/>
        </w:rPr>
        <w:t>на основании решения от 10.08.2022 года по делу № 061/06/42-1825/2022 о нарушении Заказчиком ч. 6 ст. 23, ч. 2 ст. 42, ч. 1 ст. 49 Федерального закона от 05.04.2013 г. № 44-ФЗ «О контрактной системе в сфере закупок товаров, работ, услуг для обеспечения государственных и муниципальных нужд» (далее - Закон), при проведении электронного аукциона № 0858500000322000180 «Закупка реактивов (хроматографических тестов-Тропонин I ИВД, набор, иммунохроматографический анализ, экспресс-анализ, Прокальцитонин ИВД, набор, иммунохроматографический анализ , экспрессанализ) для нужд ГБУ РО "Донской инфекционный центр» (далее - аукцион),</w:t>
      </w:r>
    </w:p>
    <w:p>
      <w:pPr>
        <w:pStyle w:val="Style26"/>
        <w:widowControl w:val="0"/>
        <w:keepNext w:val="0"/>
        <w:keepLines w:val="0"/>
        <w:shd w:val="clear" w:color="auto" w:fill="auto"/>
        <w:bidi w:val="0"/>
        <w:jc w:val="left"/>
        <w:spacing w:before="0" w:after="356" w:line="230" w:lineRule="exact"/>
        <w:ind w:left="3540" w:right="0" w:firstLine="0"/>
      </w:pPr>
      <w:r>
        <w:rPr>
          <w:lang w:val="ru-RU" w:eastAsia="ru-RU" w:bidi="ru-RU"/>
          <w:w w:val="100"/>
          <w:spacing w:val="0"/>
          <w:color w:val="000000"/>
          <w:position w:val="0"/>
        </w:rPr>
        <w:t>ПРЕДПИСЫВАЕТ:</w:t>
      </w:r>
    </w:p>
    <w:p>
      <w:pPr>
        <w:pStyle w:val="Style6"/>
        <w:widowControl w:val="0"/>
        <w:keepNext w:val="0"/>
        <w:keepLines w:val="0"/>
        <w:shd w:val="clear" w:color="auto" w:fill="auto"/>
        <w:bidi w:val="0"/>
        <w:spacing w:before="0" w:after="0" w:line="230" w:lineRule="exact"/>
        <w:ind w:left="0" w:right="0" w:firstLine="600"/>
      </w:pPr>
      <w:r>
        <w:rPr>
          <w:lang w:val="ru-RU" w:eastAsia="ru-RU" w:bidi="ru-RU"/>
          <w:w w:val="100"/>
          <w:spacing w:val="0"/>
          <w:color w:val="000000"/>
          <w:position w:val="0"/>
        </w:rPr>
        <w:t>Заказчику, аукционной комиссии Заказчика, оператору электронной площадки:</w:t>
      </w:r>
      <w:r>
        <w:br w:type="page"/>
      </w:r>
    </w:p>
    <w:p>
      <w:pPr>
        <w:pStyle w:val="Style6"/>
        <w:numPr>
          <w:ilvl w:val="0"/>
          <w:numId w:val="11"/>
        </w:numPr>
        <w:widowControl w:val="0"/>
        <w:keepNext w:val="0"/>
        <w:keepLines w:val="0"/>
        <w:shd w:val="clear" w:color="auto" w:fill="auto"/>
        <w:bidi w:val="0"/>
        <w:spacing w:before="0" w:after="0" w:line="317" w:lineRule="exact"/>
        <w:ind w:left="20" w:right="0" w:firstLine="580"/>
      </w:pPr>
      <w:r>
        <w:rPr>
          <w:lang w:val="ru-RU" w:eastAsia="ru-RU" w:bidi="ru-RU"/>
          <w:w w:val="100"/>
          <w:spacing w:val="0"/>
          <w:color w:val="000000"/>
          <w:position w:val="0"/>
        </w:rPr>
        <w:t xml:space="preserve"> Отменить сформированные протоколы;</w:t>
      </w:r>
    </w:p>
    <w:p>
      <w:pPr>
        <w:pStyle w:val="Style6"/>
        <w:numPr>
          <w:ilvl w:val="0"/>
          <w:numId w:val="11"/>
        </w:numPr>
        <w:widowControl w:val="0"/>
        <w:keepNext w:val="0"/>
        <w:keepLines w:val="0"/>
        <w:shd w:val="clear" w:color="auto" w:fill="auto"/>
        <w:bidi w:val="0"/>
        <w:spacing w:before="0" w:after="0" w:line="317" w:lineRule="exact"/>
        <w:ind w:left="20" w:right="20" w:firstLine="580"/>
      </w:pPr>
      <w:r>
        <w:rPr>
          <w:lang w:val="ru-RU" w:eastAsia="ru-RU" w:bidi="ru-RU"/>
          <w:w w:val="100"/>
          <w:spacing w:val="0"/>
          <w:color w:val="000000"/>
          <w:position w:val="0"/>
        </w:rPr>
        <w:t xml:space="preserve"> Внести изменения в Извещение об осуществлении закупки в соответствии с требованиями Закона и решения по делу № 061/06/42-1825/2022 от 10.08.2022 г.;</w:t>
      </w:r>
    </w:p>
    <w:p>
      <w:pPr>
        <w:pStyle w:val="Style6"/>
        <w:numPr>
          <w:ilvl w:val="0"/>
          <w:numId w:val="11"/>
        </w:numPr>
        <w:widowControl w:val="0"/>
        <w:keepNext w:val="0"/>
        <w:keepLines w:val="0"/>
        <w:shd w:val="clear" w:color="auto" w:fill="auto"/>
        <w:bidi w:val="0"/>
        <w:spacing w:before="0" w:after="0" w:line="317" w:lineRule="exact"/>
        <w:ind w:left="20" w:right="0" w:firstLine="580"/>
      </w:pPr>
      <w:r>
        <w:rPr>
          <w:lang w:val="ru-RU" w:eastAsia="ru-RU" w:bidi="ru-RU"/>
          <w:w w:val="100"/>
          <w:spacing w:val="0"/>
          <w:color w:val="000000"/>
          <w:position w:val="0"/>
        </w:rPr>
        <w:t xml:space="preserve"> Продлить срок подачи заявок в соответствии с ч. 4 ст. 42 Закона.</w:t>
      </w:r>
    </w:p>
    <w:p>
      <w:pPr>
        <w:pStyle w:val="Style6"/>
        <w:widowControl w:val="0"/>
        <w:keepNext w:val="0"/>
        <w:keepLines w:val="0"/>
        <w:shd w:val="clear" w:color="auto" w:fill="auto"/>
        <w:bidi w:val="0"/>
        <w:spacing w:before="0" w:after="0" w:line="317" w:lineRule="exact"/>
        <w:ind w:left="20" w:right="20" w:firstLine="580"/>
      </w:pPr>
      <w:r>
        <w:rPr>
          <w:lang w:val="ru-RU" w:eastAsia="ru-RU" w:bidi="ru-RU"/>
          <w:w w:val="100"/>
          <w:spacing w:val="0"/>
          <w:color w:val="000000"/>
          <w:position w:val="0"/>
        </w:rPr>
        <w:t xml:space="preserve">Предписание должно быть исполнено в срок до «15» сентября 2022 года. Об исполнении настоящего предписания в срок до «23» сентября 2022 года сообщить в Ростовское УФАС России по электронной почте на адрес: </w:t>
      </w:r>
      <w:r>
        <w:fldChar w:fldCharType="begin"/>
      </w:r>
      <w:r>
        <w:rPr>
          <w:rStyle w:val="CharStyle31"/>
        </w:rPr>
        <w:instrText> HYPERLINK "mailto:to61-mikharskaya@fas.gov.ru" </w:instrText>
      </w:r>
      <w:r>
        <w:fldChar w:fldCharType="separate"/>
      </w:r>
      <w:r>
        <w:rPr>
          <w:rStyle w:val="Hyperlink"/>
          <w:lang w:val="en-US" w:eastAsia="en-US" w:bidi="en-US"/>
        </w:rPr>
        <w:t>to61-mikharskaya@fas.gov.ru</w:t>
      </w:r>
      <w:r>
        <w:fldChar w:fldCharType="end"/>
      </w:r>
      <w:r>
        <w:rPr>
          <w:rStyle w:val="CharStyle31"/>
          <w:lang w:val="en-US" w:eastAsia="en-US" w:bidi="en-US"/>
        </w:rPr>
        <w:t>,</w:t>
      </w:r>
      <w:r>
        <w:rPr>
          <w:lang w:val="en-US" w:eastAsia="en-US" w:bidi="en-US"/>
          <w:w w:val="100"/>
          <w:spacing w:val="0"/>
          <w:color w:val="000000"/>
          <w:position w:val="0"/>
        </w:rPr>
        <w:t xml:space="preserve"> </w:t>
      </w:r>
      <w:r>
        <w:rPr>
          <w:lang w:val="ru-RU" w:eastAsia="ru-RU" w:bidi="ru-RU"/>
          <w:w w:val="100"/>
          <w:spacing w:val="0"/>
          <w:color w:val="000000"/>
          <w:position w:val="0"/>
        </w:rPr>
        <w:t>с последующей досылкой почтой, приложив заверенные копии документов, подтверждающих факт исполнения настоящего предписания.</w:t>
      </w:r>
    </w:p>
    <w:p>
      <w:pPr>
        <w:pStyle w:val="Style6"/>
        <w:widowControl w:val="0"/>
        <w:keepNext w:val="0"/>
        <w:keepLines w:val="0"/>
        <w:shd w:val="clear" w:color="auto" w:fill="auto"/>
        <w:bidi w:val="0"/>
        <w:spacing w:before="0" w:after="0" w:line="317" w:lineRule="exact"/>
        <w:ind w:left="20" w:right="0" w:firstLine="580"/>
      </w:pPr>
      <w:r>
        <w:rPr>
          <w:lang w:val="ru-RU" w:eastAsia="ru-RU" w:bidi="ru-RU"/>
          <w:w w:val="100"/>
          <w:spacing w:val="0"/>
          <w:color w:val="000000"/>
          <w:position w:val="0"/>
        </w:rPr>
        <w:t>Контроль за исполнением предписания возложить на Михарскую А.А.</w:t>
      </w:r>
    </w:p>
    <w:p>
      <w:pPr>
        <w:framePr w:h="4640" w:wrap="around" w:vAnchor="text" w:hAnchor="margin" w:x="5396" w:y="2568"/>
        <w:widowControl w:val="0"/>
        <w:jc w:val="center"/>
        <w:rPr>
          <w:sz w:val="2"/>
          <w:szCs w:val="2"/>
        </w:rPr>
      </w:pPr>
      <w:r>
        <w:pict>
          <v:shape id="_x0000_s1031" type="#_x0000_t75" style="width:245pt;height:232pt;">
            <v:imagedata r:id="rId13" r:href="rId14"/>
          </v:shape>
        </w:pict>
      </w:r>
    </w:p>
    <w:p>
      <w:pPr>
        <w:pStyle w:val="Style6"/>
        <w:widowControl w:val="0"/>
        <w:keepNext w:val="0"/>
        <w:keepLines w:val="0"/>
        <w:shd w:val="clear" w:color="auto" w:fill="auto"/>
        <w:bidi w:val="0"/>
        <w:spacing w:before="0" w:after="970" w:line="317" w:lineRule="exact"/>
        <w:ind w:left="20" w:right="20" w:firstLine="580"/>
      </w:pPr>
      <w:r>
        <w:rPr>
          <w:lang w:val="ru-RU" w:eastAsia="ru-RU" w:bidi="ru-RU"/>
          <w:w w:val="100"/>
          <w:spacing w:val="0"/>
          <w:color w:val="000000"/>
          <w:position w:val="0"/>
        </w:rPr>
        <w:t>Примечание: согласно ч. 7 ст. 19.5 Кодекса Российской Федерации об административных правонарушениях невыполнение должностным лицом заказчика, должностным лицом уполномоченного органа, должностным лицом уполномоченного учреждения, членом комиссии по осуществлению закупок, оператором электронной площадки, специализированной организацией в установленный срок законного предписания, требования органа, уполномоченного на осуществление контроля в сфере закупок, влечет наложение административного штрафа на должностных лиц в размере пятидесяти тысяч рублей; на юридических лиц - пятисот тысяч рублей.</w:t>
      </w:r>
    </w:p>
    <w:p>
      <w:pPr>
        <w:pStyle w:val="Style6"/>
        <w:widowControl w:val="0"/>
        <w:keepNext w:val="0"/>
        <w:keepLines w:val="0"/>
        <w:shd w:val="clear" w:color="auto" w:fill="auto"/>
        <w:bidi w:val="0"/>
        <w:jc w:val="left"/>
        <w:spacing w:before="0" w:after="839" w:line="230" w:lineRule="exact"/>
        <w:ind w:left="20" w:right="0" w:firstLine="0"/>
      </w:pPr>
      <w:r>
        <w:rPr>
          <w:lang w:val="ru-RU" w:eastAsia="ru-RU" w:bidi="ru-RU"/>
          <w:w w:val="100"/>
          <w:spacing w:val="0"/>
          <w:color w:val="000000"/>
          <w:position w:val="0"/>
        </w:rPr>
        <w:t>Председатель Комиссии:</w:t>
      </w:r>
    </w:p>
    <w:p>
      <w:pPr>
        <w:pStyle w:val="Style6"/>
        <w:widowControl w:val="0"/>
        <w:keepNext w:val="0"/>
        <w:keepLines w:val="0"/>
        <w:shd w:val="clear" w:color="auto" w:fill="auto"/>
        <w:bidi w:val="0"/>
        <w:jc w:val="left"/>
        <w:spacing w:before="0" w:after="5538" w:line="230" w:lineRule="exact"/>
        <w:ind w:left="20" w:right="0" w:firstLine="0"/>
      </w:pPr>
      <w:r>
        <w:rPr>
          <w:lang w:val="ru-RU" w:eastAsia="ru-RU" w:bidi="ru-RU"/>
          <w:w w:val="100"/>
          <w:spacing w:val="0"/>
          <w:color w:val="000000"/>
          <w:position w:val="0"/>
        </w:rPr>
        <w:t>Члены Комиссии:</w:t>
      </w:r>
    </w:p>
    <w:p>
      <w:pPr>
        <w:pStyle w:val="Style8"/>
        <w:widowControl w:val="0"/>
        <w:keepNext w:val="0"/>
        <w:keepLines w:val="0"/>
        <w:shd w:val="clear" w:color="auto" w:fill="auto"/>
        <w:bidi w:val="0"/>
        <w:jc w:val="left"/>
        <w:spacing w:before="0" w:after="38" w:line="170" w:lineRule="exact"/>
        <w:ind w:left="20" w:right="0" w:firstLine="0"/>
      </w:pPr>
      <w:r>
        <w:rPr>
          <w:lang w:val="ru-RU" w:eastAsia="ru-RU" w:bidi="ru-RU"/>
          <w:w w:val="100"/>
          <w:spacing w:val="0"/>
          <w:color w:val="000000"/>
          <w:position w:val="0"/>
        </w:rPr>
        <w:t>Исп.Михарская А.А.</w:t>
      </w:r>
    </w:p>
    <w:p>
      <w:pPr>
        <w:pStyle w:val="Style8"/>
        <w:widowControl w:val="0"/>
        <w:keepNext w:val="0"/>
        <w:keepLines w:val="0"/>
        <w:shd w:val="clear" w:color="auto" w:fill="auto"/>
        <w:bidi w:val="0"/>
        <w:jc w:val="left"/>
        <w:spacing w:before="0" w:after="0" w:line="170" w:lineRule="exact"/>
        <w:ind w:left="20" w:right="0" w:firstLine="0"/>
      </w:pPr>
      <w:r>
        <w:rPr>
          <w:lang w:val="ru-RU" w:eastAsia="ru-RU" w:bidi="ru-RU"/>
          <w:w w:val="100"/>
          <w:spacing w:val="0"/>
          <w:color w:val="000000"/>
          <w:position w:val="0"/>
        </w:rPr>
        <w:t>тел.(863) 240-86-88, вн.061-139</w:t>
      </w:r>
    </w:p>
    <w:sectPr>
      <w:type w:val="continuous"/>
      <w:pgSz w:w="11909" w:h="16838"/>
      <w:pgMar w:top="1270" w:left="769" w:right="776" w:bottom="1810" w:header="0" w:footer="3" w:gutter="0"/>
      <w:rtlGutter w:val="0"/>
      <w:cols w:space="720"/>
      <w:noEndnote/>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type id="_x0000_t202" coordsize="21600,21600" o:spt="202" path="m,l,21600r21600,l21600,xe">
          <v:stroke joinstyle="miter"/>
          <v:path gradientshapeok="t" o:connecttype="rect"/>
        </v:shapetype>
        <v:shape id="_x0000_s1026" type="#_x0000_t202" style="position:absolute;margin-left:42.65pt;margin-top:784.55pt;width:51.5pt;height:8.3pt;z-index:-188744064;mso-wrap-style:none;mso-wrap-distance-left:5.pt;mso-wrap-distance-right:5.pt;mso-position-horizontal-relative:page;mso-position-vertical-relative:page" wrapcoords="0 0" filled="f" stroked="f">
          <v:textbox style="mso-fit-shape-to-text:t" inset="0,0,0,0">
            <w:txbxContent>
              <w:p>
                <w:pPr>
                  <w:pStyle w:val="Style28"/>
                  <w:widowControl w:val="0"/>
                  <w:keepNext w:val="0"/>
                  <w:keepLines w:val="0"/>
                  <w:shd w:val="clear" w:color="auto" w:fill="auto"/>
                  <w:bidi w:val="0"/>
                  <w:jc w:val="left"/>
                  <w:spacing w:before="0" w:after="0" w:line="240" w:lineRule="auto"/>
                  <w:ind w:left="0" w:right="0" w:firstLine="0"/>
                </w:pPr>
                <w:r>
                  <w:rPr>
                    <w:rStyle w:val="CharStyle30"/>
                  </w:rPr>
                  <w:t>2022-1686</w:t>
                </w:r>
              </w:p>
            </w:txbxContent>
          </v:textbox>
          <w10:wrap anchorx="page" anchory="page"/>
        </v:shape>
      </w:pict>
    </w:r>
  </w:p>
</w:ftr>
</file>

<file path=word/footer2.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030" type="#_x0000_t202" style="position:absolute;margin-left:38.7pt;margin-top:795.pt;width:51.5pt;height:8.45pt;z-index:-188744063;mso-wrap-style:none;mso-wrap-distance-left:5.pt;mso-wrap-distance-right:5.pt;mso-position-horizontal-relative:page;mso-position-vertical-relative:page" wrapcoords="0 0" filled="f" stroked="f">
          <v:textbox style="mso-fit-shape-to-text:t" inset="0,0,0,0">
            <w:txbxContent>
              <w:p>
                <w:pPr>
                  <w:pStyle w:val="Style28"/>
                  <w:widowControl w:val="0"/>
                  <w:keepNext w:val="0"/>
                  <w:keepLines w:val="0"/>
                  <w:shd w:val="clear" w:color="auto" w:fill="auto"/>
                  <w:bidi w:val="0"/>
                  <w:jc w:val="left"/>
                  <w:spacing w:before="0" w:after="0" w:line="240" w:lineRule="auto"/>
                  <w:ind w:left="0" w:right="0" w:firstLine="0"/>
                </w:pPr>
                <w:r>
                  <w:rPr>
                    <w:rStyle w:val="CharStyle30"/>
                  </w:rPr>
                  <w:t>2022-1760</w:t>
                </w:r>
              </w:p>
            </w:txbxContent>
          </v:textbox>
          <w10:wrap anchorx="page" anchory="page"/>
        </v:shape>
      </w:pic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bullet"/>
      <w:lvlText w:val="-"/>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2">
    <w:multiLevelType w:val="multilevel"/>
    <w:lvl w:ilvl="0">
      <w:start w:val="2022"/>
      <w:numFmt w:val="decimal"/>
      <w:lvlText w:val="01.08.%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4">
    <w:multiLevelType w:val="multilevel"/>
    <w:lvl w:ilvl="0">
      <w:start w:val="1"/>
      <w:numFmt w:val="decimal"/>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lvl w:ilvl="1">
      <w:start w:val="1"/>
      <w:numFmt w:val="decimal"/>
      <w:lvlText w:val="%1.%2"/>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6">
    <w:multiLevelType w:val="multilevel"/>
    <w:lvl w:ilvl="0">
      <w:start w:val="1"/>
      <w:numFmt w:val="decimal"/>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8">
    <w:multiLevelType w:val="multilevel"/>
    <w:lvl w:ilvl="0">
      <w:start w:val="2022"/>
      <w:numFmt w:val="decimal"/>
      <w:lvlText w:val="10.08.%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10">
    <w:multiLevelType w:val="multilevel"/>
    <w:lvl w:ilvl="0">
      <w:start w:val="1"/>
      <w:numFmt w:val="decimal"/>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 w:numId="9">
    <w:abstractNumId w:val="8"/>
  </w:num>
  <w:num w:numId="11">
    <w:abstractNumId w:val="1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val="0"/>
      <w:bCs w:val="0"/>
      <w:i w:val="0"/>
      <w:iCs w:val="0"/>
      <w:u w:val="none"/>
      <w:strike w:val="0"/>
      <w:smallCaps w:val="0"/>
      <w:sz w:val="17"/>
      <w:szCs w:val="17"/>
      <w:rFonts w:ascii="Times New Roman" w:eastAsia="Times New Roman" w:hAnsi="Times New Roman" w:cs="Times New Roman"/>
    </w:rPr>
  </w:style>
  <w:style w:type="character" w:customStyle="1" w:styleId="CharStyle5">
    <w:name w:val="Основной текст (2) + Trebuchet MS,7,5 pt,Курсив"/>
    <w:basedOn w:val="CharStyle4"/>
    <w:rPr>
      <w:lang w:val="en-US" w:eastAsia="en-US" w:bidi="en-US"/>
      <w:i/>
      <w:iCs/>
      <w:sz w:val="15"/>
      <w:szCs w:val="15"/>
      <w:rFonts w:ascii="Trebuchet MS" w:eastAsia="Trebuchet MS" w:hAnsi="Trebuchet MS" w:cs="Trebuchet MS"/>
      <w:w w:val="100"/>
      <w:spacing w:val="0"/>
      <w:color w:val="000000"/>
      <w:position w:val="0"/>
    </w:rPr>
  </w:style>
  <w:style w:type="character" w:customStyle="1" w:styleId="CharStyle7">
    <w:name w:val="Основной текст_"/>
    <w:basedOn w:val="DefaultParagraphFont"/>
    <w:link w:val="Style6"/>
    <w:rPr>
      <w:b w:val="0"/>
      <w:bCs w:val="0"/>
      <w:i w:val="0"/>
      <w:iCs w:val="0"/>
      <w:u w:val="none"/>
      <w:strike w:val="0"/>
      <w:smallCaps w:val="0"/>
      <w:sz w:val="23"/>
      <w:szCs w:val="23"/>
      <w:rFonts w:ascii="Times New Roman" w:eastAsia="Times New Roman" w:hAnsi="Times New Roman" w:cs="Times New Roman"/>
    </w:rPr>
  </w:style>
  <w:style w:type="character" w:customStyle="1" w:styleId="CharStyle9">
    <w:name w:val="Основной текст (3) Exact"/>
    <w:basedOn w:val="DefaultParagraphFont"/>
    <w:rPr>
      <w:b/>
      <w:bCs/>
      <w:i w:val="0"/>
      <w:iCs w:val="0"/>
      <w:u w:val="none"/>
      <w:strike w:val="0"/>
      <w:smallCaps w:val="0"/>
      <w:sz w:val="16"/>
      <w:szCs w:val="16"/>
      <w:rFonts w:ascii="Times New Roman" w:eastAsia="Times New Roman" w:hAnsi="Times New Roman" w:cs="Times New Roman"/>
      <w:spacing w:val="3"/>
    </w:rPr>
  </w:style>
  <w:style w:type="character" w:customStyle="1" w:styleId="CharStyle11">
    <w:name w:val="Подпись к картинке Exact"/>
    <w:basedOn w:val="DefaultParagraphFont"/>
    <w:link w:val="Style10"/>
    <w:rPr>
      <w:b/>
      <w:bCs/>
      <w:i w:val="0"/>
      <w:iCs w:val="0"/>
      <w:u w:val="none"/>
      <w:strike w:val="0"/>
      <w:smallCaps w:val="0"/>
      <w:sz w:val="16"/>
      <w:szCs w:val="16"/>
      <w:rFonts w:ascii="Times New Roman" w:eastAsia="Times New Roman" w:hAnsi="Times New Roman" w:cs="Times New Roman"/>
      <w:spacing w:val="3"/>
    </w:rPr>
  </w:style>
  <w:style w:type="character" w:customStyle="1" w:styleId="CharStyle12">
    <w:name w:val="Подпись к картинке + Candara,Не полужирный,Интервал 0 pt Exact"/>
    <w:basedOn w:val="CharStyle11"/>
    <w:rPr>
      <w:lang w:val="ru-RU" w:eastAsia="ru-RU" w:bidi="ru-RU"/>
      <w:b/>
      <w:bCs/>
      <w:rFonts w:ascii="Candara" w:eastAsia="Candara" w:hAnsi="Candara" w:cs="Candara"/>
      <w:w w:val="100"/>
      <w:spacing w:val="0"/>
      <w:color w:val="000000"/>
      <w:position w:val="0"/>
    </w:rPr>
  </w:style>
  <w:style w:type="character" w:customStyle="1" w:styleId="CharStyle14">
    <w:name w:val="Подпись к картинке (2) Exact"/>
    <w:basedOn w:val="DefaultParagraphFont"/>
    <w:link w:val="Style13"/>
    <w:rPr>
      <w:b w:val="0"/>
      <w:bCs w:val="0"/>
      <w:i w:val="0"/>
      <w:iCs w:val="0"/>
      <w:u w:val="none"/>
      <w:strike w:val="0"/>
      <w:smallCaps w:val="0"/>
      <w:sz w:val="16"/>
      <w:szCs w:val="16"/>
      <w:rFonts w:ascii="Times New Roman" w:eastAsia="Times New Roman" w:hAnsi="Times New Roman" w:cs="Times New Roman"/>
      <w:spacing w:val="4"/>
    </w:rPr>
  </w:style>
  <w:style w:type="character" w:customStyle="1" w:styleId="CharStyle16">
    <w:name w:val="Основной текст (4) Exact"/>
    <w:basedOn w:val="DefaultParagraphFont"/>
    <w:link w:val="Style15"/>
    <w:rPr>
      <w:b w:val="0"/>
      <w:bCs w:val="0"/>
      <w:i w:val="0"/>
      <w:iCs w:val="0"/>
      <w:u w:val="none"/>
      <w:strike w:val="0"/>
      <w:smallCaps w:val="0"/>
      <w:sz w:val="22"/>
      <w:szCs w:val="22"/>
      <w:rFonts w:ascii="Times New Roman" w:eastAsia="Times New Roman" w:hAnsi="Times New Roman" w:cs="Times New Roman"/>
      <w:spacing w:val="-22"/>
    </w:rPr>
  </w:style>
  <w:style w:type="character" w:customStyle="1" w:styleId="CharStyle17">
    <w:name w:val="Основной текст Exact"/>
    <w:basedOn w:val="DefaultParagraphFont"/>
    <w:rPr>
      <w:b w:val="0"/>
      <w:bCs w:val="0"/>
      <w:i w:val="0"/>
      <w:iCs w:val="0"/>
      <w:u w:val="none"/>
      <w:strike w:val="0"/>
      <w:smallCaps w:val="0"/>
      <w:sz w:val="21"/>
      <w:szCs w:val="21"/>
      <w:rFonts w:ascii="Times New Roman" w:eastAsia="Times New Roman" w:hAnsi="Times New Roman" w:cs="Times New Roman"/>
      <w:spacing w:val="3"/>
    </w:rPr>
  </w:style>
  <w:style w:type="character" w:customStyle="1" w:styleId="CharStyle18">
    <w:name w:val="Основной текст + Малые прописные Exact"/>
    <w:basedOn w:val="CharStyle7"/>
    <w:rPr>
      <w:lang w:val="ru-RU" w:eastAsia="ru-RU" w:bidi="ru-RU"/>
      <w:smallCaps/>
      <w:sz w:val="21"/>
      <w:szCs w:val="21"/>
      <w:w w:val="100"/>
      <w:spacing w:val="3"/>
      <w:color w:val="000000"/>
      <w:position w:val="0"/>
    </w:rPr>
  </w:style>
  <w:style w:type="character" w:customStyle="1" w:styleId="CharStyle20">
    <w:name w:val="Основной текст (5)_"/>
    <w:basedOn w:val="DefaultParagraphFont"/>
    <w:link w:val="Style19"/>
    <w:rPr>
      <w:b/>
      <w:bCs/>
      <w:i w:val="0"/>
      <w:iCs w:val="0"/>
      <w:u w:val="none"/>
      <w:strike w:val="0"/>
      <w:smallCaps w:val="0"/>
      <w:sz w:val="22"/>
      <w:szCs w:val="22"/>
      <w:rFonts w:ascii="Times New Roman" w:eastAsia="Times New Roman" w:hAnsi="Times New Roman" w:cs="Times New Roman"/>
    </w:rPr>
  </w:style>
  <w:style w:type="character" w:customStyle="1" w:styleId="CharStyle21">
    <w:name w:val="Основной текст (5) + 11,5 pt"/>
    <w:basedOn w:val="CharStyle20"/>
    <w:rPr>
      <w:lang w:val="ru-RU" w:eastAsia="ru-RU" w:bidi="ru-RU"/>
      <w:sz w:val="23"/>
      <w:szCs w:val="23"/>
      <w:w w:val="100"/>
      <w:spacing w:val="0"/>
      <w:color w:val="000000"/>
      <w:position w:val="0"/>
    </w:rPr>
  </w:style>
  <w:style w:type="character" w:customStyle="1" w:styleId="CharStyle22">
    <w:name w:val="Основной текст (5) + 10 pt"/>
    <w:basedOn w:val="CharStyle20"/>
    <w:rPr>
      <w:lang w:val="ru-RU" w:eastAsia="ru-RU" w:bidi="ru-RU"/>
      <w:sz w:val="20"/>
      <w:szCs w:val="20"/>
      <w:w w:val="100"/>
      <w:spacing w:val="0"/>
      <w:color w:val="000000"/>
      <w:position w:val="0"/>
    </w:rPr>
  </w:style>
  <w:style w:type="character" w:customStyle="1" w:styleId="CharStyle23">
    <w:name w:val="Основной текст (5)"/>
    <w:basedOn w:val="CharStyle20"/>
    <w:rPr>
      <w:lang w:val="ru-RU" w:eastAsia="ru-RU" w:bidi="ru-RU"/>
      <w:w w:val="100"/>
      <w:spacing w:val="0"/>
      <w:color w:val="000000"/>
      <w:position w:val="0"/>
    </w:rPr>
  </w:style>
  <w:style w:type="character" w:customStyle="1" w:styleId="CharStyle25">
    <w:name w:val="Подпись к картинке (3) Exact"/>
    <w:basedOn w:val="DefaultParagraphFont"/>
    <w:link w:val="Style24"/>
    <w:rPr>
      <w:b w:val="0"/>
      <w:bCs w:val="0"/>
      <w:i w:val="0"/>
      <w:iCs w:val="0"/>
      <w:u w:val="none"/>
      <w:strike w:val="0"/>
      <w:smallCaps w:val="0"/>
      <w:sz w:val="21"/>
      <w:szCs w:val="21"/>
      <w:rFonts w:ascii="Times New Roman" w:eastAsia="Times New Roman" w:hAnsi="Times New Roman" w:cs="Times New Roman"/>
      <w:spacing w:val="3"/>
    </w:rPr>
  </w:style>
  <w:style w:type="character" w:customStyle="1" w:styleId="CharStyle27">
    <w:name w:val="Основной текст (6)_"/>
    <w:basedOn w:val="DefaultParagraphFont"/>
    <w:link w:val="Style26"/>
    <w:rPr>
      <w:b/>
      <w:bCs/>
      <w:i w:val="0"/>
      <w:iCs w:val="0"/>
      <w:u w:val="none"/>
      <w:strike w:val="0"/>
      <w:smallCaps w:val="0"/>
      <w:sz w:val="23"/>
      <w:szCs w:val="23"/>
      <w:rFonts w:ascii="Times New Roman" w:eastAsia="Times New Roman" w:hAnsi="Times New Roman" w:cs="Times New Roman"/>
    </w:rPr>
  </w:style>
  <w:style w:type="character" w:customStyle="1" w:styleId="CharStyle29">
    <w:name w:val="Колонтитул_"/>
    <w:basedOn w:val="DefaultParagraphFont"/>
    <w:link w:val="Style28"/>
    <w:rPr>
      <w:b w:val="0"/>
      <w:bCs w:val="0"/>
      <w:i w:val="0"/>
      <w:iCs w:val="0"/>
      <w:u w:val="none"/>
      <w:strike w:val="0"/>
      <w:smallCaps w:val="0"/>
      <w:sz w:val="23"/>
      <w:szCs w:val="23"/>
      <w:rFonts w:ascii="Times New Roman" w:eastAsia="Times New Roman" w:hAnsi="Times New Roman" w:cs="Times New Roman"/>
    </w:rPr>
  </w:style>
  <w:style w:type="character" w:customStyle="1" w:styleId="CharStyle30">
    <w:name w:val="Колонтитул"/>
    <w:basedOn w:val="CharStyle29"/>
    <w:rPr>
      <w:lang w:val="ru-RU" w:eastAsia="ru-RU" w:bidi="ru-RU"/>
      <w:w w:val="100"/>
      <w:spacing w:val="0"/>
      <w:color w:val="000000"/>
      <w:position w:val="0"/>
    </w:rPr>
  </w:style>
  <w:style w:type="character" w:customStyle="1" w:styleId="CharStyle31">
    <w:name w:val="Основной текст + Курсив"/>
    <w:basedOn w:val="CharStyle7"/>
    <w:rPr>
      <w:lang w:val="ru-RU" w:eastAsia="ru-RU" w:bidi="ru-RU"/>
      <w:i/>
      <w:iCs/>
      <w:w w:val="100"/>
      <w:spacing w:val="0"/>
      <w:color w:val="000000"/>
      <w:position w:val="0"/>
    </w:rPr>
  </w:style>
  <w:style w:type="character" w:customStyle="1" w:styleId="CharStyle33">
    <w:name w:val="Заголовок №2_"/>
    <w:basedOn w:val="DefaultParagraphFont"/>
    <w:link w:val="Style32"/>
    <w:rPr>
      <w:b/>
      <w:bCs/>
      <w:i w:val="0"/>
      <w:iCs w:val="0"/>
      <w:u w:val="none"/>
      <w:strike w:val="0"/>
      <w:smallCaps w:val="0"/>
      <w:sz w:val="23"/>
      <w:szCs w:val="23"/>
      <w:rFonts w:ascii="Times New Roman" w:eastAsia="Times New Roman" w:hAnsi="Times New Roman" w:cs="Times New Roman"/>
    </w:rPr>
  </w:style>
  <w:style w:type="character" w:customStyle="1" w:styleId="CharStyle34">
    <w:name w:val="Основной текст (3)_"/>
    <w:basedOn w:val="DefaultParagraphFont"/>
    <w:link w:val="Style8"/>
    <w:rPr>
      <w:b/>
      <w:bCs/>
      <w:i w:val="0"/>
      <w:iCs w:val="0"/>
      <w:u w:val="none"/>
      <w:strike w:val="0"/>
      <w:smallCaps w:val="0"/>
      <w:sz w:val="17"/>
      <w:szCs w:val="17"/>
      <w:rFonts w:ascii="Times New Roman" w:eastAsia="Times New Roman" w:hAnsi="Times New Roman" w:cs="Times New Roman"/>
    </w:rPr>
  </w:style>
  <w:style w:type="character" w:customStyle="1" w:styleId="CharStyle36">
    <w:name w:val="Основной текст (7)_"/>
    <w:basedOn w:val="DefaultParagraphFont"/>
    <w:link w:val="Style35"/>
    <w:rPr>
      <w:b w:val="0"/>
      <w:bCs w:val="0"/>
      <w:i w:val="0"/>
      <w:iCs w:val="0"/>
      <w:u w:val="none"/>
      <w:strike w:val="0"/>
      <w:smallCaps w:val="0"/>
      <w:sz w:val="17"/>
      <w:szCs w:val="17"/>
      <w:rFonts w:ascii="Times New Roman" w:eastAsia="Times New Roman" w:hAnsi="Times New Roman" w:cs="Times New Roman"/>
    </w:rPr>
  </w:style>
  <w:style w:type="character" w:customStyle="1" w:styleId="CharStyle37">
    <w:name w:val="Основной текст (3) + Candara,8 pt,Не полужирный"/>
    <w:basedOn w:val="CharStyle34"/>
    <w:rPr>
      <w:lang w:val="ru-RU" w:eastAsia="ru-RU" w:bidi="ru-RU"/>
      <w:b/>
      <w:bCs/>
      <w:sz w:val="16"/>
      <w:szCs w:val="16"/>
      <w:rFonts w:ascii="Candara" w:eastAsia="Candara" w:hAnsi="Candara" w:cs="Candara"/>
      <w:w w:val="100"/>
      <w:spacing w:val="0"/>
      <w:color w:val="000000"/>
      <w:position w:val="0"/>
    </w:rPr>
  </w:style>
  <w:style w:type="character" w:customStyle="1" w:styleId="CharStyle39">
    <w:name w:val="Основной текст (8)_"/>
    <w:basedOn w:val="DefaultParagraphFont"/>
    <w:link w:val="Style38"/>
    <w:rPr>
      <w:b w:val="0"/>
      <w:bCs w:val="0"/>
      <w:i w:val="0"/>
      <w:iCs w:val="0"/>
      <w:u w:val="none"/>
      <w:strike w:val="0"/>
      <w:smallCaps w:val="0"/>
      <w:sz w:val="15"/>
      <w:szCs w:val="15"/>
      <w:rFonts w:ascii="Times New Roman" w:eastAsia="Times New Roman" w:hAnsi="Times New Roman" w:cs="Times New Roman"/>
    </w:rPr>
  </w:style>
  <w:style w:type="character" w:customStyle="1" w:styleId="CharStyle40">
    <w:name w:val="Основной текст (8) + Trebuchet MS,7 pt"/>
    <w:basedOn w:val="CharStyle39"/>
    <w:rPr>
      <w:lang w:val="en-US" w:eastAsia="en-US" w:bidi="en-US"/>
      <w:sz w:val="14"/>
      <w:szCs w:val="14"/>
      <w:rFonts w:ascii="Trebuchet MS" w:eastAsia="Trebuchet MS" w:hAnsi="Trebuchet MS" w:cs="Trebuchet MS"/>
      <w:w w:val="100"/>
      <w:spacing w:val="0"/>
      <w:color w:val="000000"/>
      <w:position w:val="0"/>
    </w:rPr>
  </w:style>
  <w:style w:type="character" w:customStyle="1" w:styleId="CharStyle42">
    <w:name w:val="Заголовок №1_"/>
    <w:basedOn w:val="DefaultParagraphFont"/>
    <w:link w:val="Style41"/>
    <w:rPr>
      <w:lang w:val="en-US" w:eastAsia="en-US" w:bidi="en-US"/>
      <w:b w:val="0"/>
      <w:bCs w:val="0"/>
      <w:i/>
      <w:iCs/>
      <w:u w:val="none"/>
      <w:strike w:val="0"/>
      <w:smallCaps w:val="0"/>
      <w:sz w:val="28"/>
      <w:szCs w:val="28"/>
      <w:rFonts w:ascii="Times New Roman" w:eastAsia="Times New Roman" w:hAnsi="Times New Roman" w:cs="Times New Roman"/>
      <w:spacing w:val="-10"/>
    </w:rPr>
  </w:style>
  <w:style w:type="character" w:customStyle="1" w:styleId="CharStyle43">
    <w:name w:val="Заголовок №1"/>
    <w:basedOn w:val="CharStyle42"/>
    <w:rPr>
      <w:w w:val="100"/>
      <w:color w:val="000000"/>
      <w:position w:val="0"/>
    </w:rPr>
  </w:style>
  <w:style w:type="character" w:customStyle="1" w:styleId="CharStyle44">
    <w:name w:val="Заголовок №1"/>
    <w:basedOn w:val="CharStyle42"/>
    <w:rPr>
      <w:u w:val="single"/>
      <w:w w:val="100"/>
      <w:color w:val="000000"/>
      <w:position w:val="0"/>
    </w:rPr>
  </w:style>
  <w:style w:type="character" w:customStyle="1" w:styleId="CharStyle45">
    <w:name w:val="Заголовок №1 + 10 pt,Не курсив,Интервал 0 pt"/>
    <w:basedOn w:val="CharStyle42"/>
    <w:rPr>
      <w:i/>
      <w:iCs/>
      <w:sz w:val="20"/>
      <w:szCs w:val="20"/>
      <w:w w:val="100"/>
      <w:spacing w:val="0"/>
      <w:color w:val="000000"/>
      <w:position w:val="0"/>
    </w:rPr>
  </w:style>
  <w:style w:type="character" w:customStyle="1" w:styleId="CharStyle46">
    <w:name w:val="Заголовок №1 + 10 pt,Не курсив,Интервал 0 pt"/>
    <w:basedOn w:val="CharStyle42"/>
    <w:rPr>
      <w:i/>
      <w:iCs/>
      <w:sz w:val="20"/>
      <w:szCs w:val="20"/>
      <w:w w:val="100"/>
      <w:spacing w:val="0"/>
      <w:color w:val="000000"/>
      <w:position w:val="0"/>
    </w:rPr>
  </w:style>
  <w:style w:type="character" w:customStyle="1" w:styleId="CharStyle48">
    <w:name w:val="Основной текст (9)_"/>
    <w:basedOn w:val="DefaultParagraphFont"/>
    <w:link w:val="Style47"/>
    <w:rPr>
      <w:lang w:val="en-US" w:eastAsia="en-US" w:bidi="en-US"/>
      <w:b w:val="0"/>
      <w:bCs w:val="0"/>
      <w:i w:val="0"/>
      <w:iCs w:val="0"/>
      <w:u w:val="none"/>
      <w:strike w:val="0"/>
      <w:smallCaps w:val="0"/>
      <w:sz w:val="18"/>
      <w:szCs w:val="18"/>
      <w:rFonts w:ascii="Times New Roman" w:eastAsia="Times New Roman" w:hAnsi="Times New Roman" w:cs="Times New Roman"/>
    </w:rPr>
  </w:style>
  <w:style w:type="character" w:customStyle="1" w:styleId="CharStyle50">
    <w:name w:val="Основной текст (10)_"/>
    <w:basedOn w:val="DefaultParagraphFont"/>
    <w:link w:val="Style49"/>
    <w:rPr>
      <w:b w:val="0"/>
      <w:bCs w:val="0"/>
      <w:i w:val="0"/>
      <w:iCs w:val="0"/>
      <w:u w:val="none"/>
      <w:strike w:val="0"/>
      <w:smallCaps w:val="0"/>
      <w:sz w:val="8"/>
      <w:szCs w:val="8"/>
    </w:rPr>
  </w:style>
  <w:style w:type="character" w:customStyle="1" w:styleId="CharStyle51">
    <w:name w:val="Основной текст (10) + Times New Roman,8,5 pt"/>
    <w:basedOn w:val="CharStyle50"/>
    <w:rPr>
      <w:lang w:val="ru-RU" w:eastAsia="ru-RU" w:bidi="ru-RU"/>
      <w:sz w:val="17"/>
      <w:szCs w:val="17"/>
      <w:rFonts w:ascii="Times New Roman" w:eastAsia="Times New Roman" w:hAnsi="Times New Roman" w:cs="Times New Roman"/>
      <w:w w:val="100"/>
      <w:spacing w:val="0"/>
      <w:color w:val="000000"/>
      <w:position w:val="0"/>
    </w:rPr>
  </w:style>
  <w:style w:type="paragraph" w:customStyle="1" w:styleId="Style3">
    <w:name w:val="Основной текст (2)"/>
    <w:basedOn w:val="Normal"/>
    <w:link w:val="CharStyle4"/>
    <w:pPr>
      <w:widowControl w:val="0"/>
      <w:shd w:val="clear" w:color="auto" w:fill="FFFFFF"/>
      <w:jc w:val="center"/>
      <w:spacing w:line="238" w:lineRule="exact"/>
    </w:pPr>
    <w:rPr>
      <w:b w:val="0"/>
      <w:bCs w:val="0"/>
      <w:i w:val="0"/>
      <w:iCs w:val="0"/>
      <w:u w:val="none"/>
      <w:strike w:val="0"/>
      <w:smallCaps w:val="0"/>
      <w:sz w:val="17"/>
      <w:szCs w:val="17"/>
      <w:rFonts w:ascii="Times New Roman" w:eastAsia="Times New Roman" w:hAnsi="Times New Roman" w:cs="Times New Roman"/>
    </w:rPr>
  </w:style>
  <w:style w:type="paragraph" w:customStyle="1" w:styleId="Style6">
    <w:name w:val="Основной текст"/>
    <w:basedOn w:val="Normal"/>
    <w:link w:val="CharStyle7"/>
    <w:pPr>
      <w:widowControl w:val="0"/>
      <w:shd w:val="clear" w:color="auto" w:fill="FFFFFF"/>
      <w:jc w:val="both"/>
      <w:spacing w:line="281" w:lineRule="exact"/>
      <w:ind w:hanging="360"/>
    </w:pPr>
    <w:rPr>
      <w:b w:val="0"/>
      <w:bCs w:val="0"/>
      <w:i w:val="0"/>
      <w:iCs w:val="0"/>
      <w:u w:val="none"/>
      <w:strike w:val="0"/>
      <w:smallCaps w:val="0"/>
      <w:sz w:val="23"/>
      <w:szCs w:val="23"/>
      <w:rFonts w:ascii="Times New Roman" w:eastAsia="Times New Roman" w:hAnsi="Times New Roman" w:cs="Times New Roman"/>
    </w:rPr>
  </w:style>
  <w:style w:type="paragraph" w:customStyle="1" w:styleId="Style8">
    <w:name w:val="Основной текст (3)"/>
    <w:basedOn w:val="Normal"/>
    <w:link w:val="CharStyle34"/>
    <w:pPr>
      <w:widowControl w:val="0"/>
      <w:shd w:val="clear" w:color="auto" w:fill="FFFFFF"/>
      <w:spacing w:line="0" w:lineRule="exact"/>
    </w:pPr>
    <w:rPr>
      <w:b/>
      <w:bCs/>
      <w:i w:val="0"/>
      <w:iCs w:val="0"/>
      <w:u w:val="none"/>
      <w:strike w:val="0"/>
      <w:smallCaps w:val="0"/>
      <w:sz w:val="17"/>
      <w:szCs w:val="17"/>
      <w:rFonts w:ascii="Times New Roman" w:eastAsia="Times New Roman" w:hAnsi="Times New Roman" w:cs="Times New Roman"/>
    </w:rPr>
  </w:style>
  <w:style w:type="paragraph" w:customStyle="1" w:styleId="Style10">
    <w:name w:val="Подпись к картинке"/>
    <w:basedOn w:val="Normal"/>
    <w:link w:val="CharStyle11"/>
    <w:pPr>
      <w:widowControl w:val="0"/>
      <w:shd w:val="clear" w:color="auto" w:fill="FFFFFF"/>
      <w:jc w:val="center"/>
      <w:spacing w:line="227" w:lineRule="exact"/>
    </w:pPr>
    <w:rPr>
      <w:b/>
      <w:bCs/>
      <w:i w:val="0"/>
      <w:iCs w:val="0"/>
      <w:u w:val="none"/>
      <w:strike w:val="0"/>
      <w:smallCaps w:val="0"/>
      <w:sz w:val="16"/>
      <w:szCs w:val="16"/>
      <w:rFonts w:ascii="Times New Roman" w:eastAsia="Times New Roman" w:hAnsi="Times New Roman" w:cs="Times New Roman"/>
      <w:spacing w:val="3"/>
    </w:rPr>
  </w:style>
  <w:style w:type="paragraph" w:customStyle="1" w:styleId="Style13">
    <w:name w:val="Подпись к картинке (2)"/>
    <w:basedOn w:val="Normal"/>
    <w:link w:val="CharStyle14"/>
    <w:pPr>
      <w:widowControl w:val="0"/>
      <w:shd w:val="clear" w:color="auto" w:fill="FFFFFF"/>
      <w:spacing w:line="0" w:lineRule="exact"/>
    </w:pPr>
    <w:rPr>
      <w:b w:val="0"/>
      <w:bCs w:val="0"/>
      <w:i w:val="0"/>
      <w:iCs w:val="0"/>
      <w:u w:val="none"/>
      <w:strike w:val="0"/>
      <w:smallCaps w:val="0"/>
      <w:sz w:val="16"/>
      <w:szCs w:val="16"/>
      <w:rFonts w:ascii="Times New Roman" w:eastAsia="Times New Roman" w:hAnsi="Times New Roman" w:cs="Times New Roman"/>
      <w:spacing w:val="4"/>
    </w:rPr>
  </w:style>
  <w:style w:type="paragraph" w:customStyle="1" w:styleId="Style15">
    <w:name w:val="Основной текст (4)"/>
    <w:basedOn w:val="Normal"/>
    <w:link w:val="CharStyle16"/>
    <w:pPr>
      <w:widowControl w:val="0"/>
      <w:shd w:val="clear" w:color="auto" w:fill="FFFFFF"/>
      <w:spacing w:line="0" w:lineRule="exact"/>
    </w:pPr>
    <w:rPr>
      <w:b w:val="0"/>
      <w:bCs w:val="0"/>
      <w:i w:val="0"/>
      <w:iCs w:val="0"/>
      <w:u w:val="none"/>
      <w:strike w:val="0"/>
      <w:smallCaps w:val="0"/>
      <w:sz w:val="22"/>
      <w:szCs w:val="22"/>
      <w:rFonts w:ascii="Times New Roman" w:eastAsia="Times New Roman" w:hAnsi="Times New Roman" w:cs="Times New Roman"/>
      <w:spacing w:val="-22"/>
    </w:rPr>
  </w:style>
  <w:style w:type="paragraph" w:customStyle="1" w:styleId="Style19">
    <w:name w:val="Основной текст (5)"/>
    <w:basedOn w:val="Normal"/>
    <w:link w:val="CharStyle20"/>
    <w:pPr>
      <w:widowControl w:val="0"/>
      <w:shd w:val="clear" w:color="auto" w:fill="FFFFFF"/>
      <w:jc w:val="center"/>
      <w:spacing w:line="277" w:lineRule="exact"/>
    </w:pPr>
    <w:rPr>
      <w:b/>
      <w:bCs/>
      <w:i w:val="0"/>
      <w:iCs w:val="0"/>
      <w:u w:val="none"/>
      <w:strike w:val="0"/>
      <w:smallCaps w:val="0"/>
      <w:sz w:val="22"/>
      <w:szCs w:val="22"/>
      <w:rFonts w:ascii="Times New Roman" w:eastAsia="Times New Roman" w:hAnsi="Times New Roman" w:cs="Times New Roman"/>
    </w:rPr>
  </w:style>
  <w:style w:type="paragraph" w:customStyle="1" w:styleId="Style24">
    <w:name w:val="Подпись к картинке (3)"/>
    <w:basedOn w:val="Normal"/>
    <w:link w:val="CharStyle25"/>
    <w:pPr>
      <w:widowControl w:val="0"/>
      <w:shd w:val="clear" w:color="auto" w:fill="FFFFFF"/>
      <w:spacing w:line="0" w:lineRule="exact"/>
    </w:pPr>
    <w:rPr>
      <w:b w:val="0"/>
      <w:bCs w:val="0"/>
      <w:i w:val="0"/>
      <w:iCs w:val="0"/>
      <w:u w:val="none"/>
      <w:strike w:val="0"/>
      <w:smallCaps w:val="0"/>
      <w:sz w:val="21"/>
      <w:szCs w:val="21"/>
      <w:rFonts w:ascii="Times New Roman" w:eastAsia="Times New Roman" w:hAnsi="Times New Roman" w:cs="Times New Roman"/>
      <w:spacing w:val="3"/>
    </w:rPr>
  </w:style>
  <w:style w:type="paragraph" w:customStyle="1" w:styleId="Style26">
    <w:name w:val="Основной текст (6)"/>
    <w:basedOn w:val="Normal"/>
    <w:link w:val="CharStyle27"/>
    <w:pPr>
      <w:widowControl w:val="0"/>
      <w:shd w:val="clear" w:color="auto" w:fill="FFFFFF"/>
      <w:jc w:val="center"/>
      <w:spacing w:before="240" w:after="300" w:line="0" w:lineRule="exact"/>
    </w:pPr>
    <w:rPr>
      <w:b/>
      <w:bCs/>
      <w:i w:val="0"/>
      <w:iCs w:val="0"/>
      <w:u w:val="none"/>
      <w:strike w:val="0"/>
      <w:smallCaps w:val="0"/>
      <w:sz w:val="23"/>
      <w:szCs w:val="23"/>
      <w:rFonts w:ascii="Times New Roman" w:eastAsia="Times New Roman" w:hAnsi="Times New Roman" w:cs="Times New Roman"/>
    </w:rPr>
  </w:style>
  <w:style w:type="paragraph" w:customStyle="1" w:styleId="Style28">
    <w:name w:val="Колонтитул"/>
    <w:basedOn w:val="Normal"/>
    <w:link w:val="CharStyle29"/>
    <w:pPr>
      <w:widowControl w:val="0"/>
      <w:shd w:val="clear" w:color="auto" w:fill="FFFFFF"/>
      <w:spacing w:line="0" w:lineRule="exact"/>
    </w:pPr>
    <w:rPr>
      <w:b w:val="0"/>
      <w:bCs w:val="0"/>
      <w:i w:val="0"/>
      <w:iCs w:val="0"/>
      <w:u w:val="none"/>
      <w:strike w:val="0"/>
      <w:smallCaps w:val="0"/>
      <w:sz w:val="23"/>
      <w:szCs w:val="23"/>
      <w:rFonts w:ascii="Times New Roman" w:eastAsia="Times New Roman" w:hAnsi="Times New Roman" w:cs="Times New Roman"/>
    </w:rPr>
  </w:style>
  <w:style w:type="paragraph" w:customStyle="1" w:styleId="Style32">
    <w:name w:val="Заголовок №2"/>
    <w:basedOn w:val="Normal"/>
    <w:link w:val="CharStyle33"/>
    <w:pPr>
      <w:widowControl w:val="0"/>
      <w:shd w:val="clear" w:color="auto" w:fill="FFFFFF"/>
      <w:jc w:val="center"/>
      <w:outlineLvl w:val="1"/>
      <w:spacing w:after="360" w:line="0" w:lineRule="exact"/>
    </w:pPr>
    <w:rPr>
      <w:b/>
      <w:bCs/>
      <w:i w:val="0"/>
      <w:iCs w:val="0"/>
      <w:u w:val="none"/>
      <w:strike w:val="0"/>
      <w:smallCaps w:val="0"/>
      <w:sz w:val="23"/>
      <w:szCs w:val="23"/>
      <w:rFonts w:ascii="Times New Roman" w:eastAsia="Times New Roman" w:hAnsi="Times New Roman" w:cs="Times New Roman"/>
    </w:rPr>
  </w:style>
  <w:style w:type="paragraph" w:customStyle="1" w:styleId="Style35">
    <w:name w:val="Основной текст (7)"/>
    <w:basedOn w:val="Normal"/>
    <w:link w:val="CharStyle36"/>
    <w:pPr>
      <w:widowControl w:val="0"/>
      <w:shd w:val="clear" w:color="auto" w:fill="FFFFFF"/>
      <w:jc w:val="center"/>
      <w:spacing w:after="120" w:line="234" w:lineRule="exact"/>
    </w:pPr>
    <w:rPr>
      <w:b w:val="0"/>
      <w:bCs w:val="0"/>
      <w:i w:val="0"/>
      <w:iCs w:val="0"/>
      <w:u w:val="none"/>
      <w:strike w:val="0"/>
      <w:smallCaps w:val="0"/>
      <w:sz w:val="17"/>
      <w:szCs w:val="17"/>
      <w:rFonts w:ascii="Times New Roman" w:eastAsia="Times New Roman" w:hAnsi="Times New Roman" w:cs="Times New Roman"/>
    </w:rPr>
  </w:style>
  <w:style w:type="paragraph" w:customStyle="1" w:styleId="Style38">
    <w:name w:val="Основной текст (8)"/>
    <w:basedOn w:val="Normal"/>
    <w:link w:val="CharStyle39"/>
    <w:pPr>
      <w:widowControl w:val="0"/>
      <w:shd w:val="clear" w:color="auto" w:fill="FFFFFF"/>
      <w:jc w:val="both"/>
      <w:spacing w:before="120" w:line="212" w:lineRule="exact"/>
    </w:pPr>
    <w:rPr>
      <w:b w:val="0"/>
      <w:bCs w:val="0"/>
      <w:i w:val="0"/>
      <w:iCs w:val="0"/>
      <w:u w:val="none"/>
      <w:strike w:val="0"/>
      <w:smallCaps w:val="0"/>
      <w:sz w:val="15"/>
      <w:szCs w:val="15"/>
      <w:rFonts w:ascii="Times New Roman" w:eastAsia="Times New Roman" w:hAnsi="Times New Roman" w:cs="Times New Roman"/>
    </w:rPr>
  </w:style>
  <w:style w:type="paragraph" w:customStyle="1" w:styleId="Style41">
    <w:name w:val="Заголовок №1"/>
    <w:basedOn w:val="Normal"/>
    <w:link w:val="CharStyle42"/>
    <w:pPr>
      <w:widowControl w:val="0"/>
      <w:shd w:val="clear" w:color="auto" w:fill="FFFFFF"/>
      <w:jc w:val="both"/>
      <w:outlineLvl w:val="0"/>
      <w:spacing w:before="120" w:line="0" w:lineRule="exact"/>
    </w:pPr>
    <w:rPr>
      <w:lang w:val="en-US" w:eastAsia="en-US" w:bidi="en-US"/>
      <w:b w:val="0"/>
      <w:bCs w:val="0"/>
      <w:i/>
      <w:iCs/>
      <w:u w:val="none"/>
      <w:strike w:val="0"/>
      <w:smallCaps w:val="0"/>
      <w:sz w:val="28"/>
      <w:szCs w:val="28"/>
      <w:rFonts w:ascii="Times New Roman" w:eastAsia="Times New Roman" w:hAnsi="Times New Roman" w:cs="Times New Roman"/>
      <w:spacing w:val="-10"/>
    </w:rPr>
  </w:style>
  <w:style w:type="paragraph" w:customStyle="1" w:styleId="Style47">
    <w:name w:val="Основной текст (9)"/>
    <w:basedOn w:val="Normal"/>
    <w:link w:val="CharStyle48"/>
    <w:pPr>
      <w:widowControl w:val="0"/>
      <w:shd w:val="clear" w:color="auto" w:fill="FFFFFF"/>
      <w:jc w:val="both"/>
      <w:spacing w:before="120" w:line="0" w:lineRule="exact"/>
    </w:pPr>
    <w:rPr>
      <w:lang w:val="en-US" w:eastAsia="en-US" w:bidi="en-US"/>
      <w:b w:val="0"/>
      <w:bCs w:val="0"/>
      <w:i w:val="0"/>
      <w:iCs w:val="0"/>
      <w:u w:val="none"/>
      <w:strike w:val="0"/>
      <w:smallCaps w:val="0"/>
      <w:sz w:val="18"/>
      <w:szCs w:val="18"/>
      <w:rFonts w:ascii="Times New Roman" w:eastAsia="Times New Roman" w:hAnsi="Times New Roman" w:cs="Times New Roman"/>
    </w:rPr>
  </w:style>
  <w:style w:type="paragraph" w:customStyle="1" w:styleId="Style49">
    <w:name w:val="Основной текст (10)"/>
    <w:basedOn w:val="Normal"/>
    <w:link w:val="CharStyle50"/>
    <w:pPr>
      <w:widowControl w:val="0"/>
      <w:shd w:val="clear" w:color="auto" w:fill="FFFFFF"/>
      <w:jc w:val="both"/>
      <w:spacing w:after="60" w:line="0" w:lineRule="exact"/>
    </w:pPr>
    <w:rPr>
      <w:b w:val="0"/>
      <w:bCs w:val="0"/>
      <w:i w:val="0"/>
      <w:iCs w:val="0"/>
      <w:u w:val="none"/>
      <w:strike w:val="0"/>
      <w:smallCaps w:val="0"/>
      <w:sz w:val="8"/>
      <w:szCs w:val="8"/>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footer" Target="footer1.xml"/><Relationship Id="rId6" Type="http://schemas.openxmlformats.org/officeDocument/2006/relationships/image" Target="media/image1.jpeg"/><Relationship Id="rId7" Type="http://schemas.openxmlformats.org/officeDocument/2006/relationships/image" Target="media/image1.jpeg" TargetMode="External"/><Relationship Id="rId8" Type="http://schemas.openxmlformats.org/officeDocument/2006/relationships/image" Target="media/image2.jpeg"/><Relationship Id="rId9" Type="http://schemas.openxmlformats.org/officeDocument/2006/relationships/image" Target="media/image2.jpeg" TargetMode="External"/><Relationship Id="rId10" Type="http://schemas.openxmlformats.org/officeDocument/2006/relationships/image" Target="media/image3.jpeg"/><Relationship Id="rId11" Type="http://schemas.openxmlformats.org/officeDocument/2006/relationships/image" Target="media/image3.jpeg" TargetMode="External"/><Relationship Id="rId12" Type="http://schemas.openxmlformats.org/officeDocument/2006/relationships/footer" Target="footer2.xml"/><Relationship Id="rId13" Type="http://schemas.openxmlformats.org/officeDocument/2006/relationships/image" Target="media/image4.jpeg"/><Relationship Id="rId14" Type="http://schemas.openxmlformats.org/officeDocument/2006/relationships/image" Target="media/image4.jpeg" TargetMode="External"/></Relationships>
</file>