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55"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8pt;">
            <v:imagedata r:id="rId5" r:href="rId6"/>
          </v:shape>
        </w:pict>
      </w:r>
    </w:p>
    <w:p>
      <w:pPr>
        <w:widowControl w:val="0"/>
        <w:rPr>
          <w:sz w:val="2"/>
          <w:szCs w:val="2"/>
        </w:rPr>
      </w:pPr>
    </w:p>
    <w:p>
      <w:pPr>
        <w:pStyle w:val="Style3"/>
        <w:widowControl w:val="0"/>
        <w:keepNext w:val="0"/>
        <w:keepLines w:val="0"/>
        <w:shd w:val="clear" w:color="auto" w:fill="auto"/>
        <w:bidi w:val="0"/>
        <w:spacing w:before="47" w:after="128"/>
        <w:ind w:left="2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32"/>
        <w:ind w:left="20" w:right="0" w:firstLine="0"/>
      </w:pPr>
      <w:r>
        <w:rPr>
          <w:rStyle w:val="CharStyle8"/>
          <w:b/>
          <w:bCs/>
        </w:rPr>
        <w:t>УПРАВЛЕНИЕ Федеральной антимонопольной службы по Владимирской области</w:t>
      </w:r>
    </w:p>
    <w:p>
      <w:pPr>
        <w:pStyle w:val="Style3"/>
        <w:widowControl w:val="0"/>
        <w:keepNext w:val="0"/>
        <w:keepLines w:val="0"/>
        <w:shd w:val="clear" w:color="auto" w:fill="auto"/>
        <w:bidi w:val="0"/>
        <w:spacing w:before="0" w:after="0" w:line="211" w:lineRule="exact"/>
        <w:ind w:left="20" w:right="0" w:firstLine="0"/>
      </w:pPr>
      <w:r>
        <w:rPr>
          <w:rStyle w:val="CharStyle5"/>
        </w:rPr>
        <w:t xml:space="preserve">600000, г. Владимир, ул. Большая Московская, 1 тел. (4922) 53-14-53, факс (4922) 53-14-53 </w:t>
      </w:r>
      <w:r>
        <w:rPr>
          <w:rStyle w:val="CharStyle5"/>
          <w:lang w:val="en-US" w:eastAsia="en-US" w:bidi="en-US"/>
        </w:rPr>
        <w:t xml:space="preserve">e-mail: </w:t>
      </w:r>
      <w:r>
        <w:fldChar w:fldCharType="begin"/>
      </w:r>
      <w:r>
        <w:rPr>
          <w:rStyle w:val="CharStyle5"/>
        </w:rPr>
        <w:instrText> HYPERLINK "mailto:to33@fas.gov.ru" </w:instrText>
      </w:r>
      <w:r>
        <w:fldChar w:fldCharType="separate"/>
      </w:r>
      <w:r>
        <w:rPr>
          <w:rStyle w:val="Hyperlink"/>
          <w:lang w:val="en-US" w:eastAsia="en-US" w:bidi="en-US"/>
        </w:rPr>
        <w:t>to33@fas.gov.ru</w:t>
      </w:r>
      <w:r>
        <w:fldChar w:fldCharType="end"/>
      </w:r>
    </w:p>
    <w:p>
      <w:pPr>
        <w:pStyle w:val="Style9"/>
        <w:widowControl w:val="0"/>
        <w:keepNext w:val="0"/>
        <w:keepLines w:val="0"/>
        <w:shd w:val="clear" w:color="auto" w:fill="auto"/>
        <w:bidi w:val="0"/>
        <w:spacing w:before="0" w:after="300"/>
        <w:ind w:left="0" w:right="60" w:firstLine="0"/>
      </w:pPr>
      <w:r>
        <w:rPr>
          <w:lang w:val="ru-RU" w:eastAsia="ru-RU" w:bidi="ru-RU"/>
          <w:w w:val="100"/>
          <w:spacing w:val="0"/>
          <w:color w:val="000000"/>
          <w:position w:val="0"/>
        </w:rPr>
        <w:t>Администрация города Владимира Управление муниципального заказа г. Владимир, ул. Горького, д.40</w:t>
      </w:r>
    </w:p>
    <w:p>
      <w:pPr>
        <w:pStyle w:val="Style9"/>
        <w:widowControl w:val="0"/>
        <w:keepNext w:val="0"/>
        <w:keepLines w:val="0"/>
        <w:shd w:val="clear" w:color="auto" w:fill="auto"/>
        <w:bidi w:val="0"/>
        <w:jc w:val="left"/>
        <w:spacing w:before="0" w:after="0"/>
        <w:ind w:left="0" w:right="60" w:firstLine="0"/>
        <w:sectPr>
          <w:footerReference w:type="default" r:id="rId7"/>
          <w:titlePg/>
          <w:footnotePr>
            <w:pos w:val="pageBottom"/>
            <w:numFmt w:val="decimal"/>
            <w:numRestart w:val="continuous"/>
          </w:footnotePr>
          <w:type w:val="continuous"/>
          <w:pgSz w:w="11909" w:h="16838"/>
          <w:pgMar w:top="300" w:left="1204" w:right="1478" w:bottom="329" w:header="0" w:footer="3" w:gutter="0"/>
          <w:rtlGutter w:val="0"/>
          <w:cols w:num="2" w:space="720" w:equalWidth="0">
            <w:col w:w="3485" w:space="1469"/>
            <w:col w:w="4272"/>
          </w:cols>
          <w:noEndnote/>
          <w:docGrid w:linePitch="360"/>
        </w:sectPr>
      </w:pPr>
      <w:r>
        <w:rPr>
          <w:lang w:val="ru-RU" w:eastAsia="ru-RU" w:bidi="ru-RU"/>
          <w:w w:val="100"/>
          <w:spacing w:val="0"/>
          <w:color w:val="000000"/>
          <w:position w:val="0"/>
        </w:rPr>
        <w:t>Администрация города Владимира Управление ЖКХ г. Владимир, ул. Горького, д.95</w:t>
      </w:r>
    </w:p>
    <w:p>
      <w:pPr>
        <w:widowControl w:val="0"/>
        <w:spacing w:line="240" w:lineRule="exact"/>
        <w:rPr>
          <w:sz w:val="19"/>
          <w:szCs w:val="19"/>
        </w:rPr>
      </w:pPr>
    </w:p>
    <w:p>
      <w:pPr>
        <w:widowControl w:val="0"/>
        <w:spacing w:before="4" w:after="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208" w:line="170" w:lineRule="exact"/>
        <w:ind w:left="2020" w:right="0" w:firstLine="0"/>
      </w:pPr>
      <w:r>
        <w:rPr>
          <w:rStyle w:val="CharStyle13"/>
        </w:rPr>
        <w:t>№</w:t>
      </w:r>
    </w:p>
    <w:p>
      <w:pPr>
        <w:pStyle w:val="Style3"/>
        <w:widowControl w:val="0"/>
        <w:keepNext w:val="0"/>
        <w:keepLines w:val="0"/>
        <w:shd w:val="clear" w:color="auto" w:fill="auto"/>
        <w:bidi w:val="0"/>
        <w:jc w:val="both"/>
        <w:spacing w:before="0" w:after="615" w:line="160" w:lineRule="exact"/>
        <w:ind w:left="20" w:right="0" w:firstLine="0"/>
      </w:pPr>
      <w:r>
        <w:rPr>
          <w:rStyle w:val="CharStyle5"/>
        </w:rPr>
        <w:t>На№</w:t>
      </w:r>
    </w:p>
    <w:p>
      <w:pPr>
        <w:pStyle w:val="Style14"/>
        <w:widowControl w:val="0"/>
        <w:keepNext w:val="0"/>
        <w:keepLines w:val="0"/>
        <w:shd w:val="clear" w:color="auto" w:fill="auto"/>
        <w:bidi w:val="0"/>
        <w:spacing w:before="0" w:after="851" w:line="220" w:lineRule="exact"/>
        <w:ind w:left="20" w:right="0" w:firstLine="0"/>
      </w:pPr>
      <w:r>
        <w:rPr>
          <w:lang w:val="ru-RU" w:eastAsia="ru-RU" w:bidi="ru-RU"/>
          <w:w w:val="100"/>
          <w:spacing w:val="0"/>
          <w:color w:val="000000"/>
          <w:position w:val="0"/>
        </w:rPr>
        <w:t>решение 14-504 кремешкова</w:t>
      </w:r>
    </w:p>
    <w:p>
      <w:pPr>
        <w:pStyle w:val="Style16"/>
        <w:widowControl w:val="0"/>
        <w:keepNext w:val="0"/>
        <w:keepLines w:val="0"/>
        <w:shd w:val="clear" w:color="auto" w:fill="auto"/>
        <w:bidi w:val="0"/>
        <w:spacing w:before="0" w:after="259"/>
        <w:ind w:left="0" w:right="0" w:firstLine="0"/>
      </w:pPr>
      <w:r>
        <w:rPr>
          <w:lang w:val="ru-RU" w:eastAsia="ru-RU" w:bidi="ru-RU"/>
          <w:sz w:val="24"/>
          <w:szCs w:val="24"/>
          <w:w w:val="100"/>
          <w:spacing w:val="0"/>
          <w:color w:val="000000"/>
          <w:position w:val="0"/>
        </w:rPr>
        <w:t>Р Е Ш Е Н И Е по делу о нарушении законодательства о контрактной системе в сфере закупок № 033/06/14-504/2022</w:t>
      </w:r>
    </w:p>
    <w:p>
      <w:pPr>
        <w:pStyle w:val="Style18"/>
        <w:tabs>
          <w:tab w:leader="none" w:pos="9078" w:val="right"/>
          <w:tab w:leader="none" w:pos="10177"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10 августа 2022 года</w:t>
        <w:tab/>
        <w:t>г.</w:t>
        <w:tab/>
        <w:t>Владимир</w:t>
      </w:r>
    </w:p>
    <w:p>
      <w:pPr>
        <w:pStyle w:val="Style1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Резолютивная часть решения оглашена 10.08.2022 года</w:t>
      </w:r>
    </w:p>
    <w:p>
      <w:pPr>
        <w:pStyle w:val="Style14"/>
        <w:widowControl w:val="0"/>
        <w:keepNext w:val="0"/>
        <w:keepLines w:val="0"/>
        <w:shd w:val="clear" w:color="auto" w:fill="auto"/>
        <w:bidi w:val="0"/>
        <w:jc w:val="left"/>
        <w:spacing w:before="0" w:after="0" w:line="274" w:lineRule="exact"/>
        <w:ind w:left="20" w:right="20" w:firstLine="800"/>
      </w:pPr>
      <w:r>
        <w:rPr>
          <w:lang w:val="ru-RU" w:eastAsia="ru-RU" w:bidi="ru-RU"/>
          <w:w w:val="100"/>
          <w:spacing w:val="0"/>
          <w:color w:val="000000"/>
          <w:position w:val="0"/>
        </w:rPr>
        <w:t>Комиссия Владимирского УФАС России по контролю в сфере закупок (далее - Комиссия) в составе:</w:t>
      </w:r>
    </w:p>
    <w:p>
      <w:pPr>
        <w:pStyle w:val="Style14"/>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председателя Комиссии:</w:t>
      </w:r>
    </w:p>
    <w:p>
      <w:pPr>
        <w:pStyle w:val="Style14"/>
        <w:widowControl w:val="0"/>
        <w:keepNext w:val="0"/>
        <w:keepLines w:val="0"/>
        <w:shd w:val="clear" w:color="auto" w:fill="auto"/>
        <w:bidi w:val="0"/>
        <w:jc w:val="left"/>
        <w:spacing w:before="0" w:after="0" w:line="274" w:lineRule="exact"/>
        <w:ind w:left="20" w:right="2780" w:firstLine="0"/>
      </w:pPr>
      <w:r>
        <w:rPr>
          <w:lang w:val="ru-RU" w:eastAsia="ru-RU" w:bidi="ru-RU"/>
          <w:w w:val="100"/>
          <w:spacing w:val="0"/>
          <w:color w:val="000000"/>
          <w:position w:val="0"/>
        </w:rPr>
        <w:t>Фомина М.В., заместителя руководителя управления начальника отдела, членов Комиссии:</w:t>
      </w:r>
    </w:p>
    <w:p>
      <w:pPr>
        <w:pStyle w:val="Style14"/>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Миронова Д.В., заместителя руководителя Управления - начальника отдела,</w:t>
      </w:r>
    </w:p>
    <w:p>
      <w:pPr>
        <w:pStyle w:val="Style14"/>
        <w:widowControl w:val="0"/>
        <w:keepNext w:val="0"/>
        <w:keepLines w:val="0"/>
        <w:shd w:val="clear" w:color="auto" w:fill="auto"/>
        <w:bidi w:val="0"/>
        <w:spacing w:before="0" w:after="0" w:line="254" w:lineRule="exact"/>
        <w:ind w:left="20" w:right="0" w:firstLine="0"/>
      </w:pPr>
      <w:r>
        <w:rPr>
          <w:lang w:val="ru-RU" w:eastAsia="ru-RU" w:bidi="ru-RU"/>
          <w:w w:val="100"/>
          <w:spacing w:val="0"/>
          <w:color w:val="000000"/>
          <w:position w:val="0"/>
        </w:rPr>
        <w:t>Евграфовой Е.А., главного специалиста-эксперта,</w:t>
      </w:r>
    </w:p>
    <w:p>
      <w:pPr>
        <w:pStyle w:val="Style20"/>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на основании части 8 статьи 106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рассмотрела жалобу ИП Кремешковой А.А. на положения извещения об электронном аукционе на выполнение работ по благоустройству общественной территории в районе домов № 16, 18 по ул.Белоконской и устройству пешеходных связей в районе притяжения объекта в городе Владимире (№ закупки 0328300032822000689), в открытом заседании, в присутствии представителя заказчика - Управления жилищно-коммунального хозяйства администрации города Владимира Смирнова Д.А. (доверенность от 25.07.2022 № 36-01/3380), уполномоченного органа - Управления муниципального заказа администрации города Владимира Шехирева М.А. (доверенность от 29.10.2021 № 18-03/516).</w:t>
      </w:r>
    </w:p>
    <w:p>
      <w:pPr>
        <w:pStyle w:val="Style20"/>
        <w:widowControl w:val="0"/>
        <w:keepNext w:val="0"/>
        <w:keepLines w:val="0"/>
        <w:shd w:val="clear" w:color="auto" w:fill="auto"/>
        <w:bidi w:val="0"/>
        <w:jc w:val="left"/>
        <w:spacing w:before="0" w:after="120"/>
        <w:ind w:left="20" w:right="0" w:firstLine="800"/>
      </w:pPr>
      <w:r>
        <w:rPr>
          <w:lang w:val="ru-RU" w:eastAsia="ru-RU" w:bidi="ru-RU"/>
          <w:w w:val="100"/>
          <w:spacing w:val="0"/>
          <w:color w:val="000000"/>
          <w:position w:val="0"/>
        </w:rPr>
        <w:t>Заявитель, надлежащим образом, уведомленный о времени и месте рассмотрения дела, свою явку</w:t>
      </w:r>
    </w:p>
    <w:p>
      <w:pPr>
        <w:pStyle w:val="Style22"/>
        <w:widowControl w:val="0"/>
        <w:keepNext/>
        <w:keepLines/>
        <w:shd w:val="clear" w:color="auto" w:fill="auto"/>
        <w:bidi w:val="0"/>
        <w:jc w:val="left"/>
        <w:spacing w:before="0" w:after="66" w:line="480" w:lineRule="exact"/>
        <w:ind w:left="20" w:right="0" w:firstLine="0"/>
      </w:pPr>
      <w:bookmarkStart w:id="0" w:name="bookmark0"/>
      <w:r>
        <w:rPr>
          <w:color w:val="000000"/>
          <w:position w:val="0"/>
        </w:rPr>
        <w:t>liiiiiiiiiiiiiiiiiiiliH</w:t>
      </w:r>
      <w:bookmarkEnd w:id="0"/>
    </w:p>
    <w:p>
      <w:pPr>
        <w:pStyle w:val="Style14"/>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2022-244</w:t>
      </w:r>
      <w:r>
        <w:br w:type="page"/>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или явку своего представителя не обеспечил.</w:t>
      </w:r>
    </w:p>
    <w:p>
      <w:pPr>
        <w:pStyle w:val="Style20"/>
        <w:widowControl w:val="0"/>
        <w:keepNext w:val="0"/>
        <w:keepLines w:val="0"/>
        <w:shd w:val="clear" w:color="auto" w:fill="auto"/>
        <w:bidi w:val="0"/>
        <w:spacing w:before="0" w:after="0"/>
        <w:ind w:left="20" w:right="20" w:firstLine="540"/>
      </w:pPr>
      <w:r>
        <w:rPr>
          <w:lang w:val="ru-RU" w:eastAsia="ru-RU" w:bidi="ru-RU"/>
          <w:w w:val="100"/>
          <w:spacing w:val="0"/>
          <w:color w:val="000000"/>
          <w:position w:val="0"/>
        </w:rPr>
        <w:t>В ходе рассмотрения дела о нарушении законодательства в сфере закупок № 033/06/14-504/2022 Комиссия Владимирского УФАС России,</w:t>
      </w:r>
    </w:p>
    <w:p>
      <w:pPr>
        <w:pStyle w:val="Style20"/>
        <w:widowControl w:val="0"/>
        <w:keepNext w:val="0"/>
        <w:keepLines w:val="0"/>
        <w:shd w:val="clear" w:color="auto" w:fill="auto"/>
        <w:bidi w:val="0"/>
        <w:jc w:val="left"/>
        <w:spacing w:before="0" w:after="0"/>
        <w:ind w:left="4600" w:right="0" w:firstLine="0"/>
      </w:pPr>
      <w:r>
        <w:rPr>
          <w:lang w:val="ru-RU" w:eastAsia="ru-RU" w:bidi="ru-RU"/>
          <w:w w:val="100"/>
          <w:spacing w:val="0"/>
          <w:color w:val="000000"/>
          <w:position w:val="0"/>
        </w:rPr>
        <w:t>УСТАНОВИЛА:</w:t>
      </w:r>
    </w:p>
    <w:p>
      <w:pPr>
        <w:pStyle w:val="Style20"/>
        <w:widowControl w:val="0"/>
        <w:keepNext w:val="0"/>
        <w:keepLines w:val="0"/>
        <w:shd w:val="clear" w:color="auto" w:fill="auto"/>
        <w:bidi w:val="0"/>
        <w:spacing w:before="0" w:after="0"/>
        <w:ind w:left="20" w:right="20" w:firstLine="540"/>
      </w:pPr>
      <w:r>
        <w:rPr>
          <w:lang w:val="ru-RU" w:eastAsia="ru-RU" w:bidi="ru-RU"/>
          <w:w w:val="100"/>
          <w:spacing w:val="0"/>
          <w:color w:val="000000"/>
          <w:position w:val="0"/>
        </w:rPr>
        <w:t>03.08.2022 во Владимирское УФАС России поступила жалоба ИП Кремешковой А.А. (далее- заявитель) на положения извещения электронного аукциона на выполнение работ по благоустройству общественной территории в районе домов № 16, 18 по ул.Белоконской и устройству пешеходных связей в районе притяжения объекта в городе Владимире (№ закупки 0328300032822000689).</w:t>
      </w:r>
    </w:p>
    <w:p>
      <w:pPr>
        <w:pStyle w:val="Style20"/>
        <w:widowControl w:val="0"/>
        <w:keepNext w:val="0"/>
        <w:keepLines w:val="0"/>
        <w:shd w:val="clear" w:color="auto" w:fill="auto"/>
        <w:bidi w:val="0"/>
        <w:spacing w:before="0" w:after="0"/>
        <w:ind w:left="20" w:right="20" w:firstLine="740"/>
      </w:pPr>
      <w:r>
        <w:rPr>
          <w:lang w:val="ru-RU" w:eastAsia="ru-RU" w:bidi="ru-RU"/>
          <w:w w:val="100"/>
          <w:spacing w:val="0"/>
          <w:color w:val="000000"/>
          <w:position w:val="0"/>
        </w:rPr>
        <w:t>По мнению заявителя, заказчиком неправомерно в аукционной документации не установлены ограничения в соответствии с приказом Министерства финансов РФ от 04.06.2018 № 126н «Об условиях допуска товаров, происходящих из иностранного государства или из иностранных государств, для целей осуществления закупок товаров для обеспечения государственных и муниципальных нужд». Между тем, в состав объекта закупки входит товар - «Ограждение футбольного поля» (ОКПД2 - 42.99.19.140 - ограды (заборы и ограждения). Этот ОКПД подпадает под действие вышеуказанного приказа.</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В силу изложенного, заявитель просит признать жалобу обоснованной, выдать предписание об устранении допущенных нарушений законодательства о контрактной системе в сфере закупок.</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В обоснование правомерности действий заказчика представитель заказчика пояснил следующее.</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Частью 4 ст. 14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Согласно п. 1 Приказа № 126и установлены следующие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приложении </w:t>
      </w:r>
      <w:r>
        <w:rPr>
          <w:lang w:val="en-US" w:eastAsia="en-US" w:bidi="en-US"/>
          <w:w w:val="100"/>
          <w:spacing w:val="0"/>
          <w:color w:val="000000"/>
          <w:position w:val="0"/>
        </w:rPr>
        <w:t xml:space="preserve">N </w:t>
      </w:r>
      <w:r>
        <w:rPr>
          <w:rStyle w:val="CharStyle27"/>
        </w:rPr>
        <w:t>2</w:t>
      </w:r>
      <w:r>
        <w:rPr>
          <w:lang w:val="ru-RU" w:eastAsia="ru-RU" w:bidi="ru-RU"/>
          <w:w w:val="100"/>
          <w:spacing w:val="0"/>
          <w:color w:val="000000"/>
          <w:position w:val="0"/>
        </w:rPr>
        <w:t xml:space="preserve"> к настоящему приказу:</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При проведении конкурса, аукциона, запроса котировок, запроса предложений преимущества в отношении цены контракта в размере 15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в размере 20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в соответствие: с подпунктами 1.2 и 1.3 пункта 1 настоящего приказа предоставляются участникам закупки, заявки (окончательные 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 происходящих из государств - членов Евразийского экономического союза.</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При проведении конкурса, запроса котировок, запроса предложений рассмотрение и оценка заявок (окончательных предложений), содержащих предложения о поставке товаров, указанных в Приложениях, и происходящих исключительно из государств - членов Евразийского экономического союза, осуществляются комиссиями заказчиков по осуществлению закупок и операторами электронных площадок с применением к предложенной в указанных заявках (окончательных предложениях) цене контракта понижающего 15-процентного коэффициента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понижающего 20-процентного коэффициента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Контракт заключается по цене, предложенной в заявке (окончательном предложении) победителем конкурса, запроса котировок, запроса предложений.</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Объектом закупки является выполнение работ по благоустройству общественной территории в районе домов № 16, 18 по ул.Белоконской и устройству пешеходных связей в районе притяжения объекта в городе Владимире.</w:t>
      </w:r>
    </w:p>
    <w:p>
      <w:pPr>
        <w:pStyle w:val="Style14"/>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Федеральный закон </w:t>
      </w:r>
      <w:r>
        <w:rPr>
          <w:lang w:val="en-US" w:eastAsia="en-US" w:bidi="en-US"/>
          <w:w w:val="100"/>
          <w:spacing w:val="0"/>
          <w:color w:val="000000"/>
          <w:position w:val="0"/>
        </w:rPr>
        <w:t xml:space="preserve">N </w:t>
      </w:r>
      <w:r>
        <w:rPr>
          <w:lang w:val="ru-RU" w:eastAsia="ru-RU" w:bidi="ru-RU"/>
          <w:w w:val="100"/>
          <w:spacing w:val="0"/>
          <w:color w:val="000000"/>
          <w:position w:val="0"/>
        </w:rPr>
        <w:t>44-ФЗ обособляет такие объекты закупки, как товар, работа, услуга, а в ряде случаев также выделяет работу (услугу), при выполнении (оказании) которой используется</w:t>
      </w:r>
    </w:p>
    <w:p>
      <w:pPr>
        <w:pStyle w:val="Style14"/>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товар.</w:t>
      </w:r>
    </w:p>
    <w:p>
      <w:pPr>
        <w:pStyle w:val="Style14"/>
        <w:widowControl w:val="0"/>
        <w:keepNext w:val="0"/>
        <w:keepLines w:val="0"/>
        <w:shd w:val="clear" w:color="auto" w:fill="auto"/>
        <w:bidi w:val="0"/>
        <w:spacing w:before="0" w:after="0" w:line="274" w:lineRule="exact"/>
        <w:ind w:left="20" w:right="40" w:firstLine="540"/>
      </w:pPr>
      <w:r>
        <w:rPr>
          <w:lang w:val="ru-RU" w:eastAsia="ru-RU" w:bidi="ru-RU"/>
          <w:w w:val="100"/>
          <w:spacing w:val="0"/>
          <w:color w:val="000000"/>
          <w:position w:val="0"/>
        </w:rPr>
        <w:t xml:space="preserve">Частью 4 ст. 14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предусмотрено,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выполняемых, оказываемых иностранными лицами.</w:t>
      </w:r>
    </w:p>
    <w:p>
      <w:pPr>
        <w:pStyle w:val="Style14"/>
        <w:widowControl w:val="0"/>
        <w:keepNext w:val="0"/>
        <w:keepLines w:val="0"/>
        <w:shd w:val="clear" w:color="auto" w:fill="auto"/>
        <w:bidi w:val="0"/>
        <w:spacing w:before="0" w:after="0" w:line="274" w:lineRule="exact"/>
        <w:ind w:left="20" w:right="40" w:firstLine="540"/>
      </w:pPr>
      <w:r>
        <w:rPr>
          <w:lang w:val="ru-RU" w:eastAsia="ru-RU" w:bidi="ru-RU"/>
          <w:w w:val="100"/>
          <w:spacing w:val="0"/>
          <w:color w:val="000000"/>
          <w:position w:val="0"/>
        </w:rPr>
        <w:t xml:space="preserve">Приказ </w:t>
      </w:r>
      <w:r>
        <w:rPr>
          <w:lang w:val="en-US" w:eastAsia="en-US" w:bidi="en-US"/>
          <w:w w:val="100"/>
          <w:spacing w:val="0"/>
          <w:color w:val="000000"/>
          <w:position w:val="0"/>
        </w:rPr>
        <w:t xml:space="preserve">N </w:t>
      </w:r>
      <w:r>
        <w:rPr>
          <w:lang w:val="ru-RU" w:eastAsia="ru-RU" w:bidi="ru-RU"/>
          <w:w w:val="100"/>
          <w:spacing w:val="0"/>
          <w:color w:val="000000"/>
          <w:position w:val="0"/>
        </w:rPr>
        <w:t xml:space="preserve">126н принят для реализации полномочий по установлению условий допуска для целей осуществления закупок исключительно товаров, происходящих из иностранного государства или группы иностранных государств, что следует из его наименования, пункта 1 Приказа </w:t>
      </w:r>
      <w:r>
        <w:rPr>
          <w:lang w:val="en-US" w:eastAsia="en-US" w:bidi="en-US"/>
          <w:w w:val="100"/>
          <w:spacing w:val="0"/>
          <w:color w:val="000000"/>
          <w:position w:val="0"/>
        </w:rPr>
        <w:t xml:space="preserve">N </w:t>
      </w:r>
      <w:r>
        <w:rPr>
          <w:lang w:val="ru-RU" w:eastAsia="ru-RU" w:bidi="ru-RU"/>
          <w:w w:val="100"/>
          <w:spacing w:val="0"/>
          <w:color w:val="000000"/>
          <w:position w:val="0"/>
        </w:rPr>
        <w:t>126и, утвержденного приложения, содержащего исключительно товары.</w:t>
      </w:r>
    </w:p>
    <w:p>
      <w:pPr>
        <w:pStyle w:val="Style14"/>
        <w:widowControl w:val="0"/>
        <w:keepNext w:val="0"/>
        <w:keepLines w:val="0"/>
        <w:shd w:val="clear" w:color="auto" w:fill="auto"/>
        <w:bidi w:val="0"/>
        <w:spacing w:before="0" w:after="0" w:line="274" w:lineRule="exact"/>
        <w:ind w:left="20" w:right="40" w:firstLine="540"/>
      </w:pPr>
      <w:r>
        <w:rPr>
          <w:lang w:val="ru-RU" w:eastAsia="ru-RU" w:bidi="ru-RU"/>
          <w:w w:val="100"/>
          <w:spacing w:val="0"/>
          <w:color w:val="000000"/>
          <w:position w:val="0"/>
        </w:rPr>
        <w:t>На основании изложенного, представитель заказчика полагает, что извещение о проведении закупки в полном объеме соответствует требованиям действующего законодательства и просят признать жалобу ИП Кремешковой А.А. необоснованной.</w:t>
      </w:r>
    </w:p>
    <w:p>
      <w:pPr>
        <w:pStyle w:val="Style20"/>
        <w:widowControl w:val="0"/>
        <w:keepNext w:val="0"/>
        <w:keepLines w:val="0"/>
        <w:shd w:val="clear" w:color="auto" w:fill="auto"/>
        <w:bidi w:val="0"/>
        <w:spacing w:before="0" w:after="0" w:line="245" w:lineRule="exact"/>
        <w:ind w:left="20" w:right="40" w:firstLine="700"/>
      </w:pPr>
      <w:r>
        <w:rPr>
          <w:lang w:val="ru-RU" w:eastAsia="ru-RU" w:bidi="ru-RU"/>
          <w:w w:val="100"/>
          <w:spacing w:val="0"/>
          <w:color w:val="000000"/>
          <w:position w:val="0"/>
        </w:rPr>
        <w:t>Представитель уполномоченного органа также поддержал позицию заказчика в полном объеме и просит признать жалобу ИП Кремешковой А.А. необоснованной.</w:t>
      </w:r>
    </w:p>
    <w:p>
      <w:pPr>
        <w:pStyle w:val="Style14"/>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Заслушав мнения сторон, изучив представленные документы, исследовав доказательства сторон в рамках внеплановой проверки, проведенной в соответствии с пунктом 1 частью 15 статьи 99 Закона о контрактной системе, Комиссия пришла к следующим выводам.</w:t>
      </w:r>
    </w:p>
    <w:p>
      <w:pPr>
        <w:pStyle w:val="Style20"/>
        <w:widowControl w:val="0"/>
        <w:keepNext w:val="0"/>
        <w:keepLines w:val="0"/>
        <w:shd w:val="clear" w:color="auto" w:fill="auto"/>
        <w:bidi w:val="0"/>
        <w:spacing w:before="0" w:after="0" w:line="250" w:lineRule="exact"/>
        <w:ind w:left="20" w:right="40" w:firstLine="700"/>
      </w:pPr>
      <w:r>
        <w:rPr>
          <w:lang w:val="ru-RU" w:eastAsia="ru-RU" w:bidi="ru-RU"/>
          <w:w w:val="100"/>
          <w:spacing w:val="0"/>
          <w:color w:val="000000"/>
          <w:position w:val="0"/>
        </w:rPr>
        <w:t xml:space="preserve">В соответствии с частью 3 статьи 14 Закона о контрактной системе в сфере закупок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r>
        <w:rPr>
          <w:rStyle w:val="CharStyle28"/>
        </w:rPr>
        <w:t>долю</w:t>
      </w:r>
      <w:r>
        <w:rPr>
          <w:rStyle w:val="CharStyle29"/>
        </w:rPr>
        <w:t xml:space="preserve"> </w:t>
      </w:r>
      <w:r>
        <w:rPr>
          <w:lang w:val="ru-RU" w:eastAsia="ru-RU" w:bidi="ru-RU"/>
          <w:w w:val="100"/>
          <w:spacing w:val="0"/>
          <w:color w:val="000000"/>
          <w:position w:val="0"/>
        </w:rPr>
        <w:t xml:space="preserve">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r>
        <w:rPr>
          <w:rStyle w:val="CharStyle28"/>
        </w:rPr>
        <w:t>порядок</w:t>
      </w:r>
      <w:r>
        <w:rPr>
          <w:rStyle w:val="CharStyle29"/>
        </w:rPr>
        <w:t xml:space="preserve"> </w:t>
      </w:r>
      <w:r>
        <w:rPr>
          <w:lang w:val="ru-RU" w:eastAsia="ru-RU" w:bidi="ru-RU"/>
          <w:w w:val="100"/>
          <w:spacing w:val="0"/>
          <w:color w:val="000000"/>
          <w:position w:val="0"/>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widowControl w:val="0"/>
        <w:keepNext w:val="0"/>
        <w:keepLines w:val="0"/>
        <w:shd w:val="clear" w:color="auto" w:fill="auto"/>
        <w:bidi w:val="0"/>
        <w:spacing w:before="0" w:after="0" w:line="274" w:lineRule="exact"/>
        <w:ind w:left="20" w:right="40" w:firstLine="1220"/>
      </w:pPr>
      <w:r>
        <w:rPr>
          <w:lang w:val="ru-RU" w:eastAsia="ru-RU" w:bidi="ru-RU"/>
          <w:w w:val="100"/>
          <w:spacing w:val="0"/>
          <w:color w:val="000000"/>
          <w:position w:val="0"/>
        </w:rPr>
        <w:t xml:space="preserve">Согласно п. 1 Приказа № 126и установлены следующие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приложении </w:t>
      </w:r>
      <w:r>
        <w:rPr>
          <w:lang w:val="en-US" w:eastAsia="en-US" w:bidi="en-US"/>
          <w:w w:val="100"/>
          <w:spacing w:val="0"/>
          <w:color w:val="000000"/>
          <w:position w:val="0"/>
        </w:rPr>
        <w:t xml:space="preserve">N </w:t>
      </w:r>
      <w:r>
        <w:rPr>
          <w:rStyle w:val="CharStyle27"/>
        </w:rPr>
        <w:t>2</w:t>
      </w:r>
      <w:r>
        <w:rPr>
          <w:lang w:val="ru-RU" w:eastAsia="ru-RU" w:bidi="ru-RU"/>
          <w:w w:val="100"/>
          <w:spacing w:val="0"/>
          <w:color w:val="000000"/>
          <w:position w:val="0"/>
        </w:rPr>
        <w:t xml:space="preserve"> к настоящему приказу:</w:t>
      </w:r>
    </w:p>
    <w:p>
      <w:pPr>
        <w:pStyle w:val="Style14"/>
        <w:widowControl w:val="0"/>
        <w:keepNext w:val="0"/>
        <w:keepLines w:val="0"/>
        <w:shd w:val="clear" w:color="auto" w:fill="auto"/>
        <w:bidi w:val="0"/>
        <w:spacing w:before="0" w:after="0" w:line="274" w:lineRule="exact"/>
        <w:ind w:left="20" w:right="40" w:firstLine="1480"/>
      </w:pPr>
      <w:r>
        <w:rPr>
          <w:lang w:val="ru-RU" w:eastAsia="ru-RU" w:bidi="ru-RU"/>
          <w:w w:val="100"/>
          <w:spacing w:val="0"/>
          <w:color w:val="000000"/>
          <w:position w:val="0"/>
        </w:rPr>
        <w:t xml:space="preserve">При проведении конкурса, аукциона, запроса котировок, запроса предложений преимущества в отношении цены контракта в размере 15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в размере 20 процентов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в соответствие: с подпунктами 1.2 и 1.3 пункта 1 настоящего приказа предоставляются участникам закупки, заявки (окончательные 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 происходящих из государств - членов Евразийского экономического союза.</w:t>
      </w:r>
    </w:p>
    <w:p>
      <w:pPr>
        <w:pStyle w:val="Style14"/>
        <w:widowControl w:val="0"/>
        <w:keepNext w:val="0"/>
        <w:keepLines w:val="0"/>
        <w:shd w:val="clear" w:color="auto" w:fill="auto"/>
        <w:bidi w:val="0"/>
        <w:spacing w:before="0" w:after="0" w:line="274" w:lineRule="exact"/>
        <w:ind w:left="20" w:right="40" w:firstLine="620"/>
      </w:pPr>
      <w:r>
        <w:rPr>
          <w:lang w:val="ru-RU" w:eastAsia="ru-RU" w:bidi="ru-RU"/>
          <w:w w:val="100"/>
          <w:spacing w:val="0"/>
          <w:color w:val="000000"/>
          <w:position w:val="0"/>
        </w:rPr>
        <w:t xml:space="preserve">При проведении конкурса, запроса котировок, запроса предложений рассмотрение и оценка заявок (окончательных предложений), содержащих предложения о поставке товаров, указанных в Приложениях, и происходящих исключительно из государств - членов Евразийского экономического союза, осуществляются комиссиями заказчиков по осуществлению закупок и операторами электронных площадок с применением к предложенной в указанных заявках (окончательных предложениях) цене контракта понижающего 15-процентного коэффициента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1, понижающего 20-процентного коэффициента в отношении товаров, указанных в приложении </w:t>
      </w:r>
      <w:r>
        <w:rPr>
          <w:lang w:val="en-US" w:eastAsia="en-US" w:bidi="en-US"/>
          <w:w w:val="100"/>
          <w:spacing w:val="0"/>
          <w:color w:val="000000"/>
          <w:position w:val="0"/>
        </w:rPr>
        <w:t xml:space="preserve">N </w:t>
      </w:r>
      <w:r>
        <w:rPr>
          <w:lang w:val="ru-RU" w:eastAsia="ru-RU" w:bidi="ru-RU"/>
          <w:w w:val="100"/>
          <w:spacing w:val="0"/>
          <w:color w:val="000000"/>
          <w:position w:val="0"/>
        </w:rPr>
        <w:t>2 и закупаемых при реализации национальных проектов (программ). Контракт заключается по цене, предложенной в заявке (окончательном предложении) победителем конкурса, запроса котировок, запроса предложений.</w:t>
      </w:r>
    </w:p>
    <w:p>
      <w:pPr>
        <w:pStyle w:val="Style14"/>
        <w:widowControl w:val="0"/>
        <w:keepNext w:val="0"/>
        <w:keepLines w:val="0"/>
        <w:shd w:val="clear" w:color="auto" w:fill="auto"/>
        <w:bidi w:val="0"/>
        <w:spacing w:before="0" w:after="0" w:line="274" w:lineRule="exact"/>
        <w:ind w:left="20" w:right="40" w:firstLine="940"/>
      </w:pPr>
      <w:r>
        <w:rPr>
          <w:lang w:val="ru-RU" w:eastAsia="ru-RU" w:bidi="ru-RU"/>
          <w:w w:val="100"/>
          <w:spacing w:val="0"/>
          <w:color w:val="000000"/>
          <w:position w:val="0"/>
        </w:rPr>
        <w:t>Таким образом, вышеуказанный приказ № 126н применяется при поставке товаров, а объектом закупки является выполнение работ по благоустройству общественной территории в районе домов № 16, 18 по ул.Белоконской и устройству пешеходных связей в районе притяжения объекта в городе Владимире.</w:t>
      </w:r>
    </w:p>
    <w:p>
      <w:pPr>
        <w:pStyle w:val="Style14"/>
        <w:widowControl w:val="0"/>
        <w:keepNext w:val="0"/>
        <w:keepLines w:val="0"/>
        <w:shd w:val="clear" w:color="auto" w:fill="auto"/>
        <w:bidi w:val="0"/>
        <w:jc w:val="left"/>
        <w:spacing w:before="0" w:after="0" w:line="274" w:lineRule="exact"/>
        <w:ind w:left="20" w:right="40" w:firstLine="740"/>
      </w:pPr>
      <w:r>
        <w:rPr>
          <w:lang w:val="ru-RU" w:eastAsia="ru-RU" w:bidi="ru-RU"/>
          <w:w w:val="100"/>
          <w:spacing w:val="0"/>
          <w:color w:val="000000"/>
          <w:position w:val="0"/>
        </w:rPr>
        <w:t>Таким образом, Комиссия полагает, что в аукционной документации заказчиком правомерно не установлено ограничение в соответствии с приказом № 126н.</w:t>
      </w:r>
    </w:p>
    <w:p>
      <w:pPr>
        <w:pStyle w:val="Style14"/>
        <w:widowControl w:val="0"/>
        <w:keepNext w:val="0"/>
        <w:keepLines w:val="0"/>
        <w:shd w:val="clear" w:color="auto" w:fill="auto"/>
        <w:bidi w:val="0"/>
        <w:jc w:val="left"/>
        <w:spacing w:before="0" w:after="256" w:line="274" w:lineRule="exact"/>
        <w:ind w:left="20" w:right="40" w:firstLine="840"/>
      </w:pPr>
      <w:r>
        <w:rPr>
          <w:lang w:val="ru-RU" w:eastAsia="ru-RU" w:bidi="ru-RU"/>
          <w:w w:val="100"/>
          <w:spacing w:val="0"/>
          <w:color w:val="000000"/>
          <w:position w:val="0"/>
        </w:rPr>
        <w:t>На основании изложенного, руководствуясь частями 8 статьи 106, пунктом 3 частью 15 статьи 99 Закона о контрактной системе в сфере закупок, Комиссия Владимирского УФАС России</w:t>
      </w:r>
    </w:p>
    <w:p>
      <w:pPr>
        <w:pStyle w:val="Style14"/>
        <w:widowControl w:val="0"/>
        <w:keepNext w:val="0"/>
        <w:keepLines w:val="0"/>
        <w:shd w:val="clear" w:color="auto" w:fill="auto"/>
        <w:bidi w:val="0"/>
        <w:jc w:val="left"/>
        <w:spacing w:before="0" w:after="0" w:line="254" w:lineRule="exact"/>
        <w:ind w:left="4920" w:right="0" w:firstLine="0"/>
      </w:pPr>
      <w:r>
        <w:rPr>
          <w:lang w:val="ru-RU" w:eastAsia="ru-RU" w:bidi="ru-RU"/>
          <w:w w:val="100"/>
          <w:spacing w:val="0"/>
          <w:color w:val="000000"/>
          <w:position w:val="0"/>
        </w:rPr>
        <w:t>РЕШИЛА:</w:t>
      </w:r>
    </w:p>
    <w:p>
      <w:pPr>
        <w:pStyle w:val="Style20"/>
        <w:widowControl w:val="0"/>
        <w:keepNext w:val="0"/>
        <w:keepLines w:val="0"/>
        <w:shd w:val="clear" w:color="auto" w:fill="auto"/>
        <w:bidi w:val="0"/>
        <w:spacing w:before="0" w:after="0"/>
        <w:ind w:left="20" w:right="40" w:firstLine="940"/>
      </w:pPr>
      <w:r>
        <w:rPr>
          <w:lang w:val="ru-RU" w:eastAsia="ru-RU" w:bidi="ru-RU"/>
          <w:w w:val="100"/>
          <w:spacing w:val="0"/>
          <w:color w:val="000000"/>
          <w:position w:val="0"/>
        </w:rPr>
        <w:t>Признать жалобу ИП Кремешковой А.А. на положения извещения электронного аукциона на выполнение работ по благоустройству общественной территории в районе домов № 16, 18 по ул.Белоконской и устройству пешеходных связей в районе притяжения объекта в городе Владимире (№ закупки 0328300032822000689) необоснованной.</w:t>
      </w:r>
    </w:p>
    <w:p>
      <w:pPr>
        <w:pStyle w:val="Style30"/>
        <w:widowControl w:val="0"/>
        <w:keepNext w:val="0"/>
        <w:keepLines w:val="0"/>
        <w:shd w:val="clear" w:color="auto" w:fill="auto"/>
        <w:bidi w:val="0"/>
        <w:spacing w:before="0" w:after="0"/>
        <w:ind w:left="540" w:right="40" w:firstLine="0"/>
      </w:pPr>
      <w:r>
        <w:rPr>
          <w:lang w:val="ru-RU" w:eastAsia="ru-RU" w:bidi="ru-RU"/>
          <w:w w:val="100"/>
          <w:spacing w:val="0"/>
          <w:color w:val="000000"/>
          <w:position w:val="0"/>
        </w:rPr>
        <w:t>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w:t>
      </w:r>
    </w:p>
    <w:p>
      <w:pPr>
        <w:pStyle w:val="Style14"/>
        <w:tabs>
          <w:tab w:leader="none" w:pos="8828" w:val="left"/>
        </w:tabs>
        <w:widowControl w:val="0"/>
        <w:keepNext w:val="0"/>
        <w:keepLines w:val="0"/>
        <w:shd w:val="clear" w:color="auto" w:fill="auto"/>
        <w:bidi w:val="0"/>
        <w:spacing w:before="0" w:after="0" w:line="634" w:lineRule="exact"/>
        <w:ind w:left="20" w:right="0" w:firstLine="0"/>
      </w:pPr>
      <w:r>
        <w:rPr>
          <w:lang w:val="ru-RU" w:eastAsia="ru-RU" w:bidi="ru-RU"/>
          <w:w w:val="100"/>
          <w:spacing w:val="0"/>
          <w:color w:val="000000"/>
          <w:position w:val="0"/>
        </w:rPr>
        <w:t>Председатель Комиссии</w:t>
        <w:tab/>
        <w:t>М.В. Фомин</w:t>
      </w:r>
    </w:p>
    <w:p>
      <w:pPr>
        <w:pStyle w:val="Style14"/>
        <w:tabs>
          <w:tab w:leader="none" w:pos="10201" w:val="right"/>
        </w:tabs>
        <w:widowControl w:val="0"/>
        <w:keepNext w:val="0"/>
        <w:keepLines w:val="0"/>
        <w:shd w:val="clear" w:color="auto" w:fill="auto"/>
        <w:bidi w:val="0"/>
        <w:spacing w:before="0" w:after="0" w:line="634" w:lineRule="exact"/>
        <w:ind w:left="20" w:right="0" w:firstLine="0"/>
      </w:pPr>
      <w:r>
        <w:rPr>
          <w:lang w:val="ru-RU" w:eastAsia="ru-RU" w:bidi="ru-RU"/>
          <w:w w:val="100"/>
          <w:spacing w:val="0"/>
          <w:color w:val="000000"/>
          <w:position w:val="0"/>
        </w:rPr>
        <w:t>Члены Комиссии</w:t>
        <w:tab/>
        <w:t>Д.В.Миронов</w:t>
      </w:r>
    </w:p>
    <w:p>
      <w:pPr>
        <w:pStyle w:val="Style14"/>
        <w:widowControl w:val="0"/>
        <w:keepNext w:val="0"/>
        <w:keepLines w:val="0"/>
        <w:shd w:val="clear" w:color="auto" w:fill="auto"/>
        <w:bidi w:val="0"/>
        <w:jc w:val="right"/>
        <w:spacing w:before="0" w:after="0" w:line="634" w:lineRule="exact"/>
        <w:ind w:left="0" w:right="40" w:firstLine="0"/>
      </w:pPr>
      <w:r>
        <w:rPr>
          <w:lang w:val="ru-RU" w:eastAsia="ru-RU" w:bidi="ru-RU"/>
          <w:w w:val="100"/>
          <w:spacing w:val="0"/>
          <w:color w:val="000000"/>
          <w:position w:val="0"/>
        </w:rPr>
        <w:t>Е.А.Евграфова</w:t>
      </w:r>
    </w:p>
    <w:sectPr>
      <w:type w:val="continuous"/>
      <w:pgSz w:w="11909" w:h="16838"/>
      <w:pgMar w:top="585" w:left="850" w:right="844" w:bottom="843"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3.35pt;margin-top:804.2pt;width:45.1pt;height:7.9pt;z-index:-188744064;mso-wrap-style:none;mso-wrap-distance-left:5.pt;mso-wrap-distance-right:5.pt;mso-position-horizontal-relative:page;mso-position-vertical-relative:page" wrapcoords="0 0" filled="f" stroked="f">
          <v:textbox style="mso-fit-shape-to-text:t" inset="0,0,0,0">
            <w:txbxContent>
              <w:p>
                <w:pPr>
                  <w:pStyle w:val="Style24"/>
                  <w:widowControl w:val="0"/>
                  <w:keepNext w:val="0"/>
                  <w:keepLines w:val="0"/>
                  <w:shd w:val="clear" w:color="auto" w:fill="auto"/>
                  <w:bidi w:val="0"/>
                  <w:jc w:val="left"/>
                  <w:spacing w:before="0" w:after="0" w:line="240" w:lineRule="auto"/>
                  <w:ind w:left="0" w:right="0" w:firstLine="0"/>
                </w:pPr>
                <w:r>
                  <w:rPr>
                    <w:rStyle w:val="CharStyle26"/>
                  </w:rPr>
                  <w:t>2022-244</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6"/>
      <w:szCs w:val="1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17"/>
      <w:szCs w:val="17"/>
      <w:rFonts w:ascii="Segoe UI" w:eastAsia="Segoe UI" w:hAnsi="Segoe UI" w:cs="Segoe UI"/>
    </w:rPr>
  </w:style>
  <w:style w:type="character" w:customStyle="1" w:styleId="CharStyle13">
    <w:name w:val="Основной текст (5)"/>
    <w:basedOn w:val="CharStyle12"/>
    <w:rPr>
      <w:lang w:val="ru-RU" w:eastAsia="ru-RU" w:bidi="ru-RU"/>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6)_"/>
    <w:basedOn w:val="DefaultParagraphFont"/>
    <w:link w:val="Style16"/>
    <w:rPr>
      <w:b/>
      <w:bCs/>
      <w:i w:val="0"/>
      <w:iCs w:val="0"/>
      <w:u w:val="none"/>
      <w:strike w:val="0"/>
      <w:smallCaps w:val="0"/>
      <w:rFonts w:ascii="Times New Roman" w:eastAsia="Times New Roman" w:hAnsi="Times New Roman" w:cs="Times New Roman"/>
    </w:rPr>
  </w:style>
  <w:style w:type="character" w:customStyle="1" w:styleId="CharStyle19">
    <w:name w:val="Основной текст (7)_"/>
    <w:basedOn w:val="DefaultParagraphFont"/>
    <w:link w:val="Style18"/>
    <w:rPr>
      <w:b w:val="0"/>
      <w:bCs w:val="0"/>
      <w:i/>
      <w:iCs/>
      <w:u w:val="none"/>
      <w:strike w:val="0"/>
      <w:smallCaps w:val="0"/>
      <w:sz w:val="22"/>
      <w:szCs w:val="22"/>
      <w:rFonts w:ascii="Times New Roman" w:eastAsia="Times New Roman" w:hAnsi="Times New Roman" w:cs="Times New Roman"/>
    </w:rPr>
  </w:style>
  <w:style w:type="character" w:customStyle="1" w:styleId="CharStyle21">
    <w:name w:val="Основной текст (8)_"/>
    <w:basedOn w:val="DefaultParagraphFont"/>
    <w:link w:val="Style20"/>
    <w:rPr>
      <w:b w:val="0"/>
      <w:bCs w:val="0"/>
      <w:i w:val="0"/>
      <w:iCs w:val="0"/>
      <w:u w:val="none"/>
      <w:strike w:val="0"/>
      <w:smallCaps w:val="0"/>
      <w:sz w:val="21"/>
      <w:szCs w:val="21"/>
      <w:rFonts w:ascii="Times New Roman" w:eastAsia="Times New Roman" w:hAnsi="Times New Roman" w:cs="Times New Roman"/>
    </w:rPr>
  </w:style>
  <w:style w:type="character" w:customStyle="1" w:styleId="CharStyle23">
    <w:name w:val="Заголовок №1_"/>
    <w:basedOn w:val="DefaultParagraphFont"/>
    <w:link w:val="Style22"/>
    <w:rPr>
      <w:lang w:val="en-US" w:eastAsia="en-US" w:bidi="en-US"/>
      <w:b w:val="0"/>
      <w:bCs w:val="0"/>
      <w:i w:val="0"/>
      <w:iCs w:val="0"/>
      <w:u w:val="none"/>
      <w:strike w:val="0"/>
      <w:smallCaps w:val="0"/>
      <w:sz w:val="48"/>
      <w:szCs w:val="48"/>
      <w:rFonts w:ascii="Times New Roman" w:eastAsia="Times New Roman" w:hAnsi="Times New Roman" w:cs="Times New Roman"/>
      <w:w w:val="50"/>
      <w:spacing w:val="30"/>
    </w:rPr>
  </w:style>
  <w:style w:type="character" w:customStyle="1" w:styleId="CharStyle25">
    <w:name w:val="Колонтитул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6">
    <w:name w:val="Колонтитул"/>
    <w:basedOn w:val="CharStyle25"/>
    <w:rPr>
      <w:lang w:val="ru-RU" w:eastAsia="ru-RU" w:bidi="ru-RU"/>
      <w:w w:val="100"/>
      <w:spacing w:val="0"/>
      <w:color w:val="000000"/>
      <w:position w:val="0"/>
    </w:rPr>
  </w:style>
  <w:style w:type="character" w:customStyle="1" w:styleId="CharStyle27">
    <w:name w:val="Основной текст + Курсив"/>
    <w:basedOn w:val="CharStyle15"/>
    <w:rPr>
      <w:lang w:val="ru-RU" w:eastAsia="ru-RU" w:bidi="ru-RU"/>
      <w:i/>
      <w:iCs/>
      <w:w w:val="100"/>
      <w:spacing w:val="0"/>
      <w:color w:val="000000"/>
      <w:position w:val="0"/>
    </w:rPr>
  </w:style>
  <w:style w:type="character" w:customStyle="1" w:styleId="CharStyle28">
    <w:name w:val="Основной текст (8)"/>
    <w:basedOn w:val="CharStyle21"/>
    <w:rPr>
      <w:lang w:val="ru-RU" w:eastAsia="ru-RU" w:bidi="ru-RU"/>
      <w:u w:val="single"/>
      <w:w w:val="100"/>
      <w:spacing w:val="0"/>
      <w:color w:val="000000"/>
      <w:position w:val="0"/>
    </w:rPr>
  </w:style>
  <w:style w:type="character" w:customStyle="1" w:styleId="CharStyle29">
    <w:name w:val="Основной текст (8)"/>
    <w:basedOn w:val="CharStyle21"/>
    <w:rPr>
      <w:lang w:val="ru-RU" w:eastAsia="ru-RU" w:bidi="ru-RU"/>
      <w:w w:val="100"/>
      <w:spacing w:val="0"/>
      <w:color w:val="000000"/>
      <w:position w:val="0"/>
    </w:rPr>
  </w:style>
  <w:style w:type="character" w:customStyle="1" w:styleId="CharStyle31">
    <w:name w:val="Основной текст (9)_"/>
    <w:basedOn w:val="DefaultParagraphFont"/>
    <w:link w:val="Style30"/>
    <w:rPr>
      <w:b w:val="0"/>
      <w:bCs w:val="0"/>
      <w:i/>
      <w:iCs/>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20" w:after="120" w:line="235"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spacing w:after="240" w:line="0" w:lineRule="exact"/>
    </w:pPr>
    <w:rPr>
      <w:b w:val="0"/>
      <w:bCs w:val="0"/>
      <w:i w:val="0"/>
      <w:iCs w:val="0"/>
      <w:u w:val="none"/>
      <w:strike w:val="0"/>
      <w:smallCaps w:val="0"/>
      <w:sz w:val="17"/>
      <w:szCs w:val="17"/>
      <w:rFonts w:ascii="Segoe UI" w:eastAsia="Segoe UI" w:hAnsi="Segoe UI" w:cs="Segoe UI"/>
    </w:rPr>
  </w:style>
  <w:style w:type="paragraph" w:customStyle="1" w:styleId="Style14">
    <w:name w:val="Основной текст"/>
    <w:basedOn w:val="Normal"/>
    <w:link w:val="CharStyle15"/>
    <w:pPr>
      <w:widowControl w:val="0"/>
      <w:shd w:val="clear" w:color="auto" w:fill="FFFFFF"/>
      <w:jc w:val="both"/>
      <w:spacing w:before="660" w:after="9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center"/>
      <w:spacing w:before="960" w:after="240" w:line="298" w:lineRule="exact"/>
    </w:pPr>
    <w:rPr>
      <w:b/>
      <w:bCs/>
      <w:i w:val="0"/>
      <w:iCs w:val="0"/>
      <w:u w:val="none"/>
      <w:strike w:val="0"/>
      <w:smallCaps w:val="0"/>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jc w:val="both"/>
      <w:spacing w:before="240"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20">
    <w:name w:val="Основной текст (8)"/>
    <w:basedOn w:val="Normal"/>
    <w:link w:val="CharStyle21"/>
    <w:pPr>
      <w:widowControl w:val="0"/>
      <w:shd w:val="clear" w:color="auto" w:fill="FFFFFF"/>
      <w:jc w:val="both"/>
      <w:spacing w:line="25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outlineLvl w:val="0"/>
      <w:spacing w:before="300" w:after="180" w:line="0" w:lineRule="exact"/>
    </w:pPr>
    <w:rPr>
      <w:lang w:val="en-US" w:eastAsia="en-US" w:bidi="en-US"/>
      <w:b w:val="0"/>
      <w:bCs w:val="0"/>
      <w:i w:val="0"/>
      <w:iCs w:val="0"/>
      <w:u w:val="none"/>
      <w:strike w:val="0"/>
      <w:smallCaps w:val="0"/>
      <w:sz w:val="48"/>
      <w:szCs w:val="48"/>
      <w:rFonts w:ascii="Times New Roman" w:eastAsia="Times New Roman" w:hAnsi="Times New Roman" w:cs="Times New Roman"/>
      <w:w w:val="50"/>
      <w:spacing w:val="30"/>
    </w:rPr>
  </w:style>
  <w:style w:type="paragraph" w:customStyle="1" w:styleId="Style24">
    <w:name w:val="Колонтитул"/>
    <w:basedOn w:val="Normal"/>
    <w:link w:val="CharStyle2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Основной текст (9)"/>
    <w:basedOn w:val="Normal"/>
    <w:link w:val="CharStyle31"/>
    <w:pPr>
      <w:widowControl w:val="0"/>
      <w:shd w:val="clear" w:color="auto" w:fill="FFFFFF"/>
      <w:jc w:val="both"/>
      <w:spacing w:after="240" w:line="254" w:lineRule="exact"/>
    </w:pPr>
    <w:rPr>
      <w:b w:val="0"/>
      <w:bCs w:val="0"/>
      <w:i/>
      <w:iCs/>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s>
</file>