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200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60pt;height:60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54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240" w:lineRule="exact"/>
        <w:ind w:left="8840" w:right="12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РЕСПУБЛИКЕ КОМИ Заявитель: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324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Индивидуальный предприниматель Кремешкова Александра Алексеевна</w:t>
      </w:r>
    </w:p>
    <w:p>
      <w:pPr>
        <w:pStyle w:val="Style9"/>
        <w:tabs>
          <w:tab w:leader="none" w:pos="512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180" w:right="0" w:firstLine="0"/>
      </w:pPr>
      <w:r>
        <w:rPr>
          <w:lang w:val="ru-RU" w:eastAsia="ru-RU" w:bidi="ru-RU"/>
          <w:spacing w:val="0"/>
          <w:color w:val="000000"/>
          <w:position w:val="0"/>
        </w:rPr>
        <w:t>!§ ■&gt;</w:t>
        <w:tab/>
        <w:t xml:space="preserve">•• </w:t>
      </w:r>
      <w:r>
        <w:rPr>
          <w:lang w:val="en-US" w:eastAsia="en-US" w:bidi="en-US"/>
          <w:spacing w:val="0"/>
          <w:color w:val="000000"/>
          <w:position w:val="0"/>
        </w:rPr>
        <w:t xml:space="preserve">j:!:f </w:t>
      </w:r>
      <w:r>
        <w:rPr>
          <w:lang w:val="ru-RU" w:eastAsia="ru-RU" w:bidi="ru-RU"/>
          <w:spacing w:val="0"/>
          <w:color w:val="000000"/>
          <w:position w:val="0"/>
        </w:rPr>
        <w:t xml:space="preserve">И; </w:t>
      </w:r>
      <w:r>
        <w:rPr>
          <w:lang w:val="en-US" w:eastAsia="en-US" w:bidi="en-US"/>
          <w:spacing w:val="0"/>
          <w:color w:val="000000"/>
          <w:position w:val="0"/>
        </w:rPr>
        <w:t xml:space="preserve">f </w:t>
      </w:r>
      <w:r>
        <w:rPr>
          <w:lang w:val="ru-RU" w:eastAsia="ru-RU" w:bidi="ru-RU"/>
          <w:spacing w:val="0"/>
          <w:color w:val="000000"/>
          <w:position w:val="0"/>
        </w:rPr>
        <w:t>|'«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40" w:line="302" w:lineRule="exact"/>
        <w:ind w:left="324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через единую информационную систему </w:t>
      </w:r>
      <w:r>
        <w:fldChar w:fldCharType="begin"/>
      </w:r>
      <w:r>
        <w:rPr>
          <w:color w:val="000000"/>
        </w:rPr>
        <w:instrText> HYPERLINK "mailto:ip.kremeshkova@yandex.ru"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ip.kremeshkova@yandex.ru</w:t>
      </w:r>
      <w:r>
        <w:fldChar w:fldCharType="end"/>
      </w:r>
    </w:p>
    <w:p>
      <w:pPr>
        <w:pStyle w:val="Style5"/>
        <w:widowControl w:val="0"/>
        <w:keepNext/>
        <w:keepLines/>
        <w:shd w:val="clear" w:color="auto" w:fill="auto"/>
        <w:bidi w:val="0"/>
        <w:jc w:val="right"/>
        <w:spacing w:before="0" w:after="0" w:line="302" w:lineRule="exact"/>
        <w:ind w:left="0" w:right="12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  <w:bookmarkEnd w:id="1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Муниципальное учреждение дополнительного образования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90" w:line="302" w:lineRule="exact"/>
        <w:ind w:left="324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«Детская музыкальная школа №2» муниципального образования городского округа «Ухта»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56" w:line="240" w:lineRule="exact"/>
        <w:ind w:left="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через единую информационную систему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right"/>
        <w:spacing w:before="0" w:after="0" w:line="293" w:lineRule="exact"/>
        <w:ind w:left="0" w:right="12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Уполномоченный орган:</w:t>
      </w:r>
      <w:bookmarkEnd w:id="2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324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Финансовое управление Администрации муниципального образования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594"/>
        <w:ind w:left="324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городского округа «Ухта» через единую информационную систему</w:t>
      </w:r>
    </w:p>
    <w:p>
      <w:pPr>
        <w:framePr w:h="686" w:wrap="around" w:vAnchor="text" w:hAnchor="margin" w:x="8233" w:y="500"/>
        <w:widowControl w:val="0"/>
        <w:jc w:val="center"/>
        <w:rPr>
          <w:sz w:val="2"/>
          <w:szCs w:val="2"/>
        </w:rPr>
      </w:pPr>
      <w:r>
        <w:pict>
          <v:shape id="_x0000_s1027" type="#_x0000_t75" style="width:78pt;height:35pt;">
            <v:imagedata r:id="rId7" r:href="rId8"/>
          </v:shape>
        </w:pic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526" w:line="300" w:lineRule="exact"/>
        <w:ind w:left="20" w:right="0" w:firstLine="0"/>
      </w:pPr>
      <w:bookmarkStart w:id="3" w:name="bookmark3"/>
      <w:r>
        <w:rPr>
          <w:lang w:val="ru-RU" w:eastAsia="ru-RU" w:bidi="ru-RU"/>
          <w:w w:val="100"/>
          <w:color w:val="000000"/>
          <w:position w:val="0"/>
        </w:rPr>
        <w:t>ПРЕДПИСАНИЕ</w:t>
      </w:r>
      <w:bookmarkEnd w:id="3"/>
    </w:p>
    <w:p>
      <w:pPr>
        <w:pStyle w:val="Style7"/>
        <w:tabs>
          <w:tab w:leader="none" w:pos="73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 августа 2022 года</w:t>
        <w:tab/>
        <w:t>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61" w:line="240" w:lineRule="exact"/>
        <w:ind w:left="41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Сыктывкар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Коми по контролю в сфере закупок, созданная приказом Коми УФАС России от 04.07.2022 № 89 «О создании комиссии по контролю в сфере закупок» в составе: Дейберт О.И. -заместителя руководителя управления- начальника отдела контроля закупок, председателя Комиссии; Скоблик Г.Н. - специалиста-эксперта отдела контроля закупок управления, члена Комиссии; Сандул Н.В. -ведущего специалиста-эксперта отдела контроля закупок управления, члена Комиссии (далее - Комиссия Коми УФАС России), на основании своего решения от 11.08.2022 о нарушении заказчиком -муниципальным учреждением дополнительного образования «Детская музыкальная школа №2» муниципального образования городского округа «Ухта» (далее сокращенно - МУ ДО «ДМШ №2» МО ГО «Ухта»)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требований пункта 1 части 1 статьи 31, части 2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 проведении открытого</w:t>
        <w:br w:type="page"/>
        <w:t>аукциона в электронной форме (извещение № 0107300000322000249 от 28.07.2022, объект закупки «Капитальный ремонт здания (кровля, фасад) здания «Музыкальная школа № 2» МОГО «Ухта» (А1)» , (далее - закупка),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56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МУ ДО «ДМШ №2» МО ГО «Ухта» </w:t>
      </w:r>
      <w:r>
        <w:rPr>
          <w:rStyle w:val="CharStyle17"/>
        </w:rPr>
        <w:t xml:space="preserve">в 3-дневный срок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даты получения настоящего предписания устранить нарушение пункта 1 части 1 статьи 31, части 2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посредством аннулирования закупки.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4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МУ ДО «ДМШ №2» МО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FO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«Ухта» </w:t>
      </w:r>
      <w:r>
        <w:rPr>
          <w:rStyle w:val="CharStyle17"/>
        </w:rPr>
        <w:t xml:space="preserve">в 5-дневный срок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даты получения настоящего предписания представить в Коми УФАС России документы и письменную информацию, подтверждающие исполнение настоящего предписания.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Примечание:</w:t>
      </w:r>
    </w:p>
    <w:p>
      <w:pPr>
        <w:framePr w:h="2938" w:wrap="around" w:vAnchor="text" w:hAnchor="margin" w:x="25" w:y="2377"/>
        <w:widowControl w:val="0"/>
        <w:jc w:val="center"/>
        <w:rPr>
          <w:sz w:val="2"/>
          <w:szCs w:val="2"/>
        </w:rPr>
      </w:pPr>
      <w:r>
        <w:pict>
          <v:shape id="_x0000_s1028" type="#_x0000_t75" style="width:380pt;height:147pt;">
            <v:imagedata r:id="rId9" r:href="rId10"/>
          </v:shape>
        </w:pic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902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7 статьи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- влечет наложение административного штрафа на должностных лиц в размере пятидесяти тысяч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590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О.И. Дейберт Г.Н. Скоблик Н.В. Сандул</w:t>
      </w:r>
    </w:p>
    <w:sectPr>
      <w:headerReference w:type="defaul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059" w:left="838" w:right="824" w:bottom="8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2.7pt;margin-top:42.25pt;width:11.05pt;height:6.9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5"/>
                  </w:rPr>
                  <w:t>-</w:t>
                </w:r>
                <w:r>
                  <w:rPr>
                    <w:rStyle w:val="CharStyle16"/>
                  </w:rPr>
                  <w:t>2</w:t>
                </w:r>
                <w:r>
                  <w:rPr>
                    <w:rStyle w:val="CharStyle15"/>
                  </w:rPr>
                  <w:t>-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4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70"/>
    </w:rPr>
  </w:style>
  <w:style w:type="character" w:customStyle="1" w:styleId="CharStyle14">
    <w:name w:val="Колонтитул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15">
    <w:name w:val="Колонтитул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Колонтитул + 9 pt,Полужирный"/>
    <w:basedOn w:val="CharStyle14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17">
    <w:name w:val="Основной текст + Полужирный"/>
    <w:basedOn w:val="CharStyle8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outlineLvl w:val="1"/>
      <w:spacing w:before="60" w:after="60" w:line="0" w:lineRule="exact"/>
      <w:ind w:hanging="52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right"/>
      <w:spacing w:before="6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both"/>
      <w:spacing w:line="293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40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center"/>
      <w:outlineLvl w:val="0"/>
      <w:spacing w:before="600" w:after="60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170"/>
    </w:rPr>
  </w:style>
  <w:style w:type="paragraph" w:customStyle="1" w:styleId="Style13">
    <w:name w:val="Колонтитул"/>
    <w:basedOn w:val="Normal"/>
    <w:link w:val="CharStyle1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