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37" w:wrap="around" w:vAnchor="text" w:hAnchor="margin" w:x="4484" w:y="54"/>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7pt;height:52pt;">
            <v:imagedata r:id="rId5" r:href="rId6"/>
          </v:shape>
        </w:pict>
      </w:r>
    </w:p>
    <w:p>
      <w:pPr>
        <w:widowControl w:val="0"/>
        <w:rPr>
          <w:sz w:val="2"/>
          <w:szCs w:val="2"/>
        </w:rPr>
      </w:pPr>
    </w:p>
    <w:p>
      <w:pPr>
        <w:pStyle w:val="Style3"/>
        <w:widowControl w:val="0"/>
        <w:keepNext w:val="0"/>
        <w:keepLines w:val="0"/>
        <w:shd w:val="clear" w:color="auto" w:fill="auto"/>
        <w:bidi w:val="0"/>
        <w:spacing w:before="0" w:after="97"/>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по Республике Адыгея</w:t>
      </w:r>
    </w:p>
    <w:p>
      <w:pPr>
        <w:pStyle w:val="Style3"/>
        <w:widowControl w:val="0"/>
        <w:keepNext w:val="0"/>
        <w:keepLines w:val="0"/>
        <w:shd w:val="clear" w:color="auto" w:fill="auto"/>
        <w:bidi w:val="0"/>
        <w:spacing w:before="0" w:after="109" w:line="264" w:lineRule="exact"/>
        <w:ind w:left="0" w:right="0" w:firstLine="0"/>
      </w:pPr>
      <w:r>
        <w:rPr>
          <w:rStyle w:val="CharStyle5"/>
          <w:b/>
          <w:bCs/>
        </w:rPr>
        <w:t>МОНОПОЛИЕМ ПЭШ1УЕКЮРЭ ФЕДЕРАЛЬНО КЪУЛЫКЪУР</w:t>
      </w:r>
    </w:p>
    <w:p>
      <w:pPr>
        <w:pStyle w:val="Style9"/>
        <w:widowControl w:val="0"/>
        <w:keepNext w:val="0"/>
        <w:keepLines w:val="0"/>
        <w:shd w:val="clear" w:color="auto" w:fill="auto"/>
        <w:bidi w:val="0"/>
        <w:spacing w:before="0" w:after="0"/>
        <w:ind w:left="0" w:right="0" w:firstLine="0"/>
        <w:sectPr>
          <w:headerReference w:type="default" r:id="rId7"/>
          <w:titlePg/>
          <w:footnotePr>
            <w:pos w:val="pageBottom"/>
            <w:numFmt w:val="decimal"/>
            <w:numRestart w:val="continuous"/>
          </w:footnotePr>
          <w:type w:val="continuous"/>
          <w:pgSz w:w="11909" w:h="16838"/>
          <w:pgMar w:top="1055" w:left="849" w:right="1252" w:bottom="1021" w:header="0" w:footer="3" w:gutter="0"/>
          <w:rtlGutter w:val="0"/>
          <w:cols w:num="2" w:space="2428"/>
          <w:noEndnote/>
          <w:docGrid w:linePitch="360"/>
        </w:sectPr>
      </w:pPr>
      <w:r>
        <w:rPr>
          <w:lang w:val="ru-RU" w:eastAsia="ru-RU" w:bidi="ru-RU"/>
          <w:w w:val="100"/>
          <w:spacing w:val="0"/>
          <w:color w:val="000000"/>
          <w:position w:val="0"/>
        </w:rPr>
        <w:t>Монополием пэш1уек1орэ Федеральна къулыкъум Адыгэ РеспубликэмкЬ и Гъэ1орыш1ап1</w:t>
      </w:r>
    </w:p>
    <w:p>
      <w:pPr>
        <w:widowControl w:val="0"/>
        <w:spacing w:before="9" w:after="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2651" w:h="609" w:wrap="around" w:vAnchor="text" w:hAnchor="margin" w:x="-5773" w:y="-25"/>
        <w:widowControl w:val="0"/>
        <w:keepNext w:val="0"/>
        <w:keepLines w:val="0"/>
        <w:shd w:val="clear" w:color="auto" w:fill="auto"/>
        <w:bidi w:val="0"/>
        <w:spacing w:before="0" w:after="0"/>
        <w:ind w:left="0" w:right="0" w:firstLine="0"/>
      </w:pPr>
      <w:r>
        <w:rPr>
          <w:rStyle w:val="CharStyle12"/>
          <w:spacing w:val="0"/>
        </w:rPr>
        <w:t xml:space="preserve">ул. Ленина, 40, г. Майкоп, 385000 Тел./факс: (8772) 57-05-22 </w:t>
      </w:r>
      <w:r>
        <w:rPr>
          <w:rStyle w:val="CharStyle12"/>
          <w:lang w:val="en-US" w:eastAsia="en-US" w:bidi="en-US"/>
          <w:spacing w:val="0"/>
        </w:rPr>
        <w:t>e-mail: toQl@fas gov.ru</w:t>
      </w:r>
    </w:p>
    <w:p>
      <w:pPr>
        <w:pStyle w:val="Style11"/>
        <w:widowControl w:val="0"/>
        <w:keepNext w:val="0"/>
        <w:keepLines w:val="0"/>
        <w:shd w:val="clear" w:color="auto" w:fill="auto"/>
        <w:bidi w:val="0"/>
        <w:spacing w:before="0" w:after="0"/>
        <w:ind w:left="0" w:right="0" w:firstLine="0"/>
        <w:sectPr>
          <w:type w:val="continuous"/>
          <w:pgSz w:w="11909" w:h="16838"/>
          <w:pgMar w:top="1070" w:left="7219" w:right="1209" w:bottom="1036" w:header="0" w:footer="3" w:gutter="0"/>
          <w:rtlGutter w:val="0"/>
          <w:cols w:space="720"/>
          <w:noEndnote/>
          <w:docGrid w:linePitch="360"/>
        </w:sectPr>
      </w:pPr>
      <w:r>
        <w:rPr>
          <w:lang w:val="ru-RU" w:eastAsia="ru-RU" w:bidi="ru-RU"/>
          <w:w w:val="100"/>
          <w:spacing w:val="0"/>
          <w:color w:val="000000"/>
          <w:position w:val="0"/>
        </w:rPr>
        <w:t xml:space="preserve">Лениным иур., 40, къ. Мыекъуапэ,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widowControl w:val="0"/>
        <w:spacing w:before="13" w:after="1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4"/>
        <w:framePr w:h="579" w:wrap="around" w:vAnchor="text" w:hAnchor="margin" w:x="-4501" w:y="-103"/>
        <w:widowControl w:val="0"/>
        <w:keepNext w:val="0"/>
        <w:keepLines w:val="0"/>
        <w:shd w:val="clear" w:color="auto" w:fill="auto"/>
        <w:bidi w:val="0"/>
        <w:jc w:val="left"/>
        <w:spacing w:before="0" w:after="0" w:line="580" w:lineRule="exact"/>
        <w:ind w:left="0" w:right="0" w:firstLine="0"/>
      </w:pPr>
      <w:r>
        <w:rPr>
          <w:rStyle w:val="CharStyle16"/>
          <w:i/>
          <w:iCs/>
          <w:spacing w:val="-90"/>
        </w:rPr>
        <w:t>(Оимл</w:t>
      </w:r>
      <w:r>
        <w:rPr>
          <w:rStyle w:val="CharStyle17"/>
          <w:i/>
          <w:iCs/>
          <w:spacing w:val="-90"/>
        </w:rPr>
        <w:t xml:space="preserve">, </w:t>
      </w:r>
      <w:r>
        <w:rPr>
          <w:rStyle w:val="CharStyle18"/>
          <w:i/>
          <w:iCs/>
          <w:spacing w:val="-40"/>
        </w:rPr>
        <w:t>c^Af±</w:t>
      </w:r>
    </w:p>
    <w:p>
      <w:pPr>
        <w:pStyle w:val="Style9"/>
        <w:widowControl w:val="0"/>
        <w:keepNext w:val="0"/>
        <w:keepLines w:val="0"/>
        <w:shd w:val="clear" w:color="auto" w:fill="auto"/>
        <w:bidi w:val="0"/>
        <w:jc w:val="left"/>
        <w:spacing w:before="0" w:after="62" w:line="260" w:lineRule="exact"/>
        <w:ind w:left="0" w:right="0" w:firstLine="0"/>
      </w:pPr>
      <w:r>
        <w:rPr>
          <w:lang w:val="ru-RU" w:eastAsia="ru-RU" w:bidi="ru-RU"/>
          <w:w w:val="100"/>
          <w:spacing w:val="0"/>
          <w:color w:val="000000"/>
          <w:position w:val="0"/>
        </w:rPr>
        <w:t>ИП Кремешкова А. А.</w:t>
      </w:r>
    </w:p>
    <w:p>
      <w:pPr>
        <w:pStyle w:val="Style9"/>
        <w:widowControl w:val="0"/>
        <w:keepNext w:val="0"/>
        <w:keepLines w:val="0"/>
        <w:shd w:val="clear" w:color="auto" w:fill="auto"/>
        <w:bidi w:val="0"/>
        <w:jc w:val="left"/>
        <w:spacing w:before="0" w:after="0" w:line="260" w:lineRule="exact"/>
        <w:ind w:left="0" w:right="0" w:firstLine="0"/>
        <w:sectPr>
          <w:type w:val="continuous"/>
          <w:pgSz w:w="11909" w:h="16838"/>
          <w:pgMar w:top="1070" w:left="5971" w:right="1478" w:bottom="1036"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19"/>
        </w:rPr>
        <w:instrText> HYPERLINK "mailto:ip.kremeshkova@yandex.ru" </w:instrText>
      </w:r>
      <w:r>
        <w:fldChar w:fldCharType="separate"/>
      </w:r>
      <w:r>
        <w:rPr>
          <w:rStyle w:val="Hyperlink"/>
          <w:lang w:val="en-US" w:eastAsia="en-US" w:bidi="en-US"/>
        </w:rPr>
        <w:t>ip.kremeshkova@yandex.ru</w:t>
      </w:r>
      <w:r>
        <w:fldChar w:fldCharType="end"/>
      </w:r>
    </w:p>
    <w:p>
      <w:pPr>
        <w:widowControl w:val="0"/>
        <w:spacing w:line="147" w:lineRule="exact"/>
        <w:rPr>
          <w:sz w:val="12"/>
          <w:szCs w:val="12"/>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0"/>
        <w:framePr w:h="130" w:wrap="around" w:vAnchor="text" w:hAnchor="margin" w:x="1574" w:y="31"/>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ОТ</w:t>
      </w:r>
    </w:p>
    <w:p>
      <w:pPr>
        <w:pStyle w:val="Style11"/>
        <w:widowControl w:val="0"/>
        <w:keepNext w:val="0"/>
        <w:keepLines w:val="0"/>
        <w:shd w:val="clear" w:color="auto" w:fill="auto"/>
        <w:bidi w:val="0"/>
        <w:jc w:val="left"/>
        <w:spacing w:before="0" w:after="0" w:line="160" w:lineRule="exact"/>
        <w:ind w:left="0" w:right="0" w:firstLine="0"/>
        <w:sectPr>
          <w:type w:val="continuous"/>
          <w:pgSz w:w="11909" w:h="16838"/>
          <w:pgMar w:top="1070" w:left="1027" w:right="10200" w:bottom="1036" w:header="0" w:footer="3" w:gutter="0"/>
          <w:rtlGutter w:val="0"/>
          <w:cols w:space="720"/>
          <w:noEndnote/>
          <w:docGrid w:linePitch="360"/>
        </w:sectPr>
      </w:pPr>
      <w:r>
        <w:rPr>
          <w:lang w:val="ru-RU" w:eastAsia="ru-RU" w:bidi="ru-RU"/>
          <w:w w:val="100"/>
          <w:spacing w:val="0"/>
          <w:color w:val="000000"/>
          <w:position w:val="0"/>
        </w:rPr>
        <w:t>На №</w:t>
      </w:r>
    </w:p>
    <w:p>
      <w:pPr>
        <w:widowControl w:val="0"/>
        <w:spacing w:line="121" w:lineRule="exact"/>
        <w:rPr>
          <w:sz w:val="10"/>
          <w:szCs w:val="10"/>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2" w:line="260" w:lineRule="exact"/>
        <w:ind w:left="0" w:right="0" w:firstLine="0"/>
      </w:pPr>
      <w:r>
        <w:rPr>
          <w:lang w:val="ru-RU" w:eastAsia="ru-RU" w:bidi="ru-RU"/>
          <w:w w:val="100"/>
          <w:spacing w:val="0"/>
          <w:color w:val="000000"/>
          <w:position w:val="0"/>
        </w:rPr>
        <w:t>ФГБОУ ВО «МГТУ»</w:t>
      </w:r>
    </w:p>
    <w:p>
      <w:pPr>
        <w:pStyle w:val="Style9"/>
        <w:widowControl w:val="0"/>
        <w:keepNext w:val="0"/>
        <w:keepLines w:val="0"/>
        <w:shd w:val="clear" w:color="auto" w:fill="auto"/>
        <w:bidi w:val="0"/>
        <w:jc w:val="left"/>
        <w:spacing w:before="0" w:after="0" w:line="260" w:lineRule="exact"/>
        <w:ind w:left="0" w:right="0" w:firstLine="0"/>
        <w:sectPr>
          <w:type w:val="continuous"/>
          <w:pgSz w:w="11909" w:h="16838"/>
          <w:pgMar w:top="1070" w:left="5971" w:right="2472" w:bottom="1036"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19"/>
        </w:rPr>
        <w:instrText> HYPERLINK "mailto:zakupki@mkgtu.ru" </w:instrText>
      </w:r>
      <w:r>
        <w:fldChar w:fldCharType="separate"/>
      </w:r>
      <w:r>
        <w:rPr>
          <w:rStyle w:val="Hyperlink"/>
          <w:lang w:val="en-US" w:eastAsia="en-US" w:bidi="en-US"/>
        </w:rPr>
        <w:t>zakupki@mkgtu.ru</w:t>
      </w:r>
      <w:r>
        <w:fldChar w:fldCharType="end"/>
      </w:r>
    </w:p>
    <w:p>
      <w:pPr>
        <w:widowControl w:val="0"/>
        <w:spacing w:before="82" w:after="8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РЕШЕНИЕ</w:t>
      </w:r>
    </w:p>
    <w:p>
      <w:pPr>
        <w:pStyle w:val="Style9"/>
        <w:widowControl w:val="0"/>
        <w:keepNext w:val="0"/>
        <w:keepLines w:val="0"/>
        <w:shd w:val="clear" w:color="auto" w:fill="auto"/>
        <w:bidi w:val="0"/>
        <w:spacing w:before="0" w:after="0" w:line="322" w:lineRule="exact"/>
        <w:ind w:left="0" w:right="0" w:firstLine="0"/>
        <w:sectPr>
          <w:type w:val="continuous"/>
          <w:pgSz w:w="11909" w:h="16838"/>
          <w:pgMar w:top="1070" w:left="2313" w:right="1871" w:bottom="1036" w:header="0" w:footer="3" w:gutter="0"/>
          <w:rtlGutter w:val="0"/>
          <w:cols w:space="720"/>
          <w:noEndnote/>
          <w:docGrid w:linePitch="360"/>
        </w:sectPr>
      </w:pPr>
      <w:r>
        <w:rPr>
          <w:lang w:val="ru-RU" w:eastAsia="ru-RU" w:bidi="ru-RU"/>
          <w:w w:val="100"/>
          <w:spacing w:val="0"/>
          <w:color w:val="000000"/>
          <w:position w:val="0"/>
        </w:rPr>
        <w:t>по делу № 001/06/31-400/2022 о нарушении законодательства о контрактной системе в сфере закупок</w:t>
      </w:r>
    </w:p>
    <w:p>
      <w:pPr>
        <w:widowControl w:val="0"/>
        <w:spacing w:line="165" w:lineRule="exact"/>
        <w:rPr>
          <w:sz w:val="13"/>
          <w:szCs w:val="1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framePr w:h="240" w:wrap="around" w:hAnchor="margin" w:x="8097" w:y="6461"/>
        <w:widowControl w:val="0"/>
        <w:keepNext w:val="0"/>
        <w:keepLines w:val="0"/>
        <w:shd w:val="clear" w:color="auto" w:fill="auto"/>
        <w:bidi w:val="0"/>
        <w:jc w:val="left"/>
        <w:spacing w:before="0" w:after="0" w:line="240" w:lineRule="exact"/>
        <w:ind w:left="100" w:right="0" w:firstLine="0"/>
      </w:pPr>
      <w:r>
        <w:rPr>
          <w:rStyle w:val="CharStyle22"/>
          <w:spacing w:val="0"/>
        </w:rPr>
        <w:t>г. Майкоп</w:t>
      </w:r>
    </w:p>
    <w:p>
      <w:pPr>
        <w:pStyle w:val="Style9"/>
        <w:widowControl w:val="0"/>
        <w:keepNext w:val="0"/>
        <w:keepLines w:val="0"/>
        <w:shd w:val="clear" w:color="auto" w:fill="auto"/>
        <w:bidi w:val="0"/>
        <w:jc w:val="left"/>
        <w:spacing w:before="0" w:after="63" w:line="260" w:lineRule="exact"/>
        <w:ind w:left="20" w:right="0" w:firstLine="0"/>
      </w:pPr>
      <w:r>
        <w:rPr>
          <w:lang w:val="ru-RU" w:eastAsia="ru-RU" w:bidi="ru-RU"/>
          <w:w w:val="100"/>
          <w:spacing w:val="0"/>
          <w:color w:val="000000"/>
          <w:position w:val="0"/>
        </w:rPr>
        <w:t>12 августа 2022 года</w:t>
      </w:r>
    </w:p>
    <w:p>
      <w:pPr>
        <w:pStyle w:val="Style9"/>
        <w:widowControl w:val="0"/>
        <w:keepNext w:val="0"/>
        <w:keepLines w:val="0"/>
        <w:shd w:val="clear" w:color="auto" w:fill="auto"/>
        <w:bidi w:val="0"/>
        <w:jc w:val="left"/>
        <w:spacing w:before="0" w:after="184" w:line="322" w:lineRule="exact"/>
        <w:ind w:left="20" w:right="4180" w:firstLine="0"/>
      </w:pPr>
      <w:r>
        <w:rPr>
          <w:lang w:val="ru-RU" w:eastAsia="ru-RU" w:bidi="ru-RU"/>
          <w:w w:val="100"/>
          <w:spacing w:val="0"/>
          <w:color w:val="000000"/>
          <w:position w:val="0"/>
        </w:rPr>
        <w:t>Резолютивная часть оглашена: 12.08.2022 Решение в полном объеме изготовлено: 12.08.2022</w:t>
      </w:r>
    </w:p>
    <w:p>
      <w:pPr>
        <w:pStyle w:val="Style9"/>
        <w:widowControl w:val="0"/>
        <w:keepNext w:val="0"/>
        <w:keepLines w:val="0"/>
        <w:shd w:val="clear" w:color="auto" w:fill="auto"/>
        <w:bidi w:val="0"/>
        <w:jc w:val="both"/>
        <w:spacing w:before="0" w:after="0" w:line="317" w:lineRule="exact"/>
        <w:ind w:left="20" w:right="20" w:firstLine="640"/>
      </w:pPr>
      <w:r>
        <w:rPr>
          <w:lang w:val="ru-RU" w:eastAsia="ru-RU" w:bidi="ru-RU"/>
          <w:w w:val="100"/>
          <w:spacing w:val="0"/>
          <w:color w:val="000000"/>
          <w:position w:val="0"/>
        </w:rPr>
        <w:t xml:space="preserve">Комиссия Управления Федеральной антимонопольной службы по Республике Адыгея по контролю в сфере закупок (далее - Комиссия У ФАС) в составе: председателя Комиссии УФАС - Женетля А.Ш., вр.и.о. руководителя; членов Комиссии УФАС: Блягоза Р.Х., главного специалиста-эксперта; Клюкиной Н.А., ведущего специалиста-эксперта, рассмотрев жалобу заявителя - ИП Кремешковой А.А. (далее - Заявитель) на положения извещения о проведении заказчиком - Федеральным государственным бюджетным образовательным учреждением высшего образования «Майкопский государственный технологический университет» (далее - Заказчик) электронного аукциона на выполнение работ по установке системы экстренного речевого оповещения о чрезвычайных ситуациях в зданиях ФГБОУ ВО "МГТУ" (извещение №0376100002722000014) (далее - Аукцион),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w:t>
      </w:r>
      <w:r>
        <w:rPr>
          <w:lang w:val="en-US" w:eastAsia="en-US" w:bidi="en-US"/>
          <w:w w:val="100"/>
          <w:spacing w:val="0"/>
          <w:color w:val="000000"/>
          <w:position w:val="0"/>
        </w:rPr>
        <w:t xml:space="preserve">rocyflapgi^gigppc </w:t>
      </w:r>
      <w:r>
        <w:rPr>
          <w:lang w:val="ru-RU" w:eastAsia="ru-RU" w:bidi="ru-RU"/>
          <w:w w:val="100"/>
          <w:spacing w:val="0"/>
          <w:color w:val="000000"/>
          <w:position w:val="0"/>
        </w:rPr>
        <w:t>и</w:t>
        <w:br w:type="page"/>
        <w:t>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0" w:line="317" w:lineRule="exact"/>
        <w:ind w:left="446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В Управление Федеральной антимонопольной службы по Республике Адыгея (далее - Адыгейское УФАС России) 08.08.2022 поступила жалоба Заявителя, в которой указано, что Заказчиком в извещении об осуществлении закупки не установлены дополнительные требования к участникам закупки в соответствии с частью 4 статьи 31 Закона о контрактной системе.</w:t>
      </w:r>
    </w:p>
    <w:p>
      <w:pPr>
        <w:pStyle w:val="Style9"/>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На основании изложенного Заявитель просит приостановить размещение закупки до рассмотрения жалобы по существу, признать жалобу обоснованной, обязать Заказчика привести документацию о закупке в соответствие с законодательством.</w:t>
      </w:r>
    </w:p>
    <w:p>
      <w:pPr>
        <w:pStyle w:val="Style9"/>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9"/>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 xml:space="preserve">Заказчиком на официальном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(далее - Официальный сайт) 29.07.2022 размещено извещение о проведении Аукциона.</w:t>
      </w:r>
    </w:p>
    <w:p>
      <w:pPr>
        <w:pStyle w:val="Style9"/>
        <w:widowControl w:val="0"/>
        <w:keepNext w:val="0"/>
        <w:keepLines w:val="0"/>
        <w:shd w:val="clear" w:color="auto" w:fill="auto"/>
        <w:bidi w:val="0"/>
        <w:jc w:val="both"/>
        <w:spacing w:before="0" w:after="0" w:line="317" w:lineRule="exact"/>
        <w:ind w:left="40" w:right="0" w:firstLine="620"/>
      </w:pPr>
      <w:r>
        <w:rPr>
          <w:lang w:val="ru-RU" w:eastAsia="ru-RU" w:bidi="ru-RU"/>
          <w:w w:val="100"/>
          <w:spacing w:val="0"/>
          <w:color w:val="000000"/>
          <w:position w:val="0"/>
        </w:rPr>
        <w:t>Начальная (максимальная) цена контракта - 6 154 588,20 руб.</w:t>
      </w:r>
    </w:p>
    <w:p>
      <w:pPr>
        <w:pStyle w:val="Style9"/>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 xml:space="preserve">В своей жалобе на незаконные действия/бездействия Заказчика Заявитель указывает на отсутствие в извещении об Аукционе дополнительных требований к участникам закупки, содержащихся в Приложении к Постановлению Правительства РФ от 29.12.2021 </w:t>
      </w:r>
      <w:r>
        <w:rPr>
          <w:lang w:val="en-US" w:eastAsia="en-US" w:bidi="en-US"/>
          <w:w w:val="100"/>
          <w:spacing w:val="0"/>
          <w:color w:val="000000"/>
          <w:position w:val="0"/>
        </w:rPr>
        <w:t xml:space="preserve">N </w:t>
      </w:r>
      <w:r>
        <w:rPr>
          <w:lang w:val="ru-RU" w:eastAsia="ru-RU" w:bidi="ru-RU"/>
          <w:w w:val="100"/>
          <w:spacing w:val="0"/>
          <w:color w:val="000000"/>
          <w:position w:val="0"/>
        </w:rPr>
        <w:t xml:space="preserve">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а именно: «в случае осуществления Закупки по </w:t>
      </w:r>
      <w:r>
        <w:rPr>
          <w:rStyle w:val="CharStyle26"/>
        </w:rPr>
        <w:t xml:space="preserve">текущему ремонту зданий, сооружений, </w:t>
      </w:r>
      <w:r>
        <w:rPr>
          <w:lang w:val="ru-RU" w:eastAsia="ru-RU" w:bidi="ru-RU"/>
          <w:w w:val="100"/>
          <w:spacing w:val="0"/>
          <w:color w:val="000000"/>
          <w:position w:val="0"/>
        </w:rPr>
        <w:t>Заказчик устанавливает следующие дополнительные требования:</w:t>
      </w:r>
    </w:p>
    <w:p>
      <w:pPr>
        <w:pStyle w:val="Style27"/>
        <w:widowControl w:val="0"/>
        <w:keepNext w:val="0"/>
        <w:keepLines w:val="0"/>
        <w:shd w:val="clear" w:color="auto" w:fill="auto"/>
        <w:bidi w:val="0"/>
        <w:spacing w:before="0" w:after="0"/>
        <w:ind w:left="40" w:right="0"/>
      </w:pPr>
      <w:r>
        <w:rPr>
          <w:lang w:val="ru-RU" w:eastAsia="ru-RU" w:bidi="ru-RU"/>
          <w:w w:val="100"/>
          <w:spacing w:val="0"/>
          <w:color w:val="000000"/>
          <w:position w:val="0"/>
        </w:rPr>
        <w:t>наличие у участника закупки следующего опыта выполнения работ:</w:t>
      </w:r>
    </w:p>
    <w:p>
      <w:pPr>
        <w:pStyle w:val="Style27"/>
        <w:numPr>
          <w:ilvl w:val="0"/>
          <w:numId w:val="1"/>
        </w:numPr>
        <w:widowControl w:val="0"/>
        <w:keepNext w:val="0"/>
        <w:keepLines w:val="0"/>
        <w:shd w:val="clear" w:color="auto" w:fill="auto"/>
        <w:bidi w:val="0"/>
        <w:spacing w:before="0" w:after="0"/>
        <w:ind w:left="40" w:right="40"/>
      </w:pPr>
      <w:r>
        <w:rPr>
          <w:lang w:val="ru-RU" w:eastAsia="ru-RU" w:bidi="ru-RU"/>
          <w:w w:val="100"/>
          <w:spacing w:val="0"/>
          <w:color w:val="000000"/>
          <w:position w:val="0"/>
        </w:rPr>
        <w:t xml:space="preserve"> опыт исполнения договора, предусматривающего выполнение работ по текущему ремонту зданий, сооружений;</w:t>
      </w:r>
    </w:p>
    <w:p>
      <w:pPr>
        <w:pStyle w:val="Style27"/>
        <w:numPr>
          <w:ilvl w:val="0"/>
          <w:numId w:val="1"/>
        </w:numPr>
        <w:widowControl w:val="0"/>
        <w:keepNext w:val="0"/>
        <w:keepLines w:val="0"/>
        <w:shd w:val="clear" w:color="auto" w:fill="auto"/>
        <w:bidi w:val="0"/>
        <w:spacing w:before="0" w:after="0"/>
        <w:ind w:left="40" w:right="40"/>
      </w:pPr>
      <w:r>
        <w:rPr>
          <w:lang w:val="ru-RU" w:eastAsia="ru-RU" w:bidi="ru-RU"/>
          <w:w w:val="100"/>
          <w:spacing w:val="0"/>
          <w:color w:val="000000"/>
          <w:position w:val="0"/>
        </w:rPr>
        <w:t xml:space="preserve"> опыт исполнения договора, предусматривающего выполнение работ по капитальному ремонту объекта капитального строительства.</w:t>
      </w:r>
    </w:p>
    <w:p>
      <w:pPr>
        <w:pStyle w:val="Style27"/>
        <w:widowControl w:val="0"/>
        <w:keepNext w:val="0"/>
        <w:keepLines w:val="0"/>
        <w:shd w:val="clear" w:color="auto" w:fill="auto"/>
        <w:bidi w:val="0"/>
        <w:spacing w:before="0" w:after="0"/>
        <w:ind w:left="40" w:right="40"/>
      </w:pPr>
      <w:r>
        <w:rPr>
          <w:lang w:val="ru-RU" w:eastAsia="ru-RU" w:bidi="ru-RU"/>
          <w:w w:val="100"/>
          <w:spacing w:val="0"/>
          <w:color w:val="000000"/>
          <w:position w:val="0"/>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9"/>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 xml:space="preserve">Пунктом 3 Постановления Правительства РФ от 29.12.2021 </w:t>
      </w:r>
      <w:r>
        <w:rPr>
          <w:lang w:val="en-US" w:eastAsia="en-US" w:bidi="en-US"/>
          <w:w w:val="100"/>
          <w:spacing w:val="0"/>
          <w:color w:val="000000"/>
          <w:position w:val="0"/>
        </w:rPr>
        <w:t xml:space="preserve">N </w:t>
      </w:r>
      <w:r>
        <w:rPr>
          <w:lang w:val="ru-RU" w:eastAsia="ru-RU" w:bidi="ru-RU"/>
          <w:w w:val="100"/>
          <w:spacing w:val="0"/>
          <w:color w:val="000000"/>
          <w:position w:val="0"/>
        </w:rPr>
        <w:t xml:space="preserve">2571 установлено, что </w:t>
      </w:r>
      <w:r>
        <w:rPr>
          <w:rStyle w:val="CharStyle19"/>
        </w:rPr>
        <w:t>позиции 14</w:t>
      </w:r>
      <w:r>
        <w:rPr>
          <w:lang w:val="ru-RU" w:eastAsia="ru-RU" w:bidi="ru-RU"/>
          <w:w w:val="100"/>
          <w:spacing w:val="0"/>
          <w:color w:val="000000"/>
          <w:position w:val="0"/>
        </w:rPr>
        <w:t xml:space="preserve">, </w:t>
      </w:r>
      <w:r>
        <w:rPr>
          <w:lang w:val="en-US" w:eastAsia="en-US" w:bidi="en-US"/>
          <w:w w:val="100"/>
          <w:spacing w:val="0"/>
          <w:color w:val="000000"/>
          <w:position w:val="0"/>
        </w:rPr>
        <w:t xml:space="preserve">L5 </w:t>
      </w:r>
      <w:r>
        <w:rPr>
          <w:lang w:val="ru-RU" w:eastAsia="ru-RU" w:bidi="ru-RU"/>
          <w:w w:val="100"/>
          <w:spacing w:val="0"/>
          <w:color w:val="000000"/>
          <w:position w:val="0"/>
        </w:rPr>
        <w:t>и 36 приложения применяются в случае, если при осуществлении закупки начальная (максимальная) цена контракта превышает 1 млн. рублей».</w:t>
      </w:r>
    </w:p>
    <w:p>
      <w:pPr>
        <w:pStyle w:val="Style9"/>
        <w:widowControl w:val="0"/>
        <w:keepNext w:val="0"/>
        <w:keepLines w:val="0"/>
        <w:shd w:val="clear" w:color="auto" w:fill="auto"/>
        <w:bidi w:val="0"/>
        <w:jc w:val="both"/>
        <w:spacing w:before="0" w:after="0" w:line="317" w:lineRule="exact"/>
        <w:ind w:left="40" w:right="40" w:firstLine="620"/>
      </w:pPr>
      <w:r>
        <w:rPr>
          <w:lang w:val="ru-RU" w:eastAsia="ru-RU" w:bidi="ru-RU"/>
          <w:w w:val="100"/>
          <w:spacing w:val="0"/>
          <w:color w:val="000000"/>
          <w:position w:val="0"/>
        </w:rPr>
        <w:t xml:space="preserve">Комиссия УФАС отмечает, что в соответствии с частью 8 статьи 55.24 Градостроительного кодекса Российской Федерации от 29.12.2004 </w:t>
      </w:r>
      <w:r>
        <w:rPr>
          <w:lang w:val="en-US" w:eastAsia="en-US" w:bidi="en-US"/>
          <w:w w:val="100"/>
          <w:spacing w:val="0"/>
          <w:color w:val="000000"/>
          <w:position w:val="0"/>
        </w:rPr>
        <w:t xml:space="preserve">N </w:t>
      </w:r>
      <w:r>
        <w:rPr>
          <w:lang w:val="ru-RU" w:eastAsia="ru-RU" w:bidi="ru-RU"/>
          <w:w w:val="100"/>
          <w:spacing w:val="0"/>
          <w:color w:val="000000"/>
          <w:position w:val="0"/>
        </w:rPr>
        <w:t xml:space="preserve">190-ФЗ, техническое обслуживание зданий, сооружений, </w:t>
      </w:r>
      <w:r>
        <w:rPr>
          <w:rStyle w:val="CharStyle19"/>
        </w:rPr>
        <w:t>текущий ремонт зданий</w:t>
      </w:r>
      <w:r>
        <w:rPr>
          <w:lang w:val="ru-RU" w:eastAsia="ru-RU" w:bidi="ru-RU"/>
          <w:w w:val="100"/>
          <w:spacing w:val="0"/>
          <w:color w:val="000000"/>
          <w:position w:val="0"/>
        </w:rPr>
        <w:t xml:space="preserve">, </w:t>
      </w:r>
      <w:r>
        <w:rPr>
          <w:rStyle w:val="CharStyle19"/>
        </w:rPr>
        <w:t xml:space="preserve">сооружений проводятся в целях обеспечения </w:t>
      </w:r>
      <w:r>
        <w:rPr>
          <w:rStyle w:val="CharStyle29"/>
        </w:rPr>
        <w:t>надлежащего технического</w:t>
      </w:r>
      <w:r>
        <w:rPr>
          <w:rStyle w:val="CharStyle26"/>
        </w:rPr>
        <w:t xml:space="preserve"> </w:t>
      </w:r>
      <w:r>
        <w:rPr>
          <w:rStyle w:val="CharStyle29"/>
        </w:rPr>
        <w:t xml:space="preserve">состояния </w:t>
      </w:r>
      <w:r>
        <w:rPr>
          <w:rStyle w:val="CharStyle19"/>
        </w:rPr>
        <w:t>таких зданий, сооружений</w:t>
      </w:r>
      <w:r>
        <w:rPr>
          <w:lang w:val="ru-RU" w:eastAsia="ru-RU" w:bidi="ru-RU"/>
          <w:w w:val="100"/>
          <w:spacing w:val="0"/>
          <w:color w:val="000000"/>
          <w:position w:val="0"/>
        </w:rPr>
        <w:t>.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Однако, объектом закупки является выполнение работ по установке системы экстренного речевого оповещения о чрезвычайных ситуациях в зданиях ФГБОУ ВО «МГТУ», что, по мнению Комиссии УФАС, не является видом работ, относящихся к текущему ремонту зданий, сооружений.</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Таким образом, Комиссия УФАС пришла к выводу, что оснований для признания жалобы обоснованной не имеется.</w:t>
      </w:r>
    </w:p>
    <w:p>
      <w:pPr>
        <w:pStyle w:val="Style9"/>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9"/>
        <w:widowControl w:val="0"/>
        <w:keepNext w:val="0"/>
        <w:keepLines w:val="0"/>
        <w:shd w:val="clear" w:color="auto" w:fill="auto"/>
        <w:bidi w:val="0"/>
        <w:jc w:val="left"/>
        <w:spacing w:before="0" w:after="0" w:line="322" w:lineRule="exact"/>
        <w:ind w:left="478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0" w:line="322" w:lineRule="exact"/>
        <w:ind w:left="20" w:right="0" w:firstLine="620"/>
      </w:pPr>
      <w:r>
        <w:rPr>
          <w:lang w:val="ru-RU" w:eastAsia="ru-RU" w:bidi="ru-RU"/>
          <w:w w:val="100"/>
          <w:spacing w:val="0"/>
          <w:color w:val="000000"/>
          <w:position w:val="0"/>
        </w:rPr>
        <w:t>Признать жалобу ИП Кремешковой А.А. необоснованной.</w:t>
      </w:r>
    </w:p>
    <w:p>
      <w:pPr>
        <w:pStyle w:val="Style9"/>
        <w:widowControl w:val="0"/>
        <w:keepNext w:val="0"/>
        <w:keepLines w:val="0"/>
        <w:shd w:val="clear" w:color="auto" w:fill="auto"/>
        <w:bidi w:val="0"/>
        <w:jc w:val="both"/>
        <w:spacing w:before="0" w:after="296" w:line="322" w:lineRule="exact"/>
        <w:ind w:left="20" w:right="20" w:firstLine="6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framePr w:h="317" w:hSpace="2443" w:wrap="notBeside" w:vAnchor="text" w:hAnchor="text" w:x="6519" w:y="1"/>
        <w:widowControl w:val="0"/>
        <w:jc w:val="center"/>
        <w:rPr>
          <w:sz w:val="2"/>
          <w:szCs w:val="2"/>
        </w:rPr>
      </w:pPr>
      <w:r>
        <w:pict>
          <v:shape id="_x0000_s1028" type="#_x0000_t75" style="width:64pt;height:16pt;">
            <v:imagedata r:id="rId8" r:href="rId9"/>
          </v:shape>
        </w:pict>
      </w:r>
    </w:p>
    <w:p>
      <w:pPr>
        <w:widowControl w:val="0"/>
        <w:rPr>
          <w:sz w:val="2"/>
          <w:szCs w:val="2"/>
        </w:rPr>
      </w:pPr>
    </w:p>
    <w:p>
      <w:pPr>
        <w:pStyle w:val="Style9"/>
        <w:tabs>
          <w:tab w:leader="none" w:pos="7717" w:val="left"/>
        </w:tabs>
        <w:widowControl w:val="0"/>
        <w:keepNext w:val="0"/>
        <w:keepLines w:val="0"/>
        <w:shd w:val="clear" w:color="auto" w:fill="auto"/>
        <w:bidi w:val="0"/>
        <w:jc w:val="both"/>
        <w:spacing w:before="0" w:after="0" w:line="485" w:lineRule="exact"/>
        <w:ind w:left="20" w:right="0" w:firstLine="0"/>
      </w:pPr>
      <w:r>
        <w:rPr>
          <w:lang w:val="ru-RU" w:eastAsia="ru-RU" w:bidi="ru-RU"/>
          <w:w w:val="100"/>
          <w:spacing w:val="0"/>
          <w:color w:val="000000"/>
          <w:position w:val="0"/>
        </w:rPr>
        <w:t>Председатель Комиссии</w:t>
        <w:tab/>
        <w:t>А.Ш. Женетль</w:t>
      </w:r>
    </w:p>
    <w:p>
      <w:pPr>
        <w:pStyle w:val="Style9"/>
        <w:tabs>
          <w:tab w:leader="none" w:pos="7717" w:val="left"/>
        </w:tabs>
        <w:widowControl w:val="0"/>
        <w:keepNext w:val="0"/>
        <w:keepLines w:val="0"/>
        <w:shd w:val="clear" w:color="auto" w:fill="auto"/>
        <w:bidi w:val="0"/>
        <w:jc w:val="both"/>
        <w:spacing w:before="0" w:after="0" w:line="485" w:lineRule="exact"/>
        <w:ind w:left="20" w:right="0" w:firstLine="0"/>
      </w:pPr>
      <w:r>
        <w:rPr>
          <w:lang w:val="ru-RU" w:eastAsia="ru-RU" w:bidi="ru-RU"/>
          <w:w w:val="100"/>
          <w:spacing w:val="0"/>
          <w:color w:val="000000"/>
          <w:position w:val="0"/>
        </w:rPr>
        <w:t>Члены Комиссии:</w:t>
        <w:tab/>
        <w:t>Р.Х. Блягоз</w:t>
      </w:r>
    </w:p>
    <w:p>
      <w:pPr>
        <w:pStyle w:val="Style9"/>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ррд Клюкина</w:t>
      </w:r>
    </w:p>
    <w:sectPr>
      <w:type w:val="continuous"/>
      <w:pgSz w:w="11909" w:h="16838"/>
      <w:pgMar w:top="1477" w:left="859" w:right="792" w:bottom="11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8.1pt;margin-top:57.35pt;width:5.3pt;height:8.4pt;z-index:-188744064;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fldSimple w:instr=" PAGE \* MERGEFORMAT ">
                  <w:r>
                    <w:rPr>
                      <w:rStyle w:val="CharStyle25"/>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2"/>
    </w:rPr>
  </w:style>
  <w:style w:type="character" w:customStyle="1" w:styleId="CharStyle13">
    <w:name w:val="Основной текст (4)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5">
    <w:name w:val="Основной текст (5) Exact"/>
    <w:basedOn w:val="DefaultParagraphFont"/>
    <w:link w:val="Style14"/>
    <w:rPr>
      <w:b w:val="0"/>
      <w:bCs w:val="0"/>
      <w:i/>
      <w:iCs/>
      <w:u w:val="none"/>
      <w:strike w:val="0"/>
      <w:smallCaps w:val="0"/>
      <w:sz w:val="58"/>
      <w:szCs w:val="58"/>
      <w:spacing w:val="-87"/>
    </w:rPr>
  </w:style>
  <w:style w:type="character" w:customStyle="1" w:styleId="CharStyle16">
    <w:name w:val="Основной текст (5) Exact"/>
    <w:basedOn w:val="CharStyle15"/>
    <w:rPr>
      <w:lang w:val="ru-RU" w:eastAsia="ru-RU" w:bidi="ru-RU"/>
      <w:u w:val="single"/>
      <w:rFonts w:ascii="Courier New" w:eastAsia="Courier New" w:hAnsi="Courier New" w:cs="Courier New"/>
      <w:w w:val="100"/>
      <w:color w:val="000000"/>
      <w:position w:val="0"/>
    </w:rPr>
  </w:style>
  <w:style w:type="character" w:customStyle="1" w:styleId="CharStyle17">
    <w:name w:val="Основной текст (5) Exact"/>
    <w:basedOn w:val="CharStyle15"/>
    <w:rPr>
      <w:lang w:val="ru-RU" w:eastAsia="ru-RU" w:bidi="ru-RU"/>
      <w:rFonts w:ascii="Courier New" w:eastAsia="Courier New" w:hAnsi="Courier New" w:cs="Courier New"/>
      <w:w w:val="100"/>
      <w:color w:val="000000"/>
      <w:position w:val="0"/>
    </w:rPr>
  </w:style>
  <w:style w:type="character" w:customStyle="1" w:styleId="CharStyle18">
    <w:name w:val="Основной текст (5) + Times New Roman,20 pt,Интервал -1 pt Exact"/>
    <w:basedOn w:val="CharStyle15"/>
    <w:rPr>
      <w:lang w:val="en-US" w:eastAsia="en-US" w:bidi="en-US"/>
      <w:u w:val="single"/>
      <w:sz w:val="40"/>
      <w:szCs w:val="40"/>
      <w:rFonts w:ascii="Times New Roman" w:eastAsia="Times New Roman" w:hAnsi="Times New Roman" w:cs="Times New Roman"/>
      <w:w w:val="100"/>
      <w:spacing w:val="-36"/>
      <w:color w:val="000000"/>
      <w:position w:val="0"/>
    </w:rPr>
  </w:style>
  <w:style w:type="character" w:customStyle="1" w:styleId="CharStyle19">
    <w:name w:val="Основной текст"/>
    <w:basedOn w:val="CharStyle10"/>
    <w:rPr>
      <w:lang w:val="ru-RU" w:eastAsia="ru-RU" w:bidi="ru-RU"/>
      <w:u w:val="single"/>
      <w:w w:val="100"/>
      <w:spacing w:val="0"/>
      <w:color w:val="000000"/>
      <w:position w:val="0"/>
    </w:rPr>
  </w:style>
  <w:style w:type="character" w:customStyle="1" w:styleId="CharStyle21">
    <w:name w:val="Основной текст (6) Exact"/>
    <w:basedOn w:val="DefaultParagraphFont"/>
    <w:link w:val="Style20"/>
    <w:rPr>
      <w:b w:val="0"/>
      <w:bCs w:val="0"/>
      <w:i w:val="0"/>
      <w:iCs w:val="0"/>
      <w:u w:val="none"/>
      <w:strike w:val="0"/>
      <w:smallCaps w:val="0"/>
      <w:sz w:val="13"/>
      <w:szCs w:val="13"/>
      <w:rFonts w:ascii="Times New Roman" w:eastAsia="Times New Roman" w:hAnsi="Times New Roman" w:cs="Times New Roman"/>
      <w:spacing w:val="-4"/>
    </w:rPr>
  </w:style>
  <w:style w:type="character" w:customStyle="1" w:styleId="CharStyle22">
    <w:name w:val="Основной текст Exact"/>
    <w:basedOn w:val="DefaultParagraphFont"/>
    <w:rPr>
      <w:b w:val="0"/>
      <w:bCs w:val="0"/>
      <w:i w:val="0"/>
      <w:iCs w:val="0"/>
      <w:u w:val="none"/>
      <w:strike w:val="0"/>
      <w:smallCaps w:val="0"/>
      <w:rFonts w:ascii="Times New Roman" w:eastAsia="Times New Roman" w:hAnsi="Times New Roman" w:cs="Times New Roman"/>
      <w:spacing w:val="4"/>
    </w:rPr>
  </w:style>
  <w:style w:type="character" w:customStyle="1" w:styleId="CharStyle24">
    <w:name w:val="Колонтитул_"/>
    <w:basedOn w:val="DefaultParagraphFont"/>
    <w:link w:val="Style23"/>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Колонтитул"/>
    <w:basedOn w:val="CharStyle24"/>
    <w:rPr>
      <w:lang w:val="ru-RU" w:eastAsia="ru-RU" w:bidi="ru-RU"/>
      <w:w w:val="100"/>
      <w:spacing w:val="0"/>
      <w:color w:val="000000"/>
      <w:position w:val="0"/>
    </w:rPr>
  </w:style>
  <w:style w:type="character" w:customStyle="1" w:styleId="CharStyle26">
    <w:name w:val="Основной текст + Полужирный"/>
    <w:basedOn w:val="CharStyle10"/>
    <w:rPr>
      <w:lang w:val="ru-RU" w:eastAsia="ru-RU" w:bidi="ru-RU"/>
      <w:b/>
      <w:bCs/>
      <w:w w:val="100"/>
      <w:spacing w:val="0"/>
      <w:color w:val="000000"/>
      <w:position w:val="0"/>
    </w:rPr>
  </w:style>
  <w:style w:type="character" w:customStyle="1" w:styleId="CharStyle28">
    <w:name w:val="Основной текст (7)_"/>
    <w:basedOn w:val="DefaultParagraphFont"/>
    <w:link w:val="Style27"/>
    <w:rPr>
      <w:b w:val="0"/>
      <w:bCs w:val="0"/>
      <w:i/>
      <w:iCs/>
      <w:u w:val="none"/>
      <w:strike w:val="0"/>
      <w:smallCaps w:val="0"/>
      <w:sz w:val="26"/>
      <w:szCs w:val="26"/>
      <w:rFonts w:ascii="Times New Roman" w:eastAsia="Times New Roman" w:hAnsi="Times New Roman" w:cs="Times New Roman"/>
    </w:rPr>
  </w:style>
  <w:style w:type="character" w:customStyle="1" w:styleId="CharStyle29">
    <w:name w:val="Основной текст + Полужирный"/>
    <w:basedOn w:val="CharStyle10"/>
    <w:rPr>
      <w:lang w:val="ru-RU" w:eastAsia="ru-RU" w:bidi="ru-RU"/>
      <w:b/>
      <w:bC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88"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line="27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4)"/>
    <w:basedOn w:val="Normal"/>
    <w:link w:val="CharStyle13"/>
    <w:pPr>
      <w:widowControl w:val="0"/>
      <w:shd w:val="clear" w:color="auto" w:fill="FFFFFF"/>
      <w:jc w:val="center"/>
      <w:spacing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line="0" w:lineRule="exact"/>
    </w:pPr>
    <w:rPr>
      <w:b w:val="0"/>
      <w:bCs w:val="0"/>
      <w:i/>
      <w:iCs/>
      <w:u w:val="none"/>
      <w:strike w:val="0"/>
      <w:smallCaps w:val="0"/>
      <w:sz w:val="58"/>
      <w:szCs w:val="58"/>
      <w:spacing w:val="-87"/>
    </w:rPr>
  </w:style>
  <w:style w:type="paragraph" w:customStyle="1" w:styleId="Style20">
    <w:name w:val="Основной текст (6)"/>
    <w:basedOn w:val="Normal"/>
    <w:link w:val="CharStyle21"/>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4"/>
    </w:rPr>
  </w:style>
  <w:style w:type="paragraph" w:customStyle="1" w:styleId="Style23">
    <w:name w:val="Колонтитул"/>
    <w:basedOn w:val="Normal"/>
    <w:link w:val="CharStyle24"/>
    <w:pPr>
      <w:widowControl w:val="0"/>
      <w:shd w:val="clear" w:color="auto" w:fill="FFFFFF"/>
      <w:jc w:val="center"/>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line="317" w:lineRule="exact"/>
      <w:ind w:firstLine="62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s>
</file>