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7pt;">
            <v:imagedata r:id="rId5" r:href="rId6"/>
          </v:shape>
        </w:pict>
      </w:r>
    </w:p>
    <w:p>
      <w:pPr>
        <w:widowControl w:val="0"/>
        <w:rPr>
          <w:sz w:val="2"/>
          <w:szCs w:val="2"/>
        </w:rPr>
      </w:pPr>
    </w:p>
    <w:p>
      <w:pPr>
        <w:pStyle w:val="Style3"/>
        <w:widowControl w:val="0"/>
        <w:keepNext w:val="0"/>
        <w:keepLines w:val="0"/>
        <w:shd w:val="clear" w:color="auto" w:fill="auto"/>
        <w:bidi w:val="0"/>
        <w:spacing w:before="47" w:after="124"/>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Ростовской области</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ООО «Ренессанс-мед»</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Заявитель)</w:t>
      </w:r>
    </w:p>
    <w:p>
      <w:pPr>
        <w:pStyle w:val="Style10"/>
        <w:widowControl w:val="0"/>
        <w:keepNext w:val="0"/>
        <w:keepLines w:val="0"/>
        <w:shd w:val="clear" w:color="auto" w:fill="auto"/>
        <w:bidi w:val="0"/>
        <w:jc w:val="left"/>
        <w:spacing w:before="0" w:after="0"/>
        <w:ind w:left="20" w:right="0" w:firstLine="0"/>
        <w:sectPr>
          <w:footerReference w:type="default" r:id="rId7"/>
          <w:titlePg/>
          <w:footnotePr>
            <w:pos w:val="pageBottom"/>
            <w:numFmt w:val="decimal"/>
            <w:numRestart w:val="continuous"/>
          </w:footnotePr>
          <w:type w:val="continuous"/>
          <w:pgSz w:w="11909" w:h="16838"/>
          <w:pgMar w:top="305" w:left="1187" w:right="981" w:bottom="329" w:header="0" w:footer="3" w:gutter="0"/>
          <w:rtlGutter w:val="0"/>
          <w:cols w:num="2" w:space="720" w:equalWidth="0">
            <w:col w:w="3490" w:space="1464"/>
            <w:col w:w="4786"/>
          </w:cols>
          <w:noEndnote/>
          <w:docGrid w:linePitch="360"/>
        </w:sectPr>
      </w:pPr>
      <w:r>
        <w:rPr>
          <w:lang w:val="ru-RU" w:eastAsia="ru-RU" w:bidi="ru-RU"/>
          <w:w w:val="100"/>
          <w:spacing w:val="0"/>
          <w:color w:val="000000"/>
          <w:position w:val="0"/>
        </w:rPr>
        <w:t xml:space="preserve">пер. 1-й Кирпичный, д.4, стр.6, ком.10,вн.тер.г. МО Соклоиная гора, г. Москва, 105118 </w:t>
      </w:r>
      <w:r>
        <w:fldChar w:fldCharType="begin"/>
      </w:r>
      <w:r>
        <w:rPr>
          <w:color w:val="000000"/>
        </w:rPr>
        <w:instrText> HYPERLINK "mailto:info.renessans-med@yandex.ru" </w:instrText>
      </w:r>
      <w:r>
        <w:fldChar w:fldCharType="separate"/>
      </w:r>
      <w:r>
        <w:rPr>
          <w:rStyle w:val="Hyperlink"/>
          <w:lang w:val="en-US" w:eastAsia="en-US" w:bidi="en-US"/>
          <w:w w:val="100"/>
          <w:spacing w:val="0"/>
          <w:position w:val="0"/>
        </w:rPr>
        <w:t>info.renessans-med@yandex.ru</w:t>
      </w:r>
      <w:r>
        <w:fldChar w:fldCharType="end"/>
      </w:r>
    </w:p>
    <w:p>
      <w:pPr>
        <w:widowControl w:val="0"/>
        <w:spacing w:line="195" w:lineRule="exact"/>
        <w:rPr>
          <w:sz w:val="16"/>
          <w:szCs w:val="1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189"/>
        <w:ind w:left="0" w:right="100" w:firstLine="0"/>
      </w:pPr>
      <w:r>
        <w:rPr>
          <w:rStyle w:val="CharStyle14"/>
        </w:rPr>
        <w:t xml:space="preserve">пр. Ворошиловский, 2/2, офис 403 г. Ростов-на-Дону, 344006 тел. (863) 263-31-04, факс (863) 240-99-59 </w:t>
      </w:r>
      <w:r>
        <w:rPr>
          <w:rStyle w:val="CharStyle14"/>
          <w:lang w:val="en-US" w:eastAsia="en-US" w:bidi="en-US"/>
        </w:rPr>
        <w:t xml:space="preserve">e-mail: </w:t>
      </w:r>
      <w:r>
        <w:fldChar w:fldCharType="begin"/>
      </w:r>
      <w:r>
        <w:rPr>
          <w:rStyle w:val="CharStyle14"/>
        </w:rPr>
        <w:instrText> HYPERLINK "mailto:to61@fas.gov.ru" </w:instrText>
      </w:r>
      <w:r>
        <w:fldChar w:fldCharType="separate"/>
      </w:r>
      <w:r>
        <w:rPr>
          <w:rStyle w:val="Hyperlink"/>
          <w:lang w:val="en-US" w:eastAsia="en-US" w:bidi="en-US"/>
        </w:rPr>
        <w:t>to61@fas.gov.ru</w:t>
      </w:r>
      <w:r>
        <w:fldChar w:fldCharType="end"/>
      </w:r>
    </w:p>
    <w:p>
      <w:pPr>
        <w:pStyle w:val="Style15"/>
        <w:tabs>
          <w:tab w:leader="underscore" w:pos="3536" w:val="left"/>
        </w:tabs>
        <w:widowControl w:val="0"/>
        <w:keepNext w:val="0"/>
        <w:keepLines w:val="0"/>
        <w:shd w:val="clear" w:color="auto" w:fill="auto"/>
        <w:bidi w:val="0"/>
        <w:spacing w:before="0" w:after="194" w:line="200" w:lineRule="exact"/>
        <w:ind w:left="80" w:right="0" w:firstLine="0"/>
      </w:pPr>
      <w:r>
        <w:rPr>
          <w:rStyle w:val="CharStyle17"/>
        </w:rPr>
        <w:t xml:space="preserve">  №</w:t>
        <w:tab/>
      </w:r>
    </w:p>
    <w:p>
      <w:pPr>
        <w:pStyle w:val="Style18"/>
        <w:tabs>
          <w:tab w:leader="none" w:pos="2160" w:val="right"/>
        </w:tabs>
        <w:widowControl w:val="0"/>
        <w:keepNext w:val="0"/>
        <w:keepLines w:val="0"/>
        <w:shd w:val="clear" w:color="auto" w:fill="auto"/>
        <w:bidi w:val="0"/>
        <w:spacing w:before="0" w:after="580" w:line="170" w:lineRule="exact"/>
        <w:ind w:left="0" w:right="0" w:firstLine="0"/>
      </w:pPr>
      <w:r>
        <w:rPr>
          <w:rStyle w:val="CharStyle20"/>
        </w:rPr>
        <w:t>На №</w:t>
        <w:tab/>
        <w:t>от</w:t>
      </w:r>
    </w:p>
    <w:p>
      <w:pPr>
        <w:pStyle w:val="Style10"/>
        <w:tabs>
          <w:tab w:leader="none" w:pos="3992" w:val="right"/>
        </w:tabs>
        <w:widowControl w:val="0"/>
        <w:keepNext w:val="0"/>
        <w:keepLines w:val="0"/>
        <w:shd w:val="clear" w:color="auto" w:fill="auto"/>
        <w:bidi w:val="0"/>
        <w:jc w:val="both"/>
        <w:spacing w:before="0" w:after="0"/>
        <w:ind w:left="80" w:right="0" w:firstLine="0"/>
      </w:pPr>
      <w:r>
        <w:rPr>
          <w:lang w:val="ru-RU" w:eastAsia="ru-RU" w:bidi="ru-RU"/>
          <w:w w:val="100"/>
          <w:spacing w:val="0"/>
          <w:color w:val="000000"/>
          <w:position w:val="0"/>
        </w:rPr>
        <w:t>Решение по делу №</w:t>
        <w:tab/>
        <w:t>061/06/49</w:t>
        <w:softHyphen/>
      </w:r>
    </w:p>
    <w:p>
      <w:pPr>
        <w:pStyle w:val="Style10"/>
        <w:widowControl w:val="0"/>
        <w:keepNext w:val="0"/>
        <w:keepLines w:val="0"/>
        <w:shd w:val="clear" w:color="auto" w:fill="auto"/>
        <w:bidi w:val="0"/>
        <w:jc w:val="both"/>
        <w:spacing w:before="0" w:after="0"/>
        <w:ind w:left="80" w:right="0" w:firstLine="0"/>
      </w:pPr>
      <w:r>
        <w:rPr>
          <w:lang w:val="ru-RU" w:eastAsia="ru-RU" w:bidi="ru-RU"/>
          <w:w w:val="100"/>
          <w:spacing w:val="0"/>
          <w:color w:val="000000"/>
          <w:position w:val="0"/>
        </w:rPr>
        <w:t>1712/2022</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ФГБУ «НМИЦО» Министерства здравоохранения Российской Федерации (далее - Заказчик)</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Нижебульварная, 6, г. Ростов-на-Дону, 344022</w:t>
      </w:r>
    </w:p>
    <w:p>
      <w:pPr>
        <w:pStyle w:val="Style10"/>
        <w:widowControl w:val="0"/>
        <w:keepNext w:val="0"/>
        <w:keepLines w:val="0"/>
        <w:shd w:val="clear" w:color="auto" w:fill="auto"/>
        <w:bidi w:val="0"/>
        <w:jc w:val="left"/>
        <w:spacing w:before="0" w:after="240"/>
        <w:ind w:left="20" w:right="0" w:firstLine="0"/>
      </w:pPr>
      <w:r>
        <w:fldChar w:fldCharType="begin"/>
      </w:r>
      <w:r>
        <w:rPr>
          <w:color w:val="000000"/>
        </w:rPr>
        <w:instrText> HYPERLINK "mailto:torgimioi@mail.ru" </w:instrText>
      </w:r>
      <w:r>
        <w:fldChar w:fldCharType="separate"/>
      </w:r>
      <w:r>
        <w:rPr>
          <w:rStyle w:val="Hyperlink"/>
          <w:lang w:val="en-US" w:eastAsia="en-US" w:bidi="en-US"/>
          <w:w w:val="100"/>
          <w:spacing w:val="0"/>
          <w:position w:val="0"/>
        </w:rPr>
        <w:t>torgimioi@mail.ru</w:t>
      </w:r>
      <w:r>
        <w:fldChar w:fldCharType="end"/>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Электронная торговая площадка «Фабрикант»</w:t>
      </w:r>
    </w:p>
    <w:p>
      <w:pPr>
        <w:pStyle w:val="Style1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оператор электронной площадки)</w:t>
      </w:r>
    </w:p>
    <w:p>
      <w:pPr>
        <w:pStyle w:val="Style10"/>
        <w:widowControl w:val="0"/>
        <w:keepNext w:val="0"/>
        <w:keepLines w:val="0"/>
        <w:shd w:val="clear" w:color="auto" w:fill="auto"/>
        <w:bidi w:val="0"/>
        <w:jc w:val="left"/>
        <w:spacing w:before="0" w:after="0"/>
        <w:ind w:left="20" w:right="0" w:firstLine="0"/>
        <w:sectPr>
          <w:type w:val="continuous"/>
          <w:pgSz w:w="11909" w:h="16838"/>
          <w:pgMar w:top="320" w:left="875" w:right="1336" w:bottom="344" w:header="0" w:footer="3" w:gutter="0"/>
          <w:rtlGutter w:val="0"/>
          <w:cols w:num="2" w:space="720" w:equalWidth="0">
            <w:col w:w="3989" w:space="1277"/>
            <w:col w:w="4430"/>
          </w:cols>
          <w:noEndnote/>
          <w:docGrid w:linePitch="360"/>
        </w:sectPr>
      </w:pPr>
      <w:r>
        <w:fldChar w:fldCharType="begin"/>
      </w:r>
      <w:r>
        <w:rPr>
          <w:color w:val="000000"/>
        </w:rPr>
        <w:instrText> HYPERLINK "mailto:auditors@etpz.ru" </w:instrText>
      </w:r>
      <w:r>
        <w:fldChar w:fldCharType="separate"/>
      </w:r>
      <w:r>
        <w:rPr>
          <w:rStyle w:val="Hyperlink"/>
          <w:lang w:val="en-US" w:eastAsia="en-US" w:bidi="en-US"/>
          <w:w w:val="100"/>
          <w:spacing w:val="0"/>
          <w:position w:val="0"/>
        </w:rPr>
        <w:t>auditors@etpz.ru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center"/>
        <w:spacing w:before="0" w:after="223"/>
        <w:ind w:left="20" w:right="0" w:firstLine="0"/>
      </w:pPr>
      <w:r>
        <w:rPr>
          <w:lang w:val="ru-RU" w:eastAsia="ru-RU" w:bidi="ru-RU"/>
          <w:w w:val="100"/>
          <w:spacing w:val="0"/>
          <w:color w:val="000000"/>
          <w:position w:val="0"/>
        </w:rPr>
        <w:t>РЕШЕНИЕ по результатам рассмотрения дела №061/06/49-1712/2022</w:t>
      </w:r>
    </w:p>
    <w:p>
      <w:pPr>
        <w:pStyle w:val="Style10"/>
        <w:tabs>
          <w:tab w:leader="none" w:pos="10230" w:val="right"/>
        </w:tabs>
        <w:widowControl w:val="0"/>
        <w:keepNext w:val="0"/>
        <w:keepLines w:val="0"/>
        <w:shd w:val="clear" w:color="auto" w:fill="auto"/>
        <w:bidi w:val="0"/>
        <w:jc w:val="both"/>
        <w:spacing w:before="0" w:after="265" w:line="220" w:lineRule="exact"/>
        <w:ind w:left="20" w:right="0" w:firstLine="0"/>
      </w:pPr>
      <w:r>
        <w:rPr>
          <w:lang w:val="ru-RU" w:eastAsia="ru-RU" w:bidi="ru-RU"/>
          <w:w w:val="100"/>
          <w:spacing w:val="0"/>
          <w:color w:val="000000"/>
          <w:position w:val="0"/>
        </w:rPr>
        <w:t>02.08.2022</w:t>
        <w:tab/>
        <w:t>г. Ростов-на-Дону</w:t>
      </w:r>
    </w:p>
    <w:p>
      <w:pPr>
        <w:pStyle w:val="Style10"/>
        <w:widowControl w:val="0"/>
        <w:keepNext w:val="0"/>
        <w:keepLines w:val="0"/>
        <w:shd w:val="clear" w:color="auto" w:fill="auto"/>
        <w:bidi w:val="0"/>
        <w:jc w:val="both"/>
        <w:spacing w:before="0" w:after="0"/>
        <w:ind w:left="20" w:right="40" w:firstLine="6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0"/>
        <w:tabs>
          <w:tab w:leader="none" w:pos="8982" w:val="right"/>
          <w:tab w:leader="none" w:pos="10230" w:val="right"/>
        </w:tabs>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Председатель Комиссии:</w:t>
        <w:tab/>
        <w:t>М.А.</w:t>
        <w:tab/>
        <w:t>Благодарев,</w:t>
      </w:r>
    </w:p>
    <w:p>
      <w:pPr>
        <w:pStyle w:val="Style10"/>
        <w:tabs>
          <w:tab w:leader="none" w:pos="8982" w:val="right"/>
          <w:tab w:leader="none" w:pos="10230" w:val="right"/>
        </w:tabs>
        <w:widowControl w:val="0"/>
        <w:keepNext w:val="0"/>
        <w:keepLines w:val="0"/>
        <w:shd w:val="clear" w:color="auto" w:fill="auto"/>
        <w:bidi w:val="0"/>
        <w:jc w:val="both"/>
        <w:spacing w:before="0" w:after="0"/>
        <w:ind w:left="20" w:right="0" w:firstLine="680"/>
      </w:pPr>
      <w:r>
        <w:rPr>
          <w:lang w:val="ru-RU" w:eastAsia="ru-RU" w:bidi="ru-RU"/>
          <w:w w:val="100"/>
          <w:spacing w:val="0"/>
          <w:color w:val="000000"/>
          <w:position w:val="0"/>
        </w:rPr>
        <w:t>Члены Комиссии:</w:t>
        <w:tab/>
        <w:t>С.А.</w:t>
        <w:tab/>
        <w:t>Евстратова,</w:t>
      </w:r>
    </w:p>
    <w:p>
      <w:pPr>
        <w:pStyle w:val="Style10"/>
        <w:widowControl w:val="0"/>
        <w:keepNext w:val="0"/>
        <w:keepLines w:val="0"/>
        <w:shd w:val="clear" w:color="auto" w:fill="auto"/>
        <w:bidi w:val="0"/>
        <w:jc w:val="right"/>
        <w:spacing w:before="0" w:after="180"/>
        <w:ind w:left="0" w:right="40" w:firstLine="0"/>
      </w:pPr>
      <w:r>
        <w:rPr>
          <w:lang w:val="ru-RU" w:eastAsia="ru-RU" w:bidi="ru-RU"/>
          <w:w w:val="100"/>
          <w:spacing w:val="0"/>
          <w:color w:val="000000"/>
          <w:position w:val="0"/>
        </w:rPr>
        <w:t>ЮР. Дедух,</w:t>
      </w:r>
    </w:p>
    <w:p>
      <w:pPr>
        <w:pStyle w:val="Style10"/>
        <w:widowControl w:val="0"/>
        <w:keepNext w:val="0"/>
        <w:keepLines w:val="0"/>
        <w:shd w:val="clear" w:color="auto" w:fill="auto"/>
        <w:bidi w:val="0"/>
        <w:jc w:val="both"/>
        <w:spacing w:before="0" w:after="223"/>
        <w:ind w:left="20" w:right="40" w:firstLine="0"/>
      </w:pPr>
      <w:r>
        <w:rPr>
          <w:lang w:val="ru-RU" w:eastAsia="ru-RU" w:bidi="ru-RU"/>
          <w:w w:val="100"/>
          <w:spacing w:val="0"/>
          <w:color w:val="000000"/>
          <w:position w:val="0"/>
        </w:rPr>
        <w:t>рассмотрев дело №061/06/49-1712/2022 по жалобе Заявителя о нарушении Заказчиком при проведении электронного аукциона №0358100011622000295 «Поставка медицинского оборудования (ультразвуковые системы)»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Заказчика - Карташовой Т.В. (доверенность №06 от 18.01.2022), представителя Заявителя - Гавриловой Н.В. (доверенность от 13.12.2021),</w:t>
      </w:r>
    </w:p>
    <w:p>
      <w:pPr>
        <w:pStyle w:val="Style10"/>
        <w:widowControl w:val="0"/>
        <w:keepNext w:val="0"/>
        <w:keepLines w:val="0"/>
        <w:shd w:val="clear" w:color="auto" w:fill="auto"/>
        <w:bidi w:val="0"/>
        <w:jc w:val="center"/>
        <w:spacing w:before="0" w:after="269" w:line="220" w:lineRule="exact"/>
        <w:ind w:left="20" w:right="0" w:firstLine="0"/>
      </w:pPr>
      <w:r>
        <w:rPr>
          <w:lang w:val="ru-RU" w:eastAsia="ru-RU" w:bidi="ru-RU"/>
          <w:w w:val="100"/>
          <w:spacing w:val="0"/>
          <w:color w:val="000000"/>
          <w:position w:val="0"/>
        </w:rPr>
        <w:t>УСТАНОВИЛА:</w:t>
      </w:r>
    </w:p>
    <w:p>
      <w:pPr>
        <w:pStyle w:val="Style10"/>
        <w:widowControl w:val="0"/>
        <w:keepNext w:val="0"/>
        <w:keepLines w:val="0"/>
        <w:shd w:val="clear" w:color="auto" w:fill="auto"/>
        <w:bidi w:val="0"/>
        <w:jc w:val="right"/>
        <w:spacing w:before="0" w:after="371" w:line="269" w:lineRule="exact"/>
        <w:ind w:left="20" w:right="40" w:firstLine="0"/>
      </w:pPr>
      <w:r>
        <w:rPr>
          <w:lang w:val="ru-RU" w:eastAsia="ru-RU" w:bidi="ru-RU"/>
          <w:w w:val="100"/>
          <w:spacing w:val="0"/>
          <w:color w:val="000000"/>
          <w:position w:val="0"/>
        </w:rPr>
        <w:t>В Ростовское УФАС России поступила жалоба ООО «Ренессанс-мед» на действия ФГБУ «НМИЦО» Министерства здравоохранения Российской Федерации. По мнению Заявителя,</w:t>
      </w:r>
    </w:p>
    <w:p>
      <w:pPr>
        <w:pStyle w:val="Style21"/>
        <w:widowControl w:val="0"/>
        <w:keepNext/>
        <w:keepLines/>
        <w:shd w:val="clear" w:color="auto" w:fill="auto"/>
        <w:bidi w:val="0"/>
        <w:jc w:val="left"/>
        <w:spacing w:before="0" w:after="66" w:line="480" w:lineRule="exact"/>
        <w:ind w:left="20" w:right="0" w:firstLine="0"/>
      </w:pPr>
      <w:bookmarkStart w:id="0" w:name="bookmark0"/>
      <w:r>
        <w:rPr>
          <w:w w:val="100"/>
          <w:color w:val="000000"/>
          <w:position w:val="0"/>
        </w:rPr>
        <w:t xml:space="preserve">lilllllllll IIIIIII </w:t>
      </w:r>
      <w:r>
        <w:rPr>
          <w:lang w:val="ru-RU" w:eastAsia="ru-RU" w:bidi="ru-RU"/>
          <w:w w:val="100"/>
          <w:color w:val="000000"/>
          <w:position w:val="0"/>
        </w:rPr>
        <w:t>ш</w:t>
      </w:r>
      <w:bookmarkEnd w:id="0"/>
    </w:p>
    <w:p>
      <w:pPr>
        <w:pStyle w:val="Style10"/>
        <w:widowControl w:val="0"/>
        <w:keepNext w:val="0"/>
        <w:keepLines w:val="0"/>
        <w:shd w:val="clear" w:color="auto" w:fill="auto"/>
        <w:bidi w:val="0"/>
        <w:jc w:val="both"/>
        <w:spacing w:before="0" w:after="0" w:line="220" w:lineRule="exact"/>
        <w:ind w:left="20" w:right="0" w:firstLine="0"/>
      </w:pPr>
      <w:r>
        <w:rPr>
          <w:lang w:val="ru-RU" w:eastAsia="ru-RU" w:bidi="ru-RU"/>
          <w:w w:val="100"/>
          <w:spacing w:val="0"/>
          <w:color w:val="000000"/>
          <w:position w:val="0"/>
        </w:rPr>
        <w:t>2022-1157</w:t>
      </w:r>
      <w:r>
        <w:br w:type="page"/>
      </w:r>
    </w:p>
    <w:p>
      <w:pPr>
        <w:pStyle w:val="Style10"/>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Заказчик в нарушение законодательства о контрактной системе в сфере закупок при описании объекта закупки установил требования к характеристикам товара таким образом, что в совокупности установленных характеристик поставка товара ограничена одним производителем. Заказчик в письменных пояснениях, представленных Комиссии Ростовского УФАС России, доводы жалобы не признал.</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Согласно «Извещению о проведении электронного аукциона» №0358100011622000295:</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-установлены дата и время окончания подачи заявок - 28.07.2022 09:00 (МСК);</w:t>
      </w:r>
    </w:p>
    <w:p>
      <w:pPr>
        <w:pStyle w:val="Style10"/>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-начальная (максимальная) цена контракта (НМЦК) составила 22 048 954,67 рублей.</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Извещение размещено в Единой информационной системе (ЕИС) на официальном сайте </w:t>
      </w:r>
      <w:r>
        <w:fldChar w:fldCharType="begin"/>
      </w:r>
      <w:r>
        <w:rPr>
          <w:rStyle w:val="CharStyle26"/>
        </w:rPr>
        <w:instrText> HYPERLINK "http://www.zakupki.gov.ru/" </w:instrText>
      </w:r>
      <w:r>
        <w:fldChar w:fldCharType="separate"/>
      </w:r>
      <w:r>
        <w:rPr>
          <w:rStyle w:val="Hyperlink"/>
        </w:rPr>
        <w:t>www.zakupki.gov.ru</w:t>
      </w:r>
      <w:r>
        <w:rPr>
          <w:rStyle w:val="Hyperlink"/>
        </w:rPr>
        <w:t xml:space="preserve"> </w:t>
      </w:r>
      <w:r>
        <w:fldChar w:fldCharType="end"/>
      </w:r>
      <w:r>
        <w:rPr>
          <w:lang w:val="ru-RU" w:eastAsia="ru-RU" w:bidi="ru-RU"/>
          <w:w w:val="100"/>
          <w:spacing w:val="0"/>
          <w:color w:val="000000"/>
          <w:position w:val="0"/>
        </w:rPr>
        <w:t>20.07.2022.</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протоколом подведения итогов аукциона от 01.08.2022 на участие в данном аукционе подано 2 заявки, которые признаны соответствующими.</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Согласно доводу жалобы, Заказчик в нарушение законодательства о контрактной системе в сфере закупок при описании объекта закупки установил требования к характеристикам товара таким образом, что в совокупности установленных характеристик поставка товара ограничена одним производителем.</w:t>
      </w:r>
    </w:p>
    <w:p>
      <w:pPr>
        <w:pStyle w:val="Style10"/>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соответствии с ч.1 ст. 42 Закона Заказчик, при описании объекта закупки должен руководствоваться следующими правилами:</w:t>
      </w:r>
    </w:p>
    <w:p>
      <w:pPr>
        <w:pStyle w:val="Style1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numPr>
          <w:ilvl w:val="0"/>
          <w:numId w:val="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Комиссией Ростовского УФАС России в ходе рассмотрения настоящего дела изучены заявки участников закупки. Указанные заявки признаны соответствующими условиям извещения аукционной комиссией Заказчика. Участниками предложен товар различных производителей - </w:t>
      </w:r>
      <w:r>
        <w:rPr>
          <w:lang w:val="en-US" w:eastAsia="en-US" w:bidi="en-US"/>
          <w:w w:val="100"/>
          <w:spacing w:val="0"/>
          <w:color w:val="000000"/>
          <w:position w:val="0"/>
        </w:rPr>
        <w:t xml:space="preserve">Vivid </w:t>
      </w:r>
      <w:r>
        <w:rPr>
          <w:lang w:val="ru-RU" w:eastAsia="ru-RU" w:bidi="ru-RU"/>
          <w:w w:val="100"/>
          <w:spacing w:val="0"/>
          <w:color w:val="000000"/>
          <w:position w:val="0"/>
        </w:rPr>
        <w:t xml:space="preserve">T9 производства ДжиИ Вингмед Ультрасаунд АС и </w:t>
      </w:r>
      <w:r>
        <w:rPr>
          <w:lang w:val="en-US" w:eastAsia="en-US" w:bidi="en-US"/>
          <w:w w:val="100"/>
          <w:spacing w:val="0"/>
          <w:color w:val="000000"/>
          <w:position w:val="0"/>
        </w:rPr>
        <w:t xml:space="preserve">ACUSON NX3 Elite </w:t>
      </w:r>
      <w:r>
        <w:rPr>
          <w:lang w:val="ru-RU" w:eastAsia="ru-RU" w:bidi="ru-RU"/>
          <w:w w:val="100"/>
          <w:spacing w:val="0"/>
          <w:color w:val="000000"/>
          <w:position w:val="0"/>
        </w:rPr>
        <w:t>производства Сименс Медикал Солюшенс, таким образом требования извещения не ограничивают поставку товара одним производителем.</w:t>
      </w:r>
    </w:p>
    <w:p>
      <w:pPr>
        <w:pStyle w:val="Style10"/>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На основании изложенного, Комиссией Ростовского УФАС России довод Заявителя признан необоснованным.</w:t>
      </w:r>
    </w:p>
    <w:p>
      <w:pPr>
        <w:pStyle w:val="Style10"/>
        <w:widowControl w:val="0"/>
        <w:keepNext w:val="0"/>
        <w:keepLines w:val="0"/>
        <w:shd w:val="clear" w:color="auto" w:fill="auto"/>
        <w:bidi w:val="0"/>
        <w:jc w:val="both"/>
        <w:spacing w:before="0" w:after="283"/>
        <w:ind w:left="0" w:right="20" w:firstLine="70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ст.ст.99,106 Закона,</w:t>
      </w:r>
    </w:p>
    <w:p>
      <w:pPr>
        <w:pStyle w:val="Style28"/>
        <w:widowControl w:val="0"/>
        <w:keepNext/>
        <w:keepLines/>
        <w:shd w:val="clear" w:color="auto" w:fill="auto"/>
        <w:bidi w:val="0"/>
        <w:spacing w:before="0" w:after="313" w:line="220" w:lineRule="exact"/>
        <w:ind w:left="0" w:right="0" w:firstLine="0"/>
      </w:pPr>
      <w:bookmarkStart w:id="1" w:name="bookmark1"/>
      <w:r>
        <w:rPr>
          <w:lang w:val="ru-RU" w:eastAsia="ru-RU" w:bidi="ru-RU"/>
          <w:w w:val="100"/>
          <w:spacing w:val="0"/>
          <w:color w:val="000000"/>
          <w:position w:val="0"/>
        </w:rPr>
        <w:t>РЕШИЛА:</w:t>
      </w:r>
      <w:bookmarkEnd w:id="1"/>
    </w:p>
    <w:p>
      <w:pPr>
        <w:pStyle w:val="Style10"/>
        <w:widowControl w:val="0"/>
        <w:keepNext w:val="0"/>
        <w:keepLines w:val="0"/>
        <w:shd w:val="clear" w:color="auto" w:fill="auto"/>
        <w:bidi w:val="0"/>
        <w:jc w:val="both"/>
        <w:spacing w:before="0" w:after="270" w:line="220" w:lineRule="exact"/>
        <w:ind w:left="0" w:right="0" w:firstLine="700"/>
      </w:pPr>
      <w:r>
        <w:rPr>
          <w:lang w:val="ru-RU" w:eastAsia="ru-RU" w:bidi="ru-RU"/>
          <w:w w:val="100"/>
          <w:spacing w:val="0"/>
          <w:color w:val="000000"/>
          <w:position w:val="0"/>
        </w:rPr>
        <w:t>Признать жалобу ООО «Ренессанс-мед» необоснованной.</w:t>
      </w:r>
    </w:p>
    <w:p>
      <w:pPr>
        <w:pStyle w:val="Style30"/>
        <w:widowControl w:val="0"/>
        <w:keepNext w:val="0"/>
        <w:keepLines w:val="0"/>
        <w:shd w:val="clear" w:color="auto" w:fill="auto"/>
        <w:bidi w:val="0"/>
        <w:spacing w:before="0" w:after="564"/>
        <w:ind w:left="0" w:right="2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0"/>
        <w:tabs>
          <w:tab w:leader="none" w:pos="8974" w:val="right"/>
          <w:tab w:leader="none" w:pos="10186" w:val="right"/>
        </w:tabs>
        <w:widowControl w:val="0"/>
        <w:keepNext w:val="0"/>
        <w:keepLines w:val="0"/>
        <w:shd w:val="clear" w:color="auto" w:fill="auto"/>
        <w:bidi w:val="0"/>
        <w:jc w:val="both"/>
        <w:spacing w:before="0" w:after="543" w:line="220" w:lineRule="exact"/>
        <w:ind w:left="0" w:right="0" w:firstLine="0"/>
      </w:pPr>
      <w:r>
        <w:rPr>
          <w:lang w:val="ru-RU" w:eastAsia="ru-RU" w:bidi="ru-RU"/>
          <w:w w:val="100"/>
          <w:spacing w:val="0"/>
          <w:color w:val="000000"/>
          <w:position w:val="0"/>
        </w:rPr>
        <w:t>Председатель комиссии:</w:t>
        <w:tab/>
        <w:t>М.А.</w:t>
        <w:tab/>
        <w:t>Благодарев</w:t>
      </w:r>
    </w:p>
    <w:p>
      <w:pPr>
        <w:pStyle w:val="Style10"/>
        <w:tabs>
          <w:tab w:leader="none" w:pos="8974" w:val="right"/>
          <w:tab w:leader="none" w:pos="10186" w:val="right"/>
        </w:tabs>
        <w:widowControl w:val="0"/>
        <w:keepNext w:val="0"/>
        <w:keepLines w:val="0"/>
        <w:shd w:val="clear" w:color="auto" w:fill="auto"/>
        <w:bidi w:val="0"/>
        <w:jc w:val="both"/>
        <w:spacing w:before="0" w:after="543" w:line="220" w:lineRule="exact"/>
        <w:ind w:left="0" w:right="0" w:firstLine="0"/>
      </w:pPr>
      <w:r>
        <w:rPr>
          <w:lang w:val="ru-RU" w:eastAsia="ru-RU" w:bidi="ru-RU"/>
          <w:w w:val="100"/>
          <w:spacing w:val="0"/>
          <w:color w:val="000000"/>
          <w:position w:val="0"/>
        </w:rPr>
        <w:t>Члены комиссии:</w:t>
        <w:tab/>
        <w:t>С.А.</w:t>
        <w:tab/>
        <w:t>Евстратова</w:t>
      </w:r>
    </w:p>
    <w:p>
      <w:pPr>
        <w:pStyle w:val="Style10"/>
        <w:widowControl w:val="0"/>
        <w:keepNext w:val="0"/>
        <w:keepLines w:val="0"/>
        <w:shd w:val="clear" w:color="auto" w:fill="auto"/>
        <w:bidi w:val="0"/>
        <w:jc w:val="right"/>
        <w:spacing w:before="0" w:after="5822" w:line="220" w:lineRule="exact"/>
        <w:ind w:left="0" w:right="20" w:firstLine="0"/>
      </w:pPr>
      <w:r>
        <w:rPr>
          <w:lang w:val="ru-RU" w:eastAsia="ru-RU" w:bidi="ru-RU"/>
          <w:w w:val="100"/>
          <w:spacing w:val="0"/>
          <w:color w:val="000000"/>
          <w:position w:val="0"/>
        </w:rPr>
        <w:t>ЮР. Дедух</w:t>
      </w:r>
    </w:p>
    <w:p>
      <w:pPr>
        <w:pStyle w:val="Style32"/>
        <w:widowControl w:val="0"/>
        <w:keepNext w:val="0"/>
        <w:keepLines w:val="0"/>
        <w:shd w:val="clear" w:color="auto" w:fill="auto"/>
        <w:bidi w:val="0"/>
        <w:spacing w:before="0" w:after="4" w:line="210" w:lineRule="exact"/>
        <w:ind w:left="0" w:right="0" w:firstLine="0"/>
      </w:pPr>
      <w:r>
        <w:fldChar w:fldCharType="begin"/>
      </w:r>
      <w:r>
        <w:rPr>
          <w:rStyle w:val="CharStyle34"/>
        </w:rPr>
        <w:instrText> HYPERLINK "http://www.zakupki.gov.ru/" </w:instrText>
      </w:r>
      <w:r>
        <w:fldChar w:fldCharType="separate"/>
      </w:r>
      <w:r>
        <w:rPr>
          <w:rStyle w:val="Hyperlink"/>
        </w:rPr>
        <w:t>Исп.Беркутов ВО .</w:t>
      </w:r>
      <w:r>
        <w:fldChar w:fldCharType="end"/>
      </w:r>
    </w:p>
    <w:p>
      <w:pPr>
        <w:pStyle w:val="Style32"/>
        <w:widowControl w:val="0"/>
        <w:keepNext w:val="0"/>
        <w:keepLines w:val="0"/>
        <w:shd w:val="clear" w:color="auto" w:fill="auto"/>
        <w:bidi w:val="0"/>
        <w:spacing w:before="0" w:after="0" w:line="210" w:lineRule="exact"/>
        <w:ind w:left="0" w:right="0" w:firstLine="0"/>
      </w:pPr>
      <w:r>
        <w:fldChar w:fldCharType="begin"/>
      </w:r>
      <w:r>
        <w:rPr>
          <w:rStyle w:val="CharStyle34"/>
        </w:rPr>
        <w:instrText> HYPERLINK "http://www.zakupki.gov.ru/" </w:instrText>
      </w:r>
      <w:r>
        <w:fldChar w:fldCharType="separate"/>
      </w:r>
      <w:r>
        <w:rPr>
          <w:rStyle w:val="Hyperlink"/>
        </w:rPr>
        <w:t>тел. (863) 240-86-88. вн.061-132</w:t>
      </w:r>
      <w:r>
        <w:fldChar w:fldCharType="end"/>
      </w:r>
    </w:p>
    <w:sectPr>
      <w:type w:val="continuous"/>
      <w:pgSz w:w="11909" w:h="16838"/>
      <w:pgMar w:top="590" w:left="873" w:right="806" w:bottom="84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44.75pt;margin-top:804.2pt;width:50.65pt;height:7.9pt;z-index:-188744064;mso-wrap-style:none;mso-wrap-distance-left:5.pt;mso-wrap-distance-right:5.pt;mso-position-horizontal-relative:page;mso-position-vertical-relative:page" wrapcoords="0 0" filled="f" stroked="f">
          <v:textbox style="mso-fit-shape-to-text:t" inset="0,0,0,0">
            <w:txbxContent>
              <w:p>
                <w:pPr>
                  <w:pStyle w:val="Style23"/>
                  <w:widowControl w:val="0"/>
                  <w:keepNext w:val="0"/>
                  <w:keepLines w:val="0"/>
                  <w:shd w:val="clear" w:color="auto" w:fill="auto"/>
                  <w:bidi w:val="0"/>
                  <w:jc w:val="left"/>
                  <w:spacing w:before="0" w:after="0" w:line="240" w:lineRule="auto"/>
                  <w:ind w:left="0" w:right="0" w:firstLine="0"/>
                </w:pPr>
                <w:r>
                  <w:rPr>
                    <w:rStyle w:val="CharStyle25"/>
                  </w:rPr>
                  <w:t>2022-1157</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u w:val="single"/>
      <w:w w:val="100"/>
      <w:spacing w:val="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4)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17">
    <w:name w:val="Основной текст (5)"/>
    <w:basedOn w:val="CharStyle16"/>
    <w:rPr>
      <w:lang w:val="ru-RU" w:eastAsia="ru-RU" w:bidi="ru-RU"/>
      <w:w w:val="100"/>
      <w:spacing w:val="0"/>
      <w:color w:val="000000"/>
      <w:position w:val="0"/>
    </w:rPr>
  </w:style>
  <w:style w:type="character" w:customStyle="1" w:styleId="CharStyle19">
    <w:name w:val="Основной текст (6)_"/>
    <w:basedOn w:val="DefaultParagraphFont"/>
    <w:link w:val="Style18"/>
    <w:rPr>
      <w:b w:val="0"/>
      <w:bCs w:val="0"/>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6)"/>
    <w:basedOn w:val="CharStyle19"/>
    <w:rPr>
      <w:lang w:val="ru-RU" w:eastAsia="ru-RU" w:bidi="ru-RU"/>
      <w:w w:val="100"/>
      <w:spacing w:val="0"/>
      <w:color w:val="000000"/>
      <w:position w:val="0"/>
    </w:rPr>
  </w:style>
  <w:style w:type="character" w:customStyle="1" w:styleId="CharStyle22">
    <w:name w:val="Заголовок №1_"/>
    <w:basedOn w:val="DefaultParagraphFont"/>
    <w:link w:val="Style21"/>
    <w:rPr>
      <w:lang w:val="en-US" w:eastAsia="en-US" w:bidi="en-US"/>
      <w:b w:val="0"/>
      <w:bCs w:val="0"/>
      <w:i w:val="0"/>
      <w:iCs w:val="0"/>
      <w:u w:val="none"/>
      <w:strike w:val="0"/>
      <w:smallCaps w:val="0"/>
      <w:sz w:val="48"/>
      <w:szCs w:val="48"/>
      <w:rFonts w:ascii="Arial" w:eastAsia="Arial" w:hAnsi="Arial" w:cs="Arial"/>
      <w:spacing w:val="-30"/>
    </w:rPr>
  </w:style>
  <w:style w:type="character" w:customStyle="1" w:styleId="CharStyle24">
    <w:name w:val="Колонтитул_"/>
    <w:basedOn w:val="DefaultParagraphFont"/>
    <w:link w:val="Style23"/>
    <w:rPr>
      <w:b w:val="0"/>
      <w:bCs w:val="0"/>
      <w:i w:val="0"/>
      <w:iCs w:val="0"/>
      <w:u w:val="none"/>
      <w:strike w:val="0"/>
      <w:smallCaps w:val="0"/>
      <w:sz w:val="22"/>
      <w:szCs w:val="22"/>
      <w:rFonts w:ascii="Times New Roman" w:eastAsia="Times New Roman" w:hAnsi="Times New Roman" w:cs="Times New Roman"/>
    </w:rPr>
  </w:style>
  <w:style w:type="character" w:customStyle="1" w:styleId="CharStyle25">
    <w:name w:val="Колонтитул"/>
    <w:basedOn w:val="CharStyle24"/>
    <w:rPr>
      <w:lang w:val="ru-RU" w:eastAsia="ru-RU" w:bidi="ru-RU"/>
      <w:w w:val="100"/>
      <w:spacing w:val="0"/>
      <w:color w:val="000000"/>
      <w:position w:val="0"/>
    </w:rPr>
  </w:style>
  <w:style w:type="character" w:customStyle="1" w:styleId="CharStyle26">
    <w:name w:val="Основной текст"/>
    <w:basedOn w:val="CharStyle11"/>
    <w:rPr>
      <w:lang w:val="en-US" w:eastAsia="en-US" w:bidi="en-US"/>
      <w:u w:val="single"/>
      <w:w w:val="100"/>
      <w:spacing w:val="0"/>
      <w:color w:val="000000"/>
      <w:position w:val="0"/>
    </w:rPr>
  </w:style>
  <w:style w:type="character" w:customStyle="1" w:styleId="CharStyle27">
    <w:name w:val="Основной текст"/>
    <w:basedOn w:val="CharStyle11"/>
    <w:rPr>
      <w:lang w:val="en-US" w:eastAsia="en-US" w:bidi="en-US"/>
      <w:w w:val="100"/>
      <w:spacing w:val="0"/>
      <w:color w:val="000000"/>
      <w:position w:val="0"/>
    </w:rPr>
  </w:style>
  <w:style w:type="character" w:customStyle="1" w:styleId="CharStyle29">
    <w:name w:val="Заголовок №2_"/>
    <w:basedOn w:val="DefaultParagraphFont"/>
    <w:link w:val="Style28"/>
    <w:rPr>
      <w:b w:val="0"/>
      <w:bCs w:val="0"/>
      <w:i w:val="0"/>
      <w:iCs w:val="0"/>
      <w:u w:val="none"/>
      <w:strike w:val="0"/>
      <w:smallCaps w:val="0"/>
      <w:sz w:val="22"/>
      <w:szCs w:val="22"/>
      <w:rFonts w:ascii="Times New Roman" w:eastAsia="Times New Roman" w:hAnsi="Times New Roman" w:cs="Times New Roman"/>
    </w:rPr>
  </w:style>
  <w:style w:type="character" w:customStyle="1" w:styleId="CharStyle31">
    <w:name w:val="Основной текст (7)_"/>
    <w:basedOn w:val="DefaultParagraphFont"/>
    <w:link w:val="Style30"/>
    <w:rPr>
      <w:b w:val="0"/>
      <w:bCs w:val="0"/>
      <w:i/>
      <w:iCs/>
      <w:u w:val="none"/>
      <w:strike w:val="0"/>
      <w:smallCaps w:val="0"/>
      <w:sz w:val="20"/>
      <w:szCs w:val="20"/>
      <w:rFonts w:ascii="Times New Roman" w:eastAsia="Times New Roman" w:hAnsi="Times New Roman" w:cs="Times New Roman"/>
    </w:rPr>
  </w:style>
  <w:style w:type="character" w:customStyle="1" w:styleId="CharStyle33">
    <w:name w:val="Основной текст (8)_"/>
    <w:basedOn w:val="DefaultParagraphFont"/>
    <w:link w:val="Style32"/>
    <w:rPr>
      <w:b w:val="0"/>
      <w:bCs w:val="0"/>
      <w:i w:val="0"/>
      <w:iCs w:val="0"/>
      <w:u w:val="none"/>
      <w:strike w:val="0"/>
      <w:smallCaps w:val="0"/>
      <w:sz w:val="21"/>
      <w:szCs w:val="21"/>
      <w:rFonts w:ascii="Times New Roman" w:eastAsia="Times New Roman" w:hAnsi="Times New Roman" w:cs="Times New Roman"/>
    </w:rPr>
  </w:style>
  <w:style w:type="character" w:customStyle="1" w:styleId="CharStyle34">
    <w:name w:val="Основной текст (8)"/>
    <w:basedOn w:val="CharStyle33"/>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35" w:lineRule="exact"/>
    </w:pPr>
    <w:rPr>
      <w:b/>
      <w:bCs/>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w:basedOn w:val="Normal"/>
    <w:link w:val="CharStyle11"/>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8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before="18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8">
    <w:name w:val="Основной текст (6)"/>
    <w:basedOn w:val="Normal"/>
    <w:link w:val="CharStyle19"/>
    <w:pPr>
      <w:widowControl w:val="0"/>
      <w:shd w:val="clear" w:color="auto" w:fill="FFFFFF"/>
      <w:jc w:val="both"/>
      <w:spacing w:before="240" w:after="660" w:line="0"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outlineLvl w:val="0"/>
      <w:spacing w:before="540" w:after="180" w:line="0" w:lineRule="exact"/>
    </w:pPr>
    <w:rPr>
      <w:lang w:val="en-US" w:eastAsia="en-US" w:bidi="en-US"/>
      <w:b w:val="0"/>
      <w:bCs w:val="0"/>
      <w:i w:val="0"/>
      <w:iCs w:val="0"/>
      <w:u w:val="none"/>
      <w:strike w:val="0"/>
      <w:smallCaps w:val="0"/>
      <w:sz w:val="48"/>
      <w:szCs w:val="48"/>
      <w:rFonts w:ascii="Arial" w:eastAsia="Arial" w:hAnsi="Arial" w:cs="Arial"/>
      <w:spacing w:val="-30"/>
    </w:rPr>
  </w:style>
  <w:style w:type="paragraph" w:customStyle="1" w:styleId="Style23">
    <w:name w:val="Колонтитул"/>
    <w:basedOn w:val="Normal"/>
    <w:link w:val="CharStyle2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8">
    <w:name w:val="Заголовок №2"/>
    <w:basedOn w:val="Normal"/>
    <w:link w:val="CharStyle29"/>
    <w:pPr>
      <w:widowControl w:val="0"/>
      <w:shd w:val="clear" w:color="auto" w:fill="FFFFFF"/>
      <w:jc w:val="center"/>
      <w:outlineLvl w:val="1"/>
      <w:spacing w:before="240"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jc w:val="both"/>
      <w:spacing w:before="360" w:after="540" w:line="250" w:lineRule="exact"/>
      <w:ind w:firstLine="700"/>
    </w:pPr>
    <w:rPr>
      <w:b w:val="0"/>
      <w:bCs w:val="0"/>
      <w:i/>
      <w:iCs/>
      <w:u w:val="none"/>
      <w:strike w:val="0"/>
      <w:smallCaps w:val="0"/>
      <w:sz w:val="20"/>
      <w:szCs w:val="20"/>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jc w:val="both"/>
      <w:spacing w:before="5880" w:after="60"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