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421" w:h="460" w:wrap="none" w:vAnchor="text" w:hAnchor="margin" w:x="703" w:y="897"/>
        <w:widowControl w:val="0"/>
        <w:keepNext w:val="0"/>
        <w:keepLines w:val="0"/>
        <w:shd w:val="clear" w:color="auto" w:fill="auto"/>
        <w:bidi w:val="0"/>
        <w:spacing w:before="0" w:after="0"/>
        <w:ind w:left="0" w:right="0" w:firstLine="0"/>
      </w:pPr>
      <w:r>
        <w:rPr>
          <w:rStyle w:val="CharStyle5"/>
          <w:b/>
          <w:bCs/>
          <w:spacing w:val="0"/>
        </w:rPr>
        <w:t xml:space="preserve">ФЕДЕРАЛЬНАЯ </w:t>
      </w:r>
      <w:r>
        <w:rPr>
          <w:rStyle w:val="CharStyle6"/>
          <w:b/>
          <w:bCs/>
          <w:spacing w:val="0"/>
        </w:rPr>
        <w:t>АНТИМОНОПОЛЬНАЯ СЛУЖБА</w:t>
      </w:r>
    </w:p>
    <w:p>
      <w:pPr>
        <w:pStyle w:val="Style7"/>
        <w:framePr w:w="3862" w:h="1248" w:wrap="none" w:vAnchor="text" w:hAnchor="margin" w:x="482" w:y="1854"/>
        <w:widowControl w:val="0"/>
        <w:keepNext w:val="0"/>
        <w:keepLines w:val="0"/>
        <w:shd w:val="clear" w:color="auto" w:fill="auto"/>
        <w:bidi w:val="0"/>
        <w:spacing w:before="0" w:after="0" w:line="220" w:lineRule="exact"/>
        <w:ind w:left="0" w:right="0" w:firstLine="0"/>
      </w:pPr>
      <w:r>
        <w:rPr>
          <w:rStyle w:val="CharStyle9"/>
          <w:b/>
          <w:bCs/>
          <w:spacing w:val="0"/>
        </w:rPr>
        <w:t>УПРАВЛЕНИЕ</w:t>
      </w:r>
    </w:p>
    <w:p>
      <w:pPr>
        <w:pStyle w:val="Style3"/>
        <w:framePr w:w="3862" w:h="1248" w:wrap="none" w:vAnchor="text" w:hAnchor="margin" w:x="482" w:y="1854"/>
        <w:widowControl w:val="0"/>
        <w:keepNext w:val="0"/>
        <w:keepLines w:val="0"/>
        <w:shd w:val="clear" w:color="auto" w:fill="auto"/>
        <w:bidi w:val="0"/>
        <w:spacing w:before="0" w:after="0" w:line="226" w:lineRule="exact"/>
        <w:ind w:left="0" w:right="0" w:firstLine="0"/>
      </w:pPr>
      <w:r>
        <w:rPr>
          <w:rStyle w:val="CharStyle6"/>
          <w:b/>
          <w:bCs/>
          <w:spacing w:val="0"/>
        </w:rPr>
        <w:t>Федеральной антимонопольной службы но Смоленской области</w:t>
      </w:r>
    </w:p>
    <w:p>
      <w:pPr>
        <w:pStyle w:val="Style10"/>
        <w:framePr w:w="3862" w:h="1248" w:wrap="none" w:vAnchor="text" w:hAnchor="margin" w:x="482" w:y="1854"/>
        <w:widowControl w:val="0"/>
        <w:keepNext w:val="0"/>
        <w:keepLines w:val="0"/>
        <w:shd w:val="clear" w:color="auto" w:fill="auto"/>
        <w:bidi w:val="0"/>
        <w:spacing w:before="0" w:after="0"/>
        <w:ind w:left="0" w:right="0" w:firstLine="0"/>
      </w:pPr>
      <w:r>
        <w:rPr>
          <w:rStyle w:val="CharStyle12"/>
          <w:spacing w:val="0"/>
        </w:rPr>
        <w:t xml:space="preserve">ул. Октябрьской Революции. 14а, </w:t>
      </w:r>
      <w:r>
        <w:rPr>
          <w:rStyle w:val="CharStyle13"/>
          <w:spacing w:val="0"/>
        </w:rPr>
        <w:t xml:space="preserve">г. </w:t>
      </w:r>
      <w:r>
        <w:rPr>
          <w:rStyle w:val="CharStyle12"/>
          <w:spacing w:val="0"/>
        </w:rPr>
        <w:t xml:space="preserve">Смоленск, 214000 </w:t>
      </w:r>
      <w:r>
        <w:rPr>
          <w:rStyle w:val="CharStyle13"/>
          <w:spacing w:val="0"/>
        </w:rPr>
        <w:t xml:space="preserve">тел. (4812) </w:t>
      </w:r>
      <w:r>
        <w:rPr>
          <w:rStyle w:val="CharStyle12"/>
          <w:spacing w:val="0"/>
        </w:rPr>
        <w:t xml:space="preserve">38-62-22, </w:t>
      </w:r>
      <w:r>
        <w:rPr>
          <w:rStyle w:val="CharStyle13"/>
          <w:spacing w:val="0"/>
        </w:rPr>
        <w:t xml:space="preserve">факс </w:t>
      </w:r>
      <w:r>
        <w:rPr>
          <w:rStyle w:val="CharStyle12"/>
          <w:spacing w:val="0"/>
        </w:rPr>
        <w:t xml:space="preserve">(4812) 38-62-22 </w:t>
      </w:r>
      <w:r>
        <w:rPr>
          <w:rStyle w:val="CharStyle12"/>
          <w:lang w:val="en-US" w:eastAsia="en-US" w:bidi="en-US"/>
          <w:spacing w:val="0"/>
        </w:rPr>
        <w:t xml:space="preserve">e-mail; </w:t>
      </w:r>
      <w:r>
        <w:fldChar w:fldCharType="begin"/>
      </w:r>
      <w:r>
        <w:rPr>
          <w:rStyle w:val="CharStyle12"/>
        </w:rPr>
        <w:instrText> HYPERLINK "mailto:to67@fas.gov.ru" </w:instrText>
      </w:r>
      <w:r>
        <w:fldChar w:fldCharType="separate"/>
      </w:r>
      <w:r>
        <w:rPr>
          <w:rStyle w:val="Hyperlink"/>
          <w:lang w:val="en-US" w:eastAsia="en-US" w:bidi="en-US"/>
          <w:spacing w:val="0"/>
        </w:rPr>
        <w:t>to67@fas.gov.ru</w:t>
      </w:r>
      <w:r>
        <w:fldChar w:fldCharType="end"/>
      </w:r>
    </w:p>
    <w:p>
      <w:pPr>
        <w:pStyle w:val="Style14"/>
        <w:framePr w:w="680" w:h="267" w:wrap="none" w:vAnchor="text" w:hAnchor="margin" w:x="3775" w:y="3265"/>
        <w:widowControl w:val="0"/>
        <w:keepNext w:val="0"/>
        <w:keepLines w:val="0"/>
        <w:shd w:val="clear" w:color="auto" w:fill="auto"/>
        <w:bidi w:val="0"/>
        <w:jc w:val="left"/>
        <w:spacing w:before="0" w:after="0" w:line="230" w:lineRule="exact"/>
        <w:ind w:left="100" w:right="0" w:firstLine="0"/>
      </w:pPr>
      <w:r>
        <w:rPr>
          <w:rStyle w:val="CharStyle16"/>
          <w:vertAlign w:val="superscript"/>
          <w:i/>
          <w:iCs/>
          <w:spacing w:val="0"/>
        </w:rPr>
        <w:t>т</w:t>
      </w:r>
      <w:r>
        <w:rPr>
          <w:rStyle w:val="CharStyle16"/>
          <w:i/>
          <w:iCs/>
          <w:spacing w:val="0"/>
        </w:rPr>
        <w:t>/г?</w:t>
      </w:r>
    </w:p>
    <w:p>
      <w:pPr>
        <w:pStyle w:val="Style14"/>
        <w:framePr w:w="488" w:h="243" w:wrap="none" w:vAnchor="text" w:hAnchor="margin" w:x="3491" w:y="3308"/>
        <w:widowControl w:val="0"/>
        <w:keepNext w:val="0"/>
        <w:keepLines w:val="0"/>
        <w:shd w:val="clear" w:color="auto" w:fill="auto"/>
        <w:bidi w:val="0"/>
        <w:jc w:val="left"/>
        <w:spacing w:before="0" w:after="0" w:line="230" w:lineRule="exact"/>
        <w:ind w:left="100" w:right="0" w:firstLine="0"/>
      </w:pPr>
      <w:r>
        <w:rPr>
          <w:rStyle w:val="CharStyle17"/>
          <w:i/>
          <w:iCs/>
          <w:spacing w:val="0"/>
        </w:rPr>
        <w:t>ш</w:t>
      </w:r>
    </w:p>
    <w:p>
      <w:pPr>
        <w:pStyle w:val="Style18"/>
        <w:framePr w:w="387" w:h="170" w:wrap="none" w:vAnchor="text" w:hAnchor="margin" w:x="2896" w:y="3311"/>
        <w:widowControl w:val="0"/>
        <w:keepNext w:val="0"/>
        <w:keepLines w:val="0"/>
        <w:shd w:val="clear" w:color="auto" w:fill="auto"/>
        <w:bidi w:val="0"/>
        <w:jc w:val="left"/>
        <w:spacing w:before="0" w:after="0" w:line="170" w:lineRule="exact"/>
        <w:ind w:left="100" w:right="0" w:firstLine="0"/>
      </w:pPr>
      <w:r>
        <w:rPr>
          <w:rStyle w:val="CharStyle20"/>
          <w:b/>
          <w:bCs/>
        </w:rPr>
        <w:t>№</w:t>
      </w:r>
    </w:p>
    <w:p>
      <w:pPr>
        <w:pStyle w:val="Style21"/>
        <w:framePr w:w="886" w:h="230" w:wrap="none" w:vAnchor="text" w:hAnchor="margin" w:x="1610" w:y="3297"/>
        <w:widowControl w:val="0"/>
        <w:keepNext w:val="0"/>
        <w:keepLines w:val="0"/>
        <w:shd w:val="clear" w:color="auto" w:fill="auto"/>
        <w:bidi w:val="0"/>
        <w:jc w:val="left"/>
        <w:spacing w:before="0" w:after="0" w:line="230" w:lineRule="exact"/>
        <w:ind w:left="100" w:right="0" w:firstLine="0"/>
      </w:pPr>
      <w:r>
        <w:rPr>
          <w:rStyle w:val="CharStyle23"/>
          <w:spacing w:val="0"/>
        </w:rPr>
        <w:t xml:space="preserve">/ </w:t>
      </w:r>
      <w:r>
        <w:rPr>
          <w:rStyle w:val="CharStyle24"/>
          <w:spacing w:val="0"/>
        </w:rPr>
        <w:t>'</w:t>
      </w:r>
      <w:r>
        <w:rPr>
          <w:rStyle w:val="CharStyle25"/>
          <w:spacing w:val="0"/>
        </w:rPr>
        <w:t xml:space="preserve"> </w:t>
      </w:r>
      <w:r>
        <w:rPr>
          <w:rStyle w:val="CharStyle26"/>
        </w:rPr>
        <w:t>_</w:t>
      </w:r>
    </w:p>
    <w:p>
      <w:pPr>
        <w:pStyle w:val="Style27"/>
        <w:framePr w:w="627" w:h="160" w:wrap="none" w:vAnchor="text" w:hAnchor="margin" w:x="203" w:y="3752"/>
        <w:widowControl w:val="0"/>
        <w:keepNext w:val="0"/>
        <w:keepLines w:val="0"/>
        <w:shd w:val="clear" w:color="auto" w:fill="auto"/>
        <w:bidi w:val="0"/>
        <w:jc w:val="left"/>
        <w:spacing w:before="0" w:after="0" w:line="160" w:lineRule="exact"/>
        <w:ind w:left="100" w:right="0" w:firstLine="0"/>
      </w:pPr>
      <w:r>
        <w:rPr>
          <w:rStyle w:val="CharStyle29"/>
          <w:spacing w:val="0"/>
        </w:rPr>
        <w:t>на №</w:t>
      </w:r>
    </w:p>
    <w:p>
      <w:pPr>
        <w:pStyle w:val="Style7"/>
        <w:framePr w:w="10386" w:h="14525" w:wrap="none" w:vAnchor="text" w:hAnchor="margin" w:x="-27" w:y="3"/>
        <w:widowControl w:val="0"/>
        <w:keepNext w:val="0"/>
        <w:keepLines w:val="0"/>
        <w:shd w:val="clear" w:color="auto" w:fill="auto"/>
        <w:bidi w:val="0"/>
        <w:jc w:val="left"/>
        <w:spacing w:before="0" w:after="0" w:line="307" w:lineRule="exact"/>
        <w:ind w:left="5520" w:right="1440" w:firstLine="0"/>
      </w:pPr>
      <w:r>
        <w:rPr>
          <w:rStyle w:val="CharStyle30"/>
          <w:b/>
          <w:bCs/>
          <w:spacing w:val="0"/>
        </w:rPr>
        <w:t>Конкурсной комиссии, Муниципальному заказчику:</w:t>
      </w:r>
    </w:p>
    <w:p>
      <w:pPr>
        <w:pStyle w:val="Style21"/>
        <w:framePr w:w="10386" w:h="14525" w:wrap="none" w:vAnchor="text" w:hAnchor="margin" w:x="-27" w:y="3"/>
        <w:widowControl w:val="0"/>
        <w:keepNext w:val="0"/>
        <w:keepLines w:val="0"/>
        <w:shd w:val="clear" w:color="auto" w:fill="auto"/>
        <w:bidi w:val="0"/>
        <w:jc w:val="left"/>
        <w:spacing w:before="0" w:after="0" w:line="307" w:lineRule="exact"/>
        <w:ind w:left="5520" w:right="760" w:firstLine="0"/>
      </w:pPr>
      <w:r>
        <w:rPr>
          <w:rStyle w:val="CharStyle31"/>
          <w:spacing w:val="0"/>
        </w:rPr>
        <w:t>Администрации Михновского сельского поселения Смоленского района Смоленской области</w:t>
      </w:r>
    </w:p>
    <w:p>
      <w:pPr>
        <w:pStyle w:val="Style3"/>
        <w:framePr w:w="10386" w:h="14525" w:wrap="none" w:vAnchor="text" w:hAnchor="margin" w:x="-27" w:y="3"/>
        <w:widowControl w:val="0"/>
        <w:keepNext w:val="0"/>
        <w:keepLines w:val="0"/>
        <w:shd w:val="clear" w:color="auto" w:fill="auto"/>
        <w:bidi w:val="0"/>
        <w:jc w:val="left"/>
        <w:spacing w:before="0" w:after="316" w:line="240" w:lineRule="exact"/>
        <w:ind w:left="5520" w:right="760" w:firstLine="0"/>
      </w:pPr>
      <w:r>
        <w:rPr>
          <w:rStyle w:val="CharStyle32"/>
          <w:b/>
          <w:bCs/>
          <w:spacing w:val="0"/>
        </w:rPr>
        <w:t xml:space="preserve">ул. Рождественская, 6, д. Михновка, Смоленская обл., 214501 </w:t>
      </w:r>
      <w:r>
        <w:fldChar w:fldCharType="begin"/>
      </w:r>
      <w:r>
        <w:rPr>
          <w:rStyle w:val="CharStyle33"/>
        </w:rPr>
        <w:instrText> HYPERLINK "mailto:admmihnovka@mail.ru" </w:instrText>
      </w:r>
      <w:r>
        <w:fldChar w:fldCharType="separate"/>
      </w:r>
      <w:r>
        <w:rPr>
          <w:rStyle w:val="Hyperlink"/>
          <w:b/>
          <w:bCs/>
          <w:spacing w:val="0"/>
        </w:rPr>
        <w:t>admrmhnovka@rnail.ru</w:t>
      </w:r>
      <w:r>
        <w:fldChar w:fldCharType="end"/>
      </w:r>
    </w:p>
    <w:p>
      <w:pPr>
        <w:pStyle w:val="Style7"/>
        <w:framePr w:w="10386" w:h="14525" w:wrap="none" w:vAnchor="text" w:hAnchor="margin" w:x="-27" w:y="3"/>
        <w:widowControl w:val="0"/>
        <w:keepNext w:val="0"/>
        <w:keepLines w:val="0"/>
        <w:shd w:val="clear" w:color="auto" w:fill="auto"/>
        <w:bidi w:val="0"/>
        <w:jc w:val="left"/>
        <w:spacing w:before="0" w:after="14" w:line="220" w:lineRule="exact"/>
        <w:ind w:left="5520" w:right="0" w:firstLine="0"/>
      </w:pPr>
      <w:r>
        <w:rPr>
          <w:rStyle w:val="CharStyle30"/>
          <w:b/>
          <w:bCs/>
          <w:spacing w:val="0"/>
        </w:rPr>
        <w:t>Заявителю:</w:t>
      </w:r>
    </w:p>
    <w:p>
      <w:pPr>
        <w:pStyle w:val="Style21"/>
        <w:framePr w:w="10386" w:h="14525" w:wrap="none" w:vAnchor="text" w:hAnchor="margin" w:x="-27" w:y="3"/>
        <w:widowControl w:val="0"/>
        <w:keepNext w:val="0"/>
        <w:keepLines w:val="0"/>
        <w:shd w:val="clear" w:color="auto" w:fill="auto"/>
        <w:bidi w:val="0"/>
        <w:jc w:val="left"/>
        <w:spacing w:before="0" w:after="0" w:line="230" w:lineRule="exact"/>
        <w:ind w:left="5520" w:right="0" w:firstLine="0"/>
      </w:pPr>
      <w:r>
        <w:rPr>
          <w:rStyle w:val="CharStyle31"/>
          <w:spacing w:val="0"/>
        </w:rPr>
        <w:t>ООО «ИнжПроЭксперт»</w:t>
      </w:r>
    </w:p>
    <w:p>
      <w:pPr>
        <w:pStyle w:val="Style3"/>
        <w:framePr w:w="10386" w:h="14525" w:wrap="none" w:vAnchor="text" w:hAnchor="margin" w:x="-27" w:y="3"/>
        <w:widowControl w:val="0"/>
        <w:keepNext w:val="0"/>
        <w:keepLines w:val="0"/>
        <w:shd w:val="clear" w:color="auto" w:fill="auto"/>
        <w:bidi w:val="0"/>
        <w:jc w:val="left"/>
        <w:spacing w:before="0" w:after="301" w:line="221" w:lineRule="exact"/>
        <w:ind w:left="5520" w:right="760" w:firstLine="0"/>
      </w:pPr>
      <w:r>
        <w:rPr>
          <w:rStyle w:val="CharStyle32"/>
          <w:b/>
          <w:bCs/>
          <w:spacing w:val="0"/>
        </w:rPr>
        <w:t xml:space="preserve">ул. Рокотова, д. 8, корпус 5, кв. 415, г. Москва, 117593 </w:t>
      </w:r>
      <w:r>
        <w:fldChar w:fldCharType="begin"/>
      </w:r>
      <w:r>
        <w:rPr>
          <w:rStyle w:val="CharStyle32"/>
        </w:rPr>
        <w:instrText> HYPERLINK "mailto:vvp@inpxp.ru" </w:instrText>
      </w:r>
      <w:r>
        <w:fldChar w:fldCharType="separate"/>
      </w:r>
      <w:r>
        <w:rPr>
          <w:rStyle w:val="Hyperlink"/>
          <w:lang w:val="en-US" w:eastAsia="en-US" w:bidi="en-US"/>
          <w:b/>
          <w:bCs/>
          <w:spacing w:val="0"/>
        </w:rPr>
        <w:t>vvp@inpxp.ru</w:t>
      </w:r>
      <w:r>
        <w:fldChar w:fldCharType="end"/>
      </w:r>
    </w:p>
    <w:p>
      <w:pPr>
        <w:pStyle w:val="Style7"/>
        <w:framePr w:w="10386" w:h="14525" w:wrap="none" w:vAnchor="text" w:hAnchor="margin" w:x="-27" w:y="3"/>
        <w:widowControl w:val="0"/>
        <w:keepNext w:val="0"/>
        <w:keepLines w:val="0"/>
        <w:shd w:val="clear" w:color="auto" w:fill="auto"/>
        <w:bidi w:val="0"/>
        <w:jc w:val="left"/>
        <w:spacing w:before="0" w:after="24" w:line="220" w:lineRule="exact"/>
        <w:ind w:left="5520" w:right="0" w:firstLine="0"/>
      </w:pPr>
      <w:r>
        <w:rPr>
          <w:rStyle w:val="CharStyle30"/>
          <w:b/>
          <w:bCs/>
          <w:spacing w:val="0"/>
        </w:rPr>
        <w:t>Электронной площадке:</w:t>
      </w:r>
    </w:p>
    <w:p>
      <w:pPr>
        <w:pStyle w:val="Style21"/>
        <w:framePr w:w="10386" w:h="14525" w:wrap="none" w:vAnchor="text" w:hAnchor="margin" w:x="-27" w:y="3"/>
        <w:widowControl w:val="0"/>
        <w:keepNext w:val="0"/>
        <w:keepLines w:val="0"/>
        <w:shd w:val="clear" w:color="auto" w:fill="auto"/>
        <w:bidi w:val="0"/>
        <w:jc w:val="left"/>
        <w:spacing w:before="0" w:after="30" w:line="230" w:lineRule="exact"/>
        <w:ind w:left="5520" w:right="0" w:firstLine="0"/>
      </w:pPr>
      <w:r>
        <w:rPr>
          <w:rStyle w:val="CharStyle31"/>
          <w:spacing w:val="0"/>
        </w:rPr>
        <w:t>АО «Сбербанк-АСТ»</w:t>
      </w:r>
    </w:p>
    <w:p>
      <w:pPr>
        <w:pStyle w:val="Style3"/>
        <w:framePr w:w="10386" w:h="14525" w:wrap="none" w:vAnchor="text" w:hAnchor="margin" w:x="-27" w:y="3"/>
        <w:widowControl w:val="0"/>
        <w:keepNext w:val="0"/>
        <w:keepLines w:val="0"/>
        <w:shd w:val="clear" w:color="auto" w:fill="auto"/>
        <w:bidi w:val="0"/>
        <w:jc w:val="left"/>
        <w:spacing w:before="0" w:after="203" w:line="160" w:lineRule="exact"/>
        <w:ind w:left="5520" w:right="0" w:firstLine="0"/>
      </w:pPr>
      <w:r>
        <w:fldChar w:fldCharType="begin"/>
      </w:r>
      <w:r>
        <w:rPr>
          <w:rStyle w:val="CharStyle32"/>
        </w:rPr>
        <w:instrText> HYPERLINK "mailto:ko@sberbank-ast.ru" </w:instrText>
      </w:r>
      <w:r>
        <w:fldChar w:fldCharType="separate"/>
      </w:r>
      <w:r>
        <w:rPr>
          <w:rStyle w:val="Hyperlink"/>
          <w:lang w:val="en-US" w:eastAsia="en-US" w:bidi="en-US"/>
          <w:b/>
          <w:bCs/>
          <w:spacing w:val="0"/>
        </w:rPr>
        <w:t>ko@sberbank-ast.ru</w:t>
      </w:r>
      <w:r>
        <w:fldChar w:fldCharType="end"/>
      </w:r>
    </w:p>
    <w:p>
      <w:pPr>
        <w:pStyle w:val="Style21"/>
        <w:framePr w:w="10386" w:h="14525" w:wrap="none" w:vAnchor="text" w:hAnchor="margin" w:x="-27" w:y="3"/>
        <w:tabs>
          <w:tab w:leader="none" w:pos="8813" w:val="right"/>
          <w:tab w:leader="none" w:pos="9984" w:val="right"/>
        </w:tabs>
        <w:widowControl w:val="0"/>
        <w:keepNext w:val="0"/>
        <w:keepLines w:val="0"/>
        <w:shd w:val="clear" w:color="auto" w:fill="auto"/>
        <w:bidi w:val="0"/>
        <w:jc w:val="left"/>
        <w:spacing w:before="0" w:after="64" w:line="298" w:lineRule="exact"/>
        <w:ind w:left="120" w:right="320" w:firstLine="4400"/>
      </w:pPr>
      <w:r>
        <w:rPr>
          <w:rStyle w:val="CharStyle31"/>
          <w:spacing w:val="0"/>
        </w:rPr>
        <w:t>РЕШЕНИЕ по делу № 067/06/48-366/2022 о нарушении законодательства Российской Федерации о контрактной системе 08 августа 2022 года</w:t>
        <w:tab/>
      </w:r>
      <w:r>
        <w:rPr>
          <w:rStyle w:val="CharStyle25"/>
          <w:spacing w:val="0"/>
        </w:rPr>
        <w:t>г.</w:t>
        <w:tab/>
      </w:r>
      <w:r>
        <w:rPr>
          <w:rStyle w:val="CharStyle31"/>
          <w:spacing w:val="0"/>
        </w:rPr>
        <w:t>Смоленск</w:t>
      </w:r>
    </w:p>
    <w:p>
      <w:pPr>
        <w:pStyle w:val="Style21"/>
        <w:framePr w:w="10386" w:h="14525" w:wrap="none" w:vAnchor="text" w:hAnchor="margin" w:x="-27" w:y="3"/>
        <w:widowControl w:val="0"/>
        <w:keepNext w:val="0"/>
        <w:keepLines w:val="0"/>
        <w:shd w:val="clear" w:color="auto" w:fill="auto"/>
        <w:bidi w:val="0"/>
        <w:jc w:val="left"/>
        <w:spacing w:before="0" w:after="110" w:line="293" w:lineRule="exact"/>
        <w:ind w:left="120" w:right="320" w:firstLine="720"/>
      </w:pPr>
      <w:r>
        <w:rPr>
          <w:rStyle w:val="CharStyle31"/>
          <w:spacing w:val="0"/>
        </w:rPr>
        <w:t>Комиссия Смоленского У ФАС России по контролю в сфере закупок (далее - Комиссия) в следующем составе:</w:t>
      </w:r>
    </w:p>
    <w:p>
      <w:pPr>
        <w:pStyle w:val="Style21"/>
        <w:framePr w:w="10386" w:h="14525" w:wrap="none" w:vAnchor="text" w:hAnchor="margin" w:x="-27" w:y="3"/>
        <w:widowControl w:val="0"/>
        <w:keepNext w:val="0"/>
        <w:keepLines w:val="0"/>
        <w:shd w:val="clear" w:color="auto" w:fill="auto"/>
        <w:bidi w:val="0"/>
        <w:jc w:val="both"/>
        <w:spacing w:before="0" w:after="0" w:line="230" w:lineRule="exact"/>
        <w:ind w:left="120" w:right="0" w:firstLine="0"/>
      </w:pPr>
      <w:r>
        <w:rPr>
          <w:rStyle w:val="CharStyle31"/>
          <w:spacing w:val="0"/>
        </w:rPr>
        <w:t>Заместитель</w:t>
      </w:r>
    </w:p>
    <w:p>
      <w:pPr>
        <w:pStyle w:val="Style21"/>
        <w:framePr w:w="10386" w:h="14525" w:wrap="none" w:vAnchor="text" w:hAnchor="margin" w:x="-27" w:y="3"/>
        <w:tabs>
          <w:tab w:leader="none" w:pos="6149" w:val="center"/>
          <w:tab w:leader="none" w:pos="7051" w:val="center"/>
          <w:tab w:leader="none" w:pos="10104" w:val="right"/>
        </w:tabs>
        <w:widowControl w:val="0"/>
        <w:keepNext w:val="0"/>
        <w:keepLines w:val="0"/>
        <w:shd w:val="clear" w:color="auto" w:fill="auto"/>
        <w:bidi w:val="0"/>
        <w:jc w:val="both"/>
        <w:spacing w:before="0" w:after="0" w:line="298" w:lineRule="exact"/>
        <w:ind w:left="120" w:right="0" w:firstLine="0"/>
      </w:pPr>
      <w:r>
        <w:rPr>
          <w:rStyle w:val="CharStyle31"/>
          <w:spacing w:val="0"/>
        </w:rPr>
        <w:t>председателя Комиссии:</w:t>
        <w:tab/>
        <w:t>-</w:t>
        <w:tab/>
        <w:t>главный</w:t>
        <w:tab/>
        <w:t>специалист-эксперт</w:t>
      </w:r>
    </w:p>
    <w:p>
      <w:pPr>
        <w:pStyle w:val="Style21"/>
        <w:framePr w:w="10386" w:h="14525" w:wrap="none" w:vAnchor="text" w:hAnchor="margin" w:x="-27" w:y="3"/>
        <w:tabs>
          <w:tab w:leader="none" w:pos="7910" w:val="center"/>
          <w:tab w:leader="none" w:pos="10080" w:val="right"/>
        </w:tabs>
        <w:widowControl w:val="0"/>
        <w:keepNext w:val="0"/>
        <w:keepLines w:val="0"/>
        <w:shd w:val="clear" w:color="auto" w:fill="auto"/>
        <w:bidi w:val="0"/>
        <w:jc w:val="both"/>
        <w:spacing w:before="0" w:after="0" w:line="298" w:lineRule="exact"/>
        <w:ind w:left="6120" w:right="0" w:firstLine="0"/>
      </w:pPr>
      <w:r>
        <w:rPr>
          <w:rStyle w:val="CharStyle31"/>
          <w:spacing w:val="0"/>
        </w:rPr>
        <w:t>отдела</w:t>
        <w:tab/>
        <w:t>контроля</w:t>
        <w:tab/>
        <w:t>закупок и</w:t>
      </w:r>
    </w:p>
    <w:p>
      <w:pPr>
        <w:pStyle w:val="Style21"/>
        <w:framePr w:w="10386" w:h="14525" w:wrap="none" w:vAnchor="text" w:hAnchor="margin" w:x="-27" w:y="3"/>
        <w:tabs>
          <w:tab w:leader="none" w:pos="10075" w:val="right"/>
        </w:tabs>
        <w:widowControl w:val="0"/>
        <w:keepNext w:val="0"/>
        <w:keepLines w:val="0"/>
        <w:shd w:val="clear" w:color="auto" w:fill="auto"/>
        <w:bidi w:val="0"/>
        <w:jc w:val="both"/>
        <w:spacing w:before="0" w:after="0" w:line="298" w:lineRule="exact"/>
        <w:ind w:left="6120" w:right="0" w:firstLine="0"/>
      </w:pPr>
      <w:r>
        <w:rPr>
          <w:rStyle w:val="CharStyle31"/>
          <w:spacing w:val="0"/>
        </w:rPr>
        <w:t>антимонопольного</w:t>
        <w:tab/>
        <w:t>контроля</w:t>
      </w:r>
    </w:p>
    <w:p>
      <w:pPr>
        <w:pStyle w:val="Style21"/>
        <w:framePr w:w="10386" w:h="14525" w:wrap="none" w:vAnchor="text" w:hAnchor="margin" w:x="-27" w:y="3"/>
        <w:tabs>
          <w:tab w:leader="none" w:pos="7910" w:val="center"/>
          <w:tab w:leader="none" w:pos="10080" w:val="right"/>
        </w:tabs>
        <w:widowControl w:val="0"/>
        <w:keepNext w:val="0"/>
        <w:keepLines w:val="0"/>
        <w:shd w:val="clear" w:color="auto" w:fill="auto"/>
        <w:bidi w:val="0"/>
        <w:jc w:val="both"/>
        <w:spacing w:before="0" w:after="0" w:line="298" w:lineRule="exact"/>
        <w:ind w:left="6120" w:right="0" w:firstLine="0"/>
      </w:pPr>
      <w:r>
        <w:rPr>
          <w:rStyle w:val="CharStyle31"/>
          <w:spacing w:val="0"/>
        </w:rPr>
        <w:t>органов</w:t>
        <w:tab/>
        <w:t>власти</w:t>
        <w:tab/>
        <w:t>Смоленского</w:t>
      </w:r>
    </w:p>
    <w:p>
      <w:pPr>
        <w:pStyle w:val="Style21"/>
        <w:framePr w:w="10386" w:h="14525" w:wrap="none" w:vAnchor="text" w:hAnchor="margin" w:x="-27" w:y="3"/>
        <w:widowControl w:val="0"/>
        <w:keepNext w:val="0"/>
        <w:keepLines w:val="0"/>
        <w:shd w:val="clear" w:color="auto" w:fill="auto"/>
        <w:bidi w:val="0"/>
        <w:jc w:val="both"/>
        <w:spacing w:before="0" w:after="64" w:line="298" w:lineRule="exact"/>
        <w:ind w:left="6120" w:right="0" w:firstLine="0"/>
      </w:pPr>
      <w:r>
        <w:rPr>
          <w:rStyle w:val="CharStyle31"/>
          <w:spacing w:val="0"/>
        </w:rPr>
        <w:t>УФАС России;</w:t>
      </w:r>
    </w:p>
    <w:p>
      <w:pPr>
        <w:pStyle w:val="Style21"/>
        <w:framePr w:w="10386" w:h="14525" w:wrap="none" w:vAnchor="text" w:hAnchor="margin" w:x="-27" w:y="3"/>
        <w:tabs>
          <w:tab w:leader="none" w:pos="6149" w:val="center"/>
          <w:tab w:leader="none" w:pos="7051" w:val="center"/>
          <w:tab w:leader="none" w:pos="10104" w:val="right"/>
        </w:tabs>
        <w:widowControl w:val="0"/>
        <w:keepNext w:val="0"/>
        <w:keepLines w:val="0"/>
        <w:shd w:val="clear" w:color="auto" w:fill="auto"/>
        <w:bidi w:val="0"/>
        <w:jc w:val="both"/>
        <w:spacing w:before="0" w:after="0" w:line="293" w:lineRule="exact"/>
        <w:ind w:left="120" w:right="0" w:firstLine="0"/>
      </w:pPr>
      <w:r>
        <w:rPr>
          <w:rStyle w:val="CharStyle31"/>
          <w:spacing w:val="0"/>
        </w:rPr>
        <w:t>Члены Комиссии:</w:t>
        <w:tab/>
        <w:t>-</w:t>
        <w:tab/>
        <w:t>ведущий</w:t>
        <w:tab/>
        <w:t>специалист-эксперт</w:t>
      </w:r>
    </w:p>
    <w:p>
      <w:pPr>
        <w:pStyle w:val="Style21"/>
        <w:framePr w:w="10386" w:h="14525" w:wrap="none" w:vAnchor="text" w:hAnchor="margin" w:x="-27" w:y="3"/>
        <w:tabs>
          <w:tab w:leader="none" w:pos="7910" w:val="center"/>
          <w:tab w:leader="none" w:pos="10080" w:val="right"/>
        </w:tabs>
        <w:widowControl w:val="0"/>
        <w:keepNext w:val="0"/>
        <w:keepLines w:val="0"/>
        <w:shd w:val="clear" w:color="auto" w:fill="auto"/>
        <w:bidi w:val="0"/>
        <w:jc w:val="both"/>
        <w:spacing w:before="0" w:after="0" w:line="293" w:lineRule="exact"/>
        <w:ind w:left="6120" w:right="0" w:firstLine="0"/>
      </w:pPr>
      <w:r>
        <w:rPr>
          <w:rStyle w:val="CharStyle31"/>
          <w:spacing w:val="0"/>
        </w:rPr>
        <w:t>отдела</w:t>
        <w:tab/>
        <w:t>контроля</w:t>
        <w:tab/>
        <w:t>закупок и</w:t>
      </w:r>
    </w:p>
    <w:p>
      <w:pPr>
        <w:pStyle w:val="Style21"/>
        <w:framePr w:w="10386" w:h="14525" w:wrap="none" w:vAnchor="text" w:hAnchor="margin" w:x="-27" w:y="3"/>
        <w:tabs>
          <w:tab w:leader="none" w:pos="10075" w:val="right"/>
        </w:tabs>
        <w:widowControl w:val="0"/>
        <w:keepNext w:val="0"/>
        <w:keepLines w:val="0"/>
        <w:shd w:val="clear" w:color="auto" w:fill="auto"/>
        <w:bidi w:val="0"/>
        <w:jc w:val="both"/>
        <w:spacing w:before="0" w:after="0" w:line="293" w:lineRule="exact"/>
        <w:ind w:left="6120" w:right="0" w:firstLine="0"/>
      </w:pPr>
      <w:r>
        <w:rPr>
          <w:rStyle w:val="CharStyle31"/>
          <w:spacing w:val="0"/>
        </w:rPr>
        <w:t>антимонопольного</w:t>
        <w:tab/>
        <w:t>контроля</w:t>
      </w:r>
    </w:p>
    <w:p>
      <w:pPr>
        <w:pStyle w:val="Style21"/>
        <w:framePr w:w="10386" w:h="14525" w:wrap="none" w:vAnchor="text" w:hAnchor="margin" w:x="-27" w:y="3"/>
        <w:tabs>
          <w:tab w:leader="none" w:pos="7910" w:val="center"/>
          <w:tab w:leader="none" w:pos="10080" w:val="right"/>
        </w:tabs>
        <w:widowControl w:val="0"/>
        <w:keepNext w:val="0"/>
        <w:keepLines w:val="0"/>
        <w:shd w:val="clear" w:color="auto" w:fill="auto"/>
        <w:bidi w:val="0"/>
        <w:jc w:val="both"/>
        <w:spacing w:before="0" w:after="0" w:line="293" w:lineRule="exact"/>
        <w:ind w:left="6120" w:right="0" w:firstLine="0"/>
      </w:pPr>
      <w:r>
        <w:rPr>
          <w:rStyle w:val="CharStyle31"/>
          <w:spacing w:val="0"/>
        </w:rPr>
        <w:t>органов</w:t>
        <w:tab/>
        <w:t>власти</w:t>
        <w:tab/>
        <w:t>Смоленского</w:t>
      </w:r>
    </w:p>
    <w:p>
      <w:pPr>
        <w:pStyle w:val="Style21"/>
        <w:framePr w:w="10386" w:h="14525" w:wrap="none" w:vAnchor="text" w:hAnchor="margin" w:x="-27" w:y="3"/>
        <w:widowControl w:val="0"/>
        <w:keepNext w:val="0"/>
        <w:keepLines w:val="0"/>
        <w:shd w:val="clear" w:color="auto" w:fill="auto"/>
        <w:bidi w:val="0"/>
        <w:jc w:val="both"/>
        <w:spacing w:before="0" w:after="56" w:line="293" w:lineRule="exact"/>
        <w:ind w:left="6120" w:right="0" w:firstLine="0"/>
      </w:pPr>
      <w:r>
        <w:rPr>
          <w:rStyle w:val="CharStyle31"/>
          <w:spacing w:val="0"/>
        </w:rPr>
        <w:t>УФАС России;</w:t>
      </w:r>
    </w:p>
    <w:p>
      <w:pPr>
        <w:pStyle w:val="Style21"/>
        <w:framePr w:w="10386" w:h="14525" w:wrap="none" w:vAnchor="text" w:hAnchor="margin" w:x="-27" w:y="3"/>
        <w:tabs>
          <w:tab w:leader="none" w:pos="8117" w:val="left"/>
          <w:tab w:leader="none" w:pos="10085" w:val="right"/>
        </w:tabs>
        <w:widowControl w:val="0"/>
        <w:keepNext w:val="0"/>
        <w:keepLines w:val="0"/>
        <w:shd w:val="clear" w:color="auto" w:fill="auto"/>
        <w:bidi w:val="0"/>
        <w:jc w:val="left"/>
        <w:spacing w:before="0" w:after="0" w:line="298" w:lineRule="exact"/>
        <w:ind w:left="6120" w:right="320" w:firstLine="0"/>
      </w:pPr>
      <w:r>
        <w:rPr>
          <w:rStyle w:val="CharStyle31"/>
          <w:spacing w:val="0"/>
        </w:rPr>
        <w:t>- специалист-эксперт отдела контроля</w:t>
        <w:tab/>
        <w:t>закупок</w:t>
        <w:tab/>
        <w:t>и</w:t>
      </w:r>
    </w:p>
    <w:p>
      <w:pPr>
        <w:pStyle w:val="Style21"/>
        <w:framePr w:w="10386" w:h="14525" w:wrap="none" w:vAnchor="text" w:hAnchor="margin" w:x="-27" w:y="3"/>
        <w:tabs>
          <w:tab w:leader="none" w:pos="10075" w:val="right"/>
        </w:tabs>
        <w:widowControl w:val="0"/>
        <w:keepNext w:val="0"/>
        <w:keepLines w:val="0"/>
        <w:shd w:val="clear" w:color="auto" w:fill="auto"/>
        <w:bidi w:val="0"/>
        <w:jc w:val="both"/>
        <w:spacing w:before="0" w:after="0" w:line="298" w:lineRule="exact"/>
        <w:ind w:left="6120" w:right="0" w:firstLine="0"/>
      </w:pPr>
      <w:r>
        <w:rPr>
          <w:rStyle w:val="CharStyle31"/>
          <w:spacing w:val="0"/>
        </w:rPr>
        <w:t>антимонопольного</w:t>
        <w:tab/>
        <w:t>контроля</w:t>
      </w:r>
    </w:p>
    <w:p>
      <w:pPr>
        <w:pStyle w:val="Style21"/>
        <w:framePr w:w="10386" w:h="14525" w:wrap="none" w:vAnchor="text" w:hAnchor="margin" w:x="-27" w:y="3"/>
        <w:tabs>
          <w:tab w:leader="none" w:pos="7910" w:val="center"/>
          <w:tab w:leader="none" w:pos="10080" w:val="right"/>
        </w:tabs>
        <w:widowControl w:val="0"/>
        <w:keepNext w:val="0"/>
        <w:keepLines w:val="0"/>
        <w:shd w:val="clear" w:color="auto" w:fill="auto"/>
        <w:bidi w:val="0"/>
        <w:jc w:val="both"/>
        <w:spacing w:before="0" w:after="0" w:line="298" w:lineRule="exact"/>
        <w:ind w:left="6120" w:right="0" w:firstLine="0"/>
      </w:pPr>
      <w:r>
        <w:rPr>
          <w:rStyle w:val="CharStyle31"/>
          <w:spacing w:val="0"/>
        </w:rPr>
        <w:t>органов</w:t>
        <w:tab/>
        <w:t>власти</w:t>
        <w:tab/>
        <w:t>Смоленского</w:t>
      </w:r>
    </w:p>
    <w:p>
      <w:pPr>
        <w:pStyle w:val="Style21"/>
        <w:framePr w:w="10386" w:h="14525" w:wrap="none" w:vAnchor="text" w:hAnchor="margin" w:x="-27" w:y="3"/>
        <w:widowControl w:val="0"/>
        <w:keepNext w:val="0"/>
        <w:keepLines w:val="0"/>
        <w:shd w:val="clear" w:color="auto" w:fill="auto"/>
        <w:bidi w:val="0"/>
        <w:jc w:val="both"/>
        <w:spacing w:before="0" w:after="60" w:line="298" w:lineRule="exact"/>
        <w:ind w:left="6120" w:right="0" w:firstLine="0"/>
      </w:pPr>
      <w:r>
        <w:rPr>
          <w:rStyle w:val="CharStyle31"/>
          <w:spacing w:val="0"/>
        </w:rPr>
        <w:t>УФАС России,</w:t>
      </w:r>
    </w:p>
    <w:p>
      <w:pPr>
        <w:pStyle w:val="Style21"/>
        <w:framePr w:w="10386" w:h="14525" w:wrap="none" w:vAnchor="text" w:hAnchor="margin" w:x="-27" w:y="3"/>
        <w:tabs>
          <w:tab w:leader="none" w:pos="2750" w:val="center"/>
          <w:tab w:leader="none" w:pos="4234" w:val="left"/>
          <w:tab w:leader="none" w:pos="5683" w:val="center"/>
          <w:tab w:leader="none" w:pos="10037" w:val="right"/>
        </w:tabs>
        <w:widowControl w:val="0"/>
        <w:keepNext w:val="0"/>
        <w:keepLines w:val="0"/>
        <w:shd w:val="clear" w:color="auto" w:fill="auto"/>
        <w:bidi w:val="0"/>
        <w:jc w:val="both"/>
        <w:spacing w:before="0" w:after="0" w:line="298" w:lineRule="exact"/>
        <w:ind w:left="840" w:right="0" w:firstLine="0"/>
      </w:pPr>
      <w:r>
        <w:rPr>
          <w:rStyle w:val="CharStyle31"/>
          <w:spacing w:val="0"/>
        </w:rPr>
        <w:t>в отсутствие</w:t>
        <w:tab/>
        <w:t>представителей</w:t>
        <w:tab/>
        <w:t>заказчика,</w:t>
        <w:tab/>
        <w:t>заявителя, уведомленных</w:t>
        <w:tab/>
        <w:t>надлежащим</w:t>
      </w:r>
    </w:p>
    <w:p>
      <w:pPr>
        <w:pStyle w:val="Style21"/>
        <w:framePr w:w="10386" w:h="14525" w:wrap="none" w:vAnchor="text" w:hAnchor="margin" w:x="-27" w:y="3"/>
        <w:tabs>
          <w:tab w:leader="none" w:pos="1344" w:val="center"/>
          <w:tab w:leader="none" w:pos="1699" w:val="center"/>
          <w:tab w:leader="none" w:pos="2213" w:val="center"/>
          <w:tab w:leader="none" w:pos="3278" w:val="center"/>
          <w:tab w:leader="none" w:pos="4147" w:val="right"/>
          <w:tab w:leader="none" w:pos="4214" w:val="left"/>
          <w:tab w:leader="none" w:pos="5890" w:val="left"/>
        </w:tabs>
        <w:widowControl w:val="0"/>
        <w:keepNext w:val="0"/>
        <w:keepLines w:val="0"/>
        <w:shd w:val="clear" w:color="auto" w:fill="auto"/>
        <w:bidi w:val="0"/>
        <w:jc w:val="both"/>
        <w:spacing w:before="0" w:after="0" w:line="298" w:lineRule="exact"/>
        <w:ind w:left="120" w:right="0" w:firstLine="0"/>
      </w:pPr>
      <w:r>
        <w:rPr>
          <w:rStyle w:val="CharStyle31"/>
          <w:spacing w:val="0"/>
        </w:rPr>
        <w:t>образом</w:t>
        <w:tab/>
        <w:t>о</w:t>
        <w:tab/>
        <w:t>дате,</w:t>
        <w:tab/>
        <w:t>времени</w:t>
        <w:tab/>
        <w:t>и</w:t>
        <w:tab/>
        <w:t>месте</w:t>
        <w:tab/>
        <w:t>рассмотрения</w:t>
        <w:tab/>
        <w:t>жалобы, о дистанционном режиме</w:t>
      </w:r>
    </w:p>
    <w:p>
      <w:pPr>
        <w:pStyle w:val="Style21"/>
        <w:framePr w:w="10386" w:h="14525" w:wrap="none" w:vAnchor="text" w:hAnchor="margin" w:x="-27" w:y="3"/>
        <w:widowControl w:val="0"/>
        <w:keepNext w:val="0"/>
        <w:keepLines w:val="0"/>
        <w:shd w:val="clear" w:color="auto" w:fill="auto"/>
        <w:bidi w:val="0"/>
        <w:jc w:val="both"/>
        <w:spacing w:before="0" w:after="0" w:line="298" w:lineRule="exact"/>
        <w:ind w:left="120" w:right="320" w:firstLine="0"/>
      </w:pPr>
      <w:r>
        <w:rPr>
          <w:rStyle w:val="CharStyle31"/>
          <w:spacing w:val="0"/>
        </w:rPr>
        <w:t>рассмотрения такой жалобы; от заказчика поступило ходатайство о рассмотрении жалобы в отсутствие его представителя; заявитель изъявил желание принять участие в рассмотрении жалобы, однако по техническим причинам сделать этого не удалось,</w:t>
      </w:r>
    </w:p>
    <w:p>
      <w:pPr>
        <w:pStyle w:val="Style21"/>
        <w:framePr w:w="10386" w:h="14525" w:wrap="none" w:vAnchor="text" w:hAnchor="margin" w:x="-27" w:y="3"/>
        <w:widowControl w:val="0"/>
        <w:keepNext w:val="0"/>
        <w:keepLines w:val="0"/>
        <w:shd w:val="clear" w:color="auto" w:fill="auto"/>
        <w:bidi w:val="0"/>
        <w:jc w:val="left"/>
        <w:spacing w:before="0" w:after="114" w:line="288" w:lineRule="exact"/>
        <w:ind w:left="120" w:right="320" w:firstLine="720"/>
      </w:pPr>
      <w:r>
        <w:rPr>
          <w:rStyle w:val="CharStyle31"/>
          <w:spacing w:val="0"/>
        </w:rPr>
        <w:t>рассмотрев в соответствии с пунктом 2 постановления Правительства Российской Федерации от 26.08.2013 № 728 «Об определении полномочий федеральных органов</w:t>
      </w:r>
    </w:p>
    <w:p>
      <w:pPr>
        <w:pStyle w:val="Style34"/>
        <w:framePr w:w="10386" w:h="14525" w:wrap="none" w:vAnchor="text" w:hAnchor="margin" w:x="-27" w:y="3"/>
        <w:widowControl w:val="0"/>
        <w:keepNext w:val="0"/>
        <w:keepLines w:val="0"/>
        <w:shd w:val="clear" w:color="auto" w:fill="auto"/>
        <w:bidi w:val="0"/>
        <w:spacing w:before="0" w:after="0" w:line="220" w:lineRule="exact"/>
        <w:ind w:left="0" w:right="100" w:firstLine="0"/>
      </w:pPr>
      <w:r>
        <w:rPr>
          <w:rStyle w:val="CharStyle36"/>
          <w:spacing w:val="50"/>
        </w:rPr>
        <w:t>03835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48" w:lineRule="exact"/>
      </w:pPr>
    </w:p>
    <w:p>
      <w:pPr>
        <w:widowControl w:val="0"/>
        <w:rPr>
          <w:sz w:val="2"/>
          <w:szCs w:val="2"/>
        </w:rPr>
        <w:sectPr>
          <w:headerReference w:type="default" r:id="rId5"/>
          <w:titlePg/>
          <w:footnotePr>
            <w:pos w:val="pageBottom"/>
            <w:numFmt w:val="decimal"/>
            <w:numRestart w:val="continuous"/>
          </w:footnotePr>
          <w:type w:val="continuous"/>
          <w:pgSz w:w="11909" w:h="16838"/>
          <w:pgMar w:top="1141" w:left="789" w:right="789" w:bottom="1141" w:header="0" w:footer="3" w:gutter="0"/>
          <w:rtlGutter w:val="0"/>
          <w:cols w:space="720"/>
          <w:noEndnote/>
          <w:docGrid w:linePitch="360"/>
        </w:sectPr>
      </w:pPr>
    </w:p>
    <w:p>
      <w:pPr>
        <w:pStyle w:val="Style21"/>
        <w:tabs>
          <w:tab w:leader="none" w:pos="4377" w:val="left"/>
        </w:tabs>
        <w:widowControl w:val="0"/>
        <w:keepNext w:val="0"/>
        <w:keepLines w:val="0"/>
        <w:shd w:val="clear" w:color="auto" w:fill="auto"/>
        <w:bidi w:val="0"/>
        <w:jc w:val="both"/>
        <w:spacing w:before="0" w:after="0" w:line="298" w:lineRule="exact"/>
        <w:ind w:left="40" w:right="20" w:firstLine="0"/>
      </w:pPr>
      <w:r>
        <w:rPr>
          <w:lang w:val="ru-RU" w:eastAsia="ru-RU" w:bidi="ru-RU"/>
          <w:sz w:val="24"/>
          <w:szCs w:val="24"/>
          <w:w w:val="100"/>
          <w:spacing w:val="0"/>
          <w:color w:val="000000"/>
          <w:position w:val="0"/>
        </w:rPr>
        <w:t>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подпунктами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tab/>
        <w:t>при определении поставщиков (подрядчиков,</w:t>
      </w:r>
    </w:p>
    <w:p>
      <w:pPr>
        <w:pStyle w:val="Style21"/>
        <w:tabs>
          <w:tab w:leader="none" w:pos="4377" w:val="lef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исполнителей) для обеспечения</w:t>
        <w:tab/>
        <w:t>государственных и муниципальных нужд,</w:t>
      </w:r>
    </w:p>
    <w:p>
      <w:pPr>
        <w:pStyle w:val="Style21"/>
        <w:tabs>
          <w:tab w:leader="none" w:pos="4377" w:val="left"/>
          <w:tab w:leader="none" w:pos="7797" w:val="left"/>
          <w:tab w:leader="none" w:pos="8435" w:val="left"/>
        </w:tabs>
        <w:widowControl w:val="0"/>
        <w:keepNext w:val="0"/>
        <w:keepLines w:val="0"/>
        <w:shd w:val="clear" w:color="auto" w:fill="auto"/>
        <w:bidi w:val="0"/>
        <w:jc w:val="both"/>
        <w:spacing w:before="0" w:after="0" w:line="298" w:lineRule="exact"/>
        <w:ind w:left="40" w:right="20" w:firstLine="0"/>
      </w:pPr>
      <w:r>
        <w:rPr>
          <w:lang w:val="ru-RU" w:eastAsia="ru-RU" w:bidi="ru-RU"/>
          <w:sz w:val="24"/>
          <w:szCs w:val="24"/>
          <w:w w:val="100"/>
          <w:spacing w:val="0"/>
          <w:color w:val="000000"/>
          <w:position w:val="0"/>
        </w:rPr>
        <w:t>утвержденным приказом ФАС России от 19.11.2014 № 727/14 (далее - Регламент) и приказом Смоленского УФАС</w:t>
        <w:tab/>
        <w:t>России от 16.11.2021</w:t>
        <w:tab/>
        <w:t>№</w:t>
        <w:tab/>
        <w:t>70, жалобу</w:t>
      </w:r>
    </w:p>
    <w:p>
      <w:pPr>
        <w:pStyle w:val="Style21"/>
        <w:widowControl w:val="0"/>
        <w:keepNext w:val="0"/>
        <w:keepLines w:val="0"/>
        <w:shd w:val="clear" w:color="auto" w:fill="auto"/>
        <w:bidi w:val="0"/>
        <w:jc w:val="both"/>
        <w:spacing w:before="0" w:after="286" w:line="298" w:lineRule="exact"/>
        <w:ind w:left="40" w:right="0" w:firstLine="0"/>
      </w:pPr>
      <w:r>
        <w:rPr>
          <w:lang w:val="ru-RU" w:eastAsia="ru-RU" w:bidi="ru-RU"/>
          <w:sz w:val="24"/>
          <w:szCs w:val="24"/>
          <w:w w:val="100"/>
          <w:spacing w:val="0"/>
          <w:color w:val="000000"/>
          <w:position w:val="0"/>
        </w:rPr>
        <w:t>ООО «ИнжПроЭксперт» (далее - Общество) и проведя внеплановую проверку,</w:t>
      </w:r>
    </w:p>
    <w:p>
      <w:pPr>
        <w:pStyle w:val="Style41"/>
        <w:widowControl w:val="0"/>
        <w:keepNext/>
        <w:keepLines/>
        <w:shd w:val="clear" w:color="auto" w:fill="auto"/>
        <w:bidi w:val="0"/>
        <w:spacing w:before="0" w:after="265" w:line="240" w:lineRule="exact"/>
        <w:ind w:left="0" w:right="0" w:firstLine="0"/>
      </w:pPr>
      <w:bookmarkStart w:id="0" w:name="bookmark0"/>
      <w:r>
        <w:rPr>
          <w:lang w:val="ru-RU" w:eastAsia="ru-RU" w:bidi="ru-RU"/>
          <w:sz w:val="24"/>
          <w:szCs w:val="24"/>
          <w:w w:val="100"/>
          <w:spacing w:val="0"/>
          <w:color w:val="000000"/>
          <w:position w:val="0"/>
        </w:rPr>
        <w:t>УСТАНОВИЛА:</w:t>
      </w:r>
      <w:bookmarkEnd w:id="0"/>
    </w:p>
    <w:p>
      <w:pPr>
        <w:pStyle w:val="Style21"/>
        <w:tabs>
          <w:tab w:leader="none" w:pos="4377" w:val="left"/>
        </w:tabs>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В Смоленское УФАС России 01.08.2022 поступила жалоба ООО «ИнжПроЭксперт», согласно которой конкурсной комиссией при проведении открытого конкурса в электронной форме: «Разработка проектно-сметной документации на реконструкцию автомобильных дорог по ул. Центральная и пер. Добрый в д. Боровая Михновского сельского поселения</w:t>
        <w:tab/>
        <w:t>Смоленского района Смоленской области (с</w:t>
      </w:r>
    </w:p>
    <w:p>
      <w:pPr>
        <w:pStyle w:val="Style21"/>
        <w:widowControl w:val="0"/>
        <w:keepNext w:val="0"/>
        <w:keepLines w:val="0"/>
        <w:shd w:val="clear" w:color="auto" w:fill="auto"/>
        <w:bidi w:val="0"/>
        <w:jc w:val="both"/>
        <w:spacing w:before="0" w:after="0" w:line="293" w:lineRule="exact"/>
        <w:ind w:left="40" w:right="20" w:firstLine="0"/>
      </w:pPr>
      <w:r>
        <w:rPr>
          <w:lang w:val="ru-RU" w:eastAsia="ru-RU" w:bidi="ru-RU"/>
          <w:sz w:val="24"/>
          <w:szCs w:val="24"/>
          <w:w w:val="100"/>
          <w:spacing w:val="0"/>
          <w:color w:val="000000"/>
          <w:position w:val="0"/>
        </w:rPr>
        <w:t>прохождением государственной экспертизы)» (извещение № 0163300043522000002) в нарушение требований Закона при оценки вторых частей заявок участников закупки не была применена формула оценки заявок участников закупки по критерию «Квалификация участников закупки», предусмотренная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года № 2369 и признании утратившими силу некоторых актов и отдельных положений некоторых актов Правительства Российской Федерации», что привело к неверному подсчету итогового значения по критерию оценки заявок участников закупки.</w:t>
      </w:r>
    </w:p>
    <w:p>
      <w:pPr>
        <w:pStyle w:val="Style21"/>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Муниципальным заказчиком по данному открытому конкурсу в электронной форме является Администрация Михновского сельского поселения Смоленского района Смоленской области (далее - Заказчик).</w:t>
      </w:r>
    </w:p>
    <w:p>
      <w:pPr>
        <w:pStyle w:val="Style21"/>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Заказчик представил письменные возражения по существу жалобы, с доводами жалобы Общества согласился.</w:t>
      </w:r>
    </w:p>
    <w:p>
      <w:pPr>
        <w:pStyle w:val="Style21"/>
        <w:widowControl w:val="0"/>
        <w:keepNext w:val="0"/>
        <w:keepLines w:val="0"/>
        <w:shd w:val="clear" w:color="auto" w:fill="auto"/>
        <w:bidi w:val="0"/>
        <w:jc w:val="both"/>
        <w:spacing w:before="0" w:after="229" w:line="293" w:lineRule="exact"/>
        <w:ind w:left="40" w:right="0" w:firstLine="72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21"/>
        <w:widowControl w:val="0"/>
        <w:keepNext w:val="0"/>
        <w:keepLines w:val="0"/>
        <w:shd w:val="clear" w:color="auto" w:fill="auto"/>
        <w:bidi w:val="0"/>
        <w:jc w:val="both"/>
        <w:spacing w:before="0" w:after="0" w:line="307" w:lineRule="exact"/>
        <w:ind w:left="40" w:right="20" w:firstLine="720"/>
      </w:pPr>
      <w:r>
        <w:rPr>
          <w:lang w:val="ru-RU" w:eastAsia="ru-RU" w:bidi="ru-RU"/>
          <w:sz w:val="24"/>
          <w:szCs w:val="24"/>
          <w:w w:val="100"/>
          <w:spacing w:val="0"/>
          <w:color w:val="000000"/>
          <w:position w:val="0"/>
        </w:rPr>
        <w:t>В результате изучения представленных документов, рассмотрения доводов жалобы, письменных пояснений Заказчика, Комиссия установила следующее.</w:t>
      </w:r>
    </w:p>
    <w:p>
      <w:pPr>
        <w:pStyle w:val="Style21"/>
        <w:widowControl w:val="0"/>
        <w:keepNext w:val="0"/>
        <w:keepLines w:val="0"/>
        <w:shd w:val="clear" w:color="auto" w:fill="auto"/>
        <w:bidi w:val="0"/>
        <w:jc w:val="both"/>
        <w:spacing w:before="0" w:after="0" w:line="288" w:lineRule="exact"/>
        <w:ind w:left="40" w:right="20" w:firstLine="720"/>
      </w:pPr>
      <w:r>
        <w:rPr>
          <w:lang w:val="ru-RU" w:eastAsia="ru-RU" w:bidi="ru-RU"/>
          <w:sz w:val="24"/>
          <w:szCs w:val="24"/>
          <w:w w:val="100"/>
          <w:spacing w:val="0"/>
          <w:color w:val="000000"/>
          <w:position w:val="0"/>
        </w:rPr>
        <w:t xml:space="preserve">05.07.2022 Заказчиком на официальном сайте единой информационной системы в сфере закупок </w:t>
      </w:r>
      <w:r>
        <w:fldChar w:fldCharType="begin"/>
      </w:r>
      <w:r>
        <w:rPr>
          <w:rStyle w:val="CharStyle43"/>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 0163300043522000002 о проведении открытого конкурса в электронной форме.</w:t>
      </w:r>
    </w:p>
    <w:p>
      <w:pPr>
        <w:pStyle w:val="Style21"/>
        <w:widowControl w:val="0"/>
        <w:keepNext w:val="0"/>
        <w:keepLines w:val="0"/>
        <w:shd w:val="clear" w:color="auto" w:fill="auto"/>
        <w:bidi w:val="0"/>
        <w:jc w:val="both"/>
        <w:spacing w:before="0" w:after="0" w:line="288" w:lineRule="exact"/>
        <w:ind w:left="40" w:right="0" w:firstLine="720"/>
      </w:pPr>
      <w:r>
        <w:rPr>
          <w:lang w:val="ru-RU" w:eastAsia="ru-RU" w:bidi="ru-RU"/>
          <w:sz w:val="24"/>
          <w:szCs w:val="24"/>
          <w:w w:val="100"/>
          <w:spacing w:val="0"/>
          <w:color w:val="000000"/>
          <w:position w:val="0"/>
        </w:rPr>
        <w:t>Начальная (максимальная) цена контракта - 3 000 000,00 руб.</w:t>
      </w:r>
    </w:p>
    <w:p>
      <w:pPr>
        <w:pStyle w:val="Style21"/>
        <w:widowControl w:val="0"/>
        <w:keepNext w:val="0"/>
        <w:keepLines w:val="0"/>
        <w:shd w:val="clear" w:color="auto" w:fill="auto"/>
        <w:bidi w:val="0"/>
        <w:jc w:val="both"/>
        <w:spacing w:before="0" w:after="0" w:line="298" w:lineRule="exact"/>
        <w:ind w:left="0" w:right="20" w:firstLine="700"/>
      </w:pPr>
      <w:r>
        <w:rPr>
          <w:rStyle w:val="CharStyle44"/>
        </w:rPr>
        <w:t>Согласно протоколу рассмотрения и оценки вторых частей заявок на участие в открытом конкурсе в электронной форме от 25.07.2022 №ПРОН1 заявки на участие в открытом конкурсе в электронной форме подали 4 (четыре) участника закупки; все заявки участников закупки были признаны соответствующими требованиям Извещения; по результатам осуществления оценки заявок участников закупки по критерию «Квалификация участников закупки», участникам закупки конкурсной комиссией были присвоены следующие баллы:</w:t>
      </w:r>
    </w:p>
    <w:p>
      <w:pPr>
        <w:pStyle w:val="Style21"/>
        <w:numPr>
          <w:ilvl w:val="0"/>
          <w:numId w:val="1"/>
        </w:numPr>
        <w:widowControl w:val="0"/>
        <w:keepNext w:val="0"/>
        <w:keepLines w:val="0"/>
        <w:shd w:val="clear" w:color="auto" w:fill="auto"/>
        <w:bidi w:val="0"/>
        <w:jc w:val="both"/>
        <w:spacing w:before="0" w:after="0" w:line="293" w:lineRule="exact"/>
        <w:ind w:left="0" w:right="20" w:firstLine="700"/>
      </w:pPr>
      <w:r>
        <w:rPr>
          <w:rStyle w:val="CharStyle44"/>
        </w:rPr>
        <w:t xml:space="preserve"> заявки участников закупки с идентификационными номерами 254 (ООО «СмолКомфорт») и 85 (ООО «Аршин») были оценены конкурсной комиссией и получили </w:t>
      </w:r>
      <w:r>
        <w:rPr>
          <w:rStyle w:val="CharStyle45"/>
        </w:rPr>
        <w:t>«0»</w:t>
      </w:r>
      <w:r>
        <w:rPr>
          <w:rStyle w:val="CharStyle44"/>
        </w:rPr>
        <w:t xml:space="preserve"> баллов;</w:t>
      </w:r>
    </w:p>
    <w:p>
      <w:pPr>
        <w:pStyle w:val="Style21"/>
        <w:numPr>
          <w:ilvl w:val="0"/>
          <w:numId w:val="1"/>
        </w:numPr>
        <w:widowControl w:val="0"/>
        <w:keepNext w:val="0"/>
        <w:keepLines w:val="0"/>
        <w:shd w:val="clear" w:color="auto" w:fill="auto"/>
        <w:bidi w:val="0"/>
        <w:jc w:val="both"/>
        <w:spacing w:before="0" w:after="0" w:line="293" w:lineRule="exact"/>
        <w:ind w:left="0" w:right="20" w:firstLine="700"/>
      </w:pPr>
      <w:r>
        <w:rPr>
          <w:rStyle w:val="CharStyle44"/>
        </w:rPr>
        <w:t xml:space="preserve"> заявкам участников закупки с идентификационными номерами 68 (ООО «ИнжПроЭксперт») и 231 (ООО «Архитектурно-Строительная Компания») было присвоено «100» баллов.</w:t>
      </w:r>
    </w:p>
    <w:p>
      <w:pPr>
        <w:pStyle w:val="Style21"/>
        <w:widowControl w:val="0"/>
        <w:keepNext w:val="0"/>
        <w:keepLines w:val="0"/>
        <w:shd w:val="clear" w:color="auto" w:fill="auto"/>
        <w:bidi w:val="0"/>
        <w:jc w:val="both"/>
        <w:spacing w:before="0" w:after="0" w:line="293" w:lineRule="exact"/>
        <w:ind w:left="0" w:right="20" w:firstLine="700"/>
      </w:pPr>
      <w:r>
        <w:rPr>
          <w:rStyle w:val="CharStyle44"/>
        </w:rPr>
        <w:t>Согласно протоколу подведения итогов определения поставщика (подрядчика, исполнителя) от 26.07.2022 №ИЭОК1 участниками закупки были поданы следующие ценовые предложения:</w:t>
      </w:r>
    </w:p>
    <w:p>
      <w:pPr>
        <w:pStyle w:val="Style21"/>
        <w:numPr>
          <w:ilvl w:val="0"/>
          <w:numId w:val="1"/>
        </w:numPr>
        <w:widowControl w:val="0"/>
        <w:keepNext w:val="0"/>
        <w:keepLines w:val="0"/>
        <w:shd w:val="clear" w:color="auto" w:fill="auto"/>
        <w:bidi w:val="0"/>
        <w:jc w:val="both"/>
        <w:spacing w:before="0" w:after="0" w:line="293" w:lineRule="exact"/>
        <w:ind w:left="0" w:right="20" w:firstLine="700"/>
      </w:pPr>
      <w:r>
        <w:rPr>
          <w:rStyle w:val="CharStyle44"/>
        </w:rPr>
        <w:t xml:space="preserve"> ценовое предложение участника закупки с идентификационным номером 231 (ООО «Архитектурно-Строительная Компания») составило 2 700 000,00 руб.;</w:t>
      </w:r>
    </w:p>
    <w:p>
      <w:pPr>
        <w:pStyle w:val="Style21"/>
        <w:numPr>
          <w:ilvl w:val="0"/>
          <w:numId w:val="1"/>
        </w:numPr>
        <w:widowControl w:val="0"/>
        <w:keepNext w:val="0"/>
        <w:keepLines w:val="0"/>
        <w:shd w:val="clear" w:color="auto" w:fill="auto"/>
        <w:bidi w:val="0"/>
        <w:jc w:val="both"/>
        <w:spacing w:before="0" w:after="0" w:line="293" w:lineRule="exact"/>
        <w:ind w:left="0" w:right="20" w:firstLine="700"/>
      </w:pPr>
      <w:r>
        <w:rPr>
          <w:rStyle w:val="CharStyle44"/>
        </w:rPr>
        <w:t xml:space="preserve"> ценовое предложение участника закупки с идентификационным номером 68 (ООО «ИнжПроЭксперт») составило 2 900 000,00 руб.;</w:t>
      </w:r>
    </w:p>
    <w:p>
      <w:pPr>
        <w:pStyle w:val="Style21"/>
        <w:numPr>
          <w:ilvl w:val="0"/>
          <w:numId w:val="1"/>
        </w:numPr>
        <w:widowControl w:val="0"/>
        <w:keepNext w:val="0"/>
        <w:keepLines w:val="0"/>
        <w:shd w:val="clear" w:color="auto" w:fill="auto"/>
        <w:bidi w:val="0"/>
        <w:jc w:val="both"/>
        <w:spacing w:before="0" w:after="0" w:line="293" w:lineRule="exact"/>
        <w:ind w:left="0" w:right="20" w:firstLine="700"/>
      </w:pPr>
      <w:r>
        <w:rPr>
          <w:rStyle w:val="CharStyle44"/>
        </w:rPr>
        <w:t xml:space="preserve"> ценовое предложение участника закупки с идентификационным номером 254 (ООО «СмолКофморт») составило 2 930 000,00 руб.;</w:t>
      </w:r>
    </w:p>
    <w:p>
      <w:pPr>
        <w:pStyle w:val="Style21"/>
        <w:numPr>
          <w:ilvl w:val="0"/>
          <w:numId w:val="1"/>
        </w:numPr>
        <w:widowControl w:val="0"/>
        <w:keepNext w:val="0"/>
        <w:keepLines w:val="0"/>
        <w:shd w:val="clear" w:color="auto" w:fill="auto"/>
        <w:bidi w:val="0"/>
        <w:jc w:val="both"/>
        <w:spacing w:before="0" w:after="0" w:line="293" w:lineRule="exact"/>
        <w:ind w:left="0" w:right="20" w:firstLine="700"/>
      </w:pPr>
      <w:r>
        <w:rPr>
          <w:rStyle w:val="CharStyle44"/>
        </w:rPr>
        <w:t xml:space="preserve"> ценовое предложение участника закупки с идентификационным номером 85 (ООО «Аршин») составило 2 990 000,00 руб.</w:t>
      </w:r>
    </w:p>
    <w:p>
      <w:pPr>
        <w:pStyle w:val="Style21"/>
        <w:widowControl w:val="0"/>
        <w:keepNext w:val="0"/>
        <w:keepLines w:val="0"/>
        <w:shd w:val="clear" w:color="auto" w:fill="auto"/>
        <w:bidi w:val="0"/>
        <w:jc w:val="both"/>
        <w:spacing w:before="0" w:after="240" w:line="293" w:lineRule="exact"/>
        <w:ind w:left="0" w:right="20" w:firstLine="700"/>
      </w:pPr>
      <w:r>
        <w:rPr>
          <w:rStyle w:val="CharStyle44"/>
        </w:rPr>
        <w:t>По результатам рассмотрения заявок конкурсной комиссией были определены итоговые значения по критерию оценки заявки и участникам закупки было присвоено следующее количество баллов: заявка ООО «Архитектурно-Строительная Компания» была оценена в «100» баллов, данный участник был признан победителем открытого конкурса в электронной форме и получил право заключить контракт; заявке ООО «ИнжПроЭксперт» конкурсной комиссией было присвоено «95,55» баллов; заявке ООО «СмолКомфорт» конкурсной комиссией было присвоено «54,89» баллов; заявке ООО «Аршин» конкурсной комиссией было присвоено «53,56» баллов.</w:t>
      </w:r>
    </w:p>
    <w:p>
      <w:pPr>
        <w:pStyle w:val="Style21"/>
        <w:widowControl w:val="0"/>
        <w:keepNext w:val="0"/>
        <w:keepLines w:val="0"/>
        <w:shd w:val="clear" w:color="auto" w:fill="auto"/>
        <w:bidi w:val="0"/>
        <w:jc w:val="both"/>
        <w:spacing w:before="0" w:after="0" w:line="293" w:lineRule="exact"/>
        <w:ind w:left="0" w:right="20" w:firstLine="700"/>
      </w:pPr>
      <w:r>
        <w:rPr>
          <w:rStyle w:val="CharStyle44"/>
        </w:rPr>
        <w:t>В соответствии с пунктом 11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w:t>
      </w:r>
    </w:p>
    <w:p>
      <w:pPr>
        <w:pStyle w:val="Style21"/>
        <w:widowControl w:val="0"/>
        <w:keepNext w:val="0"/>
        <w:keepLines w:val="0"/>
        <w:shd w:val="clear" w:color="auto" w:fill="auto"/>
        <w:bidi w:val="0"/>
        <w:jc w:val="both"/>
        <w:spacing w:before="0" w:after="0" w:line="293" w:lineRule="exact"/>
        <w:ind w:left="0" w:right="20" w:firstLine="700"/>
      </w:pPr>
      <w:r>
        <w:rPr>
          <w:rStyle w:val="CharStyle44"/>
        </w:rPr>
        <w:t>Согласно части 1 статьи 32 Закона для оценки заявок участников закупки заказчик использует следующие критерии:</w:t>
      </w:r>
    </w:p>
    <w:p>
      <w:pPr>
        <w:pStyle w:val="Style21"/>
        <w:numPr>
          <w:ilvl w:val="0"/>
          <w:numId w:val="3"/>
        </w:numPr>
        <w:widowControl w:val="0"/>
        <w:keepNext w:val="0"/>
        <w:keepLines w:val="0"/>
        <w:shd w:val="clear" w:color="auto" w:fill="auto"/>
        <w:bidi w:val="0"/>
        <w:jc w:val="both"/>
        <w:spacing w:before="0" w:after="0" w:line="293" w:lineRule="exact"/>
        <w:ind w:left="0" w:right="0" w:firstLine="700"/>
      </w:pPr>
      <w:r>
        <w:rPr>
          <w:rStyle w:val="CharStyle44"/>
        </w:rPr>
        <w:t xml:space="preserve"> цена контракта, сумма цен единиц товара, работы, услуги;</w:t>
      </w:r>
    </w:p>
    <w:p>
      <w:pPr>
        <w:pStyle w:val="Style21"/>
        <w:numPr>
          <w:ilvl w:val="0"/>
          <w:numId w:val="3"/>
        </w:numPr>
        <w:widowControl w:val="0"/>
        <w:keepNext w:val="0"/>
        <w:keepLines w:val="0"/>
        <w:shd w:val="clear" w:color="auto" w:fill="auto"/>
        <w:bidi w:val="0"/>
        <w:jc w:val="both"/>
        <w:spacing w:before="0" w:after="0" w:line="293" w:lineRule="exact"/>
        <w:ind w:left="0" w:right="0" w:firstLine="700"/>
      </w:pPr>
      <w:r>
        <w:rPr>
          <w:rStyle w:val="CharStyle44"/>
        </w:rPr>
        <w:t xml:space="preserve"> расходы на эксплуатацию и ремонт товаров, использование результатов работ;</w:t>
      </w:r>
    </w:p>
    <w:p>
      <w:pPr>
        <w:pStyle w:val="Style21"/>
        <w:numPr>
          <w:ilvl w:val="0"/>
          <w:numId w:val="3"/>
        </w:numPr>
        <w:widowControl w:val="0"/>
        <w:keepNext w:val="0"/>
        <w:keepLines w:val="0"/>
        <w:shd w:val="clear" w:color="auto" w:fill="auto"/>
        <w:bidi w:val="0"/>
        <w:jc w:val="both"/>
        <w:spacing w:before="0" w:after="0" w:line="293" w:lineRule="exact"/>
        <w:ind w:left="0" w:right="20" w:firstLine="700"/>
      </w:pPr>
      <w:r>
        <w:rPr>
          <w:rStyle w:val="CharStyle44"/>
        </w:rPr>
        <w:t xml:space="preserve"> качественные, функциональные и экологические характеристики объекта закупки;</w:t>
      </w:r>
    </w:p>
    <w:p>
      <w:pPr>
        <w:pStyle w:val="Style21"/>
        <w:numPr>
          <w:ilvl w:val="0"/>
          <w:numId w:val="3"/>
        </w:numPr>
        <w:widowControl w:val="0"/>
        <w:keepNext w:val="0"/>
        <w:keepLines w:val="0"/>
        <w:shd w:val="clear" w:color="auto" w:fill="auto"/>
        <w:bidi w:val="0"/>
        <w:jc w:val="both"/>
        <w:spacing w:before="0" w:after="0" w:line="293" w:lineRule="exact"/>
        <w:ind w:left="0" w:right="20" w:firstLine="700"/>
      </w:pPr>
      <w:r>
        <w:rPr>
          <w:rStyle w:val="CharStyle44"/>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w:t>
      </w:r>
      <w:r>
        <w:rPr>
          <w:lang w:val="ru-RU" w:eastAsia="ru-RU" w:bidi="ru-RU"/>
          <w:sz w:val="24"/>
          <w:szCs w:val="24"/>
          <w:w w:val="100"/>
          <w:spacing w:val="0"/>
          <w:color w:val="000000"/>
          <w:position w:val="0"/>
        </w:rPr>
        <w:t>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1"/>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 xml:space="preserve">В соответствии с частью 4 статьи 32 Закона в извещении об осуществлении закупки, документации о закупке (в случае, если Законом предусмотрена документация о закупке) заказчик обязан указать используемые при определении поставщика (подрядчика, исполнителя) критерии и их </w:t>
      </w:r>
      <w:r>
        <w:rPr>
          <w:rStyle w:val="CharStyle46"/>
        </w:rPr>
        <w:t xml:space="preserve">величины значимости. </w:t>
      </w:r>
      <w:r>
        <w:rPr>
          <w:lang w:val="ru-RU" w:eastAsia="ru-RU" w:bidi="ru-RU"/>
          <w:sz w:val="24"/>
          <w:szCs w:val="24"/>
          <w:w w:val="100"/>
          <w:spacing w:val="0"/>
          <w:color w:val="000000"/>
          <w:position w:val="0"/>
        </w:rPr>
        <w:t xml:space="preserve">При </w:t>
      </w:r>
      <w:r>
        <w:rPr>
          <w:rStyle w:val="CharStyle46"/>
        </w:rPr>
        <w:t xml:space="preserve">этом количество </w:t>
      </w:r>
      <w:r>
        <w:rPr>
          <w:lang w:val="ru-RU" w:eastAsia="ru-RU" w:bidi="ru-RU"/>
          <w:sz w:val="24"/>
          <w:szCs w:val="24"/>
          <w:w w:val="100"/>
          <w:spacing w:val="0"/>
          <w:color w:val="000000"/>
          <w:position w:val="0"/>
        </w:rPr>
        <w:t>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Законом предусмотрена документация о закупке) критерии и их величины значимости не могут применяться для целей оценки заявок.</w:t>
      </w:r>
    </w:p>
    <w:p>
      <w:pPr>
        <w:pStyle w:val="Style21"/>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Согласно части 5 статьи 32 Закона сумма величин значимости всех используемых критериев составляет сто процентов. Величина значимости критерия, указанного в пункте 2 части 1 данной статьи, не должна превышать величину значимости критерия, указанного в пункте 1 части 1 данной статьи.</w:t>
      </w:r>
    </w:p>
    <w:p>
      <w:pPr>
        <w:pStyle w:val="Style21"/>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В соответствии с частью 8 статьи 32 Закона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21"/>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 2604 (далее - Положение).</w:t>
      </w:r>
    </w:p>
    <w:p>
      <w:pPr>
        <w:pStyle w:val="Style21"/>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В соответствии с пунктом 3 Положения для оценки заявок применяются следующие критерии оценки:</w:t>
      </w:r>
    </w:p>
    <w:p>
      <w:pPr>
        <w:pStyle w:val="Style21"/>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а) цена контракта, сумма цен единиц товара, работы, услуги;</w:t>
      </w:r>
    </w:p>
    <w:p>
      <w:pPr>
        <w:pStyle w:val="Style21"/>
        <w:widowControl w:val="0"/>
        <w:keepNext w:val="0"/>
        <w:keepLines w:val="0"/>
        <w:shd w:val="clear" w:color="auto" w:fill="auto"/>
        <w:bidi w:val="0"/>
        <w:jc w:val="both"/>
        <w:spacing w:before="0" w:after="0" w:line="293" w:lineRule="exact"/>
        <w:ind w:left="40" w:right="0" w:firstLine="700"/>
      </w:pPr>
      <w:r>
        <w:rPr>
          <w:lang w:val="ru-RU" w:eastAsia="ru-RU" w:bidi="ru-RU"/>
          <w:sz w:val="24"/>
          <w:szCs w:val="24"/>
          <w:w w:val="100"/>
          <w:spacing w:val="0"/>
          <w:color w:val="000000"/>
          <w:position w:val="0"/>
        </w:rPr>
        <w:t>б) расходы;</w:t>
      </w:r>
    </w:p>
    <w:p>
      <w:pPr>
        <w:pStyle w:val="Style21"/>
        <w:widowControl w:val="0"/>
        <w:keepNext w:val="0"/>
        <w:keepLines w:val="0"/>
        <w:shd w:val="clear" w:color="auto" w:fill="auto"/>
        <w:bidi w:val="0"/>
        <w:jc w:val="both"/>
        <w:spacing w:before="0" w:after="0" w:line="293" w:lineRule="exact"/>
        <w:ind w:left="40" w:right="0" w:firstLine="700"/>
      </w:pPr>
      <w:r>
        <w:rPr>
          <w:lang w:val="ru-RU" w:eastAsia="ru-RU" w:bidi="ru-RU"/>
          <w:sz w:val="24"/>
          <w:szCs w:val="24"/>
          <w:w w:val="100"/>
          <w:spacing w:val="0"/>
          <w:color w:val="000000"/>
          <w:position w:val="0"/>
        </w:rPr>
        <w:t>в) характеристики объекта закупки;</w:t>
      </w:r>
    </w:p>
    <w:p>
      <w:pPr>
        <w:pStyle w:val="Style21"/>
        <w:widowControl w:val="0"/>
        <w:keepNext w:val="0"/>
        <w:keepLines w:val="0"/>
        <w:shd w:val="clear" w:color="auto" w:fill="auto"/>
        <w:bidi w:val="0"/>
        <w:jc w:val="both"/>
        <w:spacing w:before="0" w:after="0" w:line="293" w:lineRule="exact"/>
        <w:ind w:left="40" w:right="0" w:firstLine="700"/>
      </w:pPr>
      <w:r>
        <w:rPr>
          <w:lang w:val="ru-RU" w:eastAsia="ru-RU" w:bidi="ru-RU"/>
          <w:sz w:val="24"/>
          <w:szCs w:val="24"/>
          <w:w w:val="100"/>
          <w:spacing w:val="0"/>
          <w:color w:val="000000"/>
          <w:position w:val="0"/>
        </w:rPr>
        <w:t>г) квалификация участников закупки.</w:t>
      </w:r>
    </w:p>
    <w:p>
      <w:pPr>
        <w:pStyle w:val="Style21"/>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Согласно пункту 5 Положения при проведении конкурсов, документ, предусмотренный приложением № 1 к Положению, формируется в соответствии с учетом требований, в том числе, в разделе II заполняется в части применяемых критериев оценки, показателей оценки, в том числе предусмотренных подпунктом «а» пункта 8 Положения, показателей оценки, детализирующих применяемый показатель оценки (далее - детализирующий показатель), значимости критериев оценки, значимости показателей оценки, а также в части шкалы оценки или формул, предусмотренных Положением.</w:t>
      </w:r>
    </w:p>
    <w:p>
      <w:pPr>
        <w:pStyle w:val="Style21"/>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В соответствии с пунктом 8 Положения в случае применения показателей оценки по критериям оценки, предусмотренным подпунктами «в» и «г» пункта 3 Положения:</w:t>
      </w:r>
    </w:p>
    <w:p>
      <w:pPr>
        <w:pStyle w:val="Style21"/>
        <w:widowControl w:val="0"/>
        <w:keepNext w:val="0"/>
        <w:keepLines w:val="0"/>
        <w:shd w:val="clear" w:color="auto" w:fill="auto"/>
        <w:bidi w:val="0"/>
        <w:jc w:val="both"/>
        <w:spacing w:before="0" w:after="0" w:line="293" w:lineRule="exact"/>
        <w:ind w:left="40" w:right="0" w:firstLine="700"/>
      </w:pPr>
      <w:r>
        <w:rPr>
          <w:lang w:val="ru-RU" w:eastAsia="ru-RU" w:bidi="ru-RU"/>
          <w:sz w:val="24"/>
          <w:szCs w:val="24"/>
          <w:w w:val="100"/>
          <w:spacing w:val="0"/>
          <w:color w:val="000000"/>
          <w:position w:val="0"/>
        </w:rPr>
        <w:t>а) применяются детализирующие показатели;</w:t>
      </w:r>
    </w:p>
    <w:p>
      <w:pPr>
        <w:pStyle w:val="Style21"/>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21"/>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 xml:space="preserve">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w:t>
      </w:r>
      <w:r>
        <w:rPr>
          <w:rStyle w:val="CharStyle44"/>
        </w:rPr>
        <w:t>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21"/>
        <w:widowControl w:val="0"/>
        <w:keepNext w:val="0"/>
        <w:keepLines w:val="0"/>
        <w:shd w:val="clear" w:color="auto" w:fill="auto"/>
        <w:bidi w:val="0"/>
        <w:jc w:val="both"/>
        <w:spacing w:before="0" w:after="0" w:line="293" w:lineRule="exact"/>
        <w:ind w:left="20" w:right="20" w:firstLine="700"/>
      </w:pPr>
      <w:r>
        <w:rPr>
          <w:rStyle w:val="CharStyle44"/>
        </w:rPr>
        <w:t>В соответствии с пунктом 24 Положения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pPr>
        <w:pStyle w:val="Style21"/>
        <w:widowControl w:val="0"/>
        <w:keepNext w:val="0"/>
        <w:keepLines w:val="0"/>
        <w:shd w:val="clear" w:color="auto" w:fill="auto"/>
        <w:bidi w:val="0"/>
        <w:jc w:val="both"/>
        <w:spacing w:before="0" w:after="0" w:line="293" w:lineRule="exact"/>
        <w:ind w:left="20" w:right="0" w:firstLine="700"/>
      </w:pPr>
      <w:r>
        <w:rPr>
          <w:rStyle w:val="CharStyle44"/>
        </w:rPr>
        <w:t>а) наличие у участников закупки финансовых ресурсов;</w:t>
      </w:r>
    </w:p>
    <w:p>
      <w:pPr>
        <w:pStyle w:val="Style21"/>
        <w:widowControl w:val="0"/>
        <w:keepNext w:val="0"/>
        <w:keepLines w:val="0"/>
        <w:shd w:val="clear" w:color="auto" w:fill="auto"/>
        <w:bidi w:val="0"/>
        <w:jc w:val="both"/>
        <w:spacing w:before="0" w:after="0" w:line="293" w:lineRule="exact"/>
        <w:ind w:left="20" w:right="20" w:firstLine="700"/>
      </w:pPr>
      <w:r>
        <w:rPr>
          <w:rStyle w:val="CharStyle44"/>
        </w:rPr>
        <w:t xml:space="preserve">б) наличие у участников закупки на праве собственности </w:t>
      </w:r>
      <w:r>
        <w:rPr>
          <w:rStyle w:val="CharStyle47"/>
        </w:rPr>
        <w:t xml:space="preserve">или </w:t>
      </w:r>
      <w:r>
        <w:rPr>
          <w:rStyle w:val="CharStyle44"/>
        </w:rPr>
        <w:t>ином законном основании оборудования и других материальных ресурсов;</w:t>
      </w:r>
    </w:p>
    <w:p>
      <w:pPr>
        <w:pStyle w:val="Style21"/>
        <w:widowControl w:val="0"/>
        <w:keepNext w:val="0"/>
        <w:keepLines w:val="0"/>
        <w:shd w:val="clear" w:color="auto" w:fill="auto"/>
        <w:bidi w:val="0"/>
        <w:jc w:val="both"/>
        <w:spacing w:before="0" w:after="0" w:line="293" w:lineRule="exact"/>
        <w:ind w:left="20" w:right="20" w:firstLine="700"/>
      </w:pPr>
      <w:r>
        <w:rPr>
          <w:rStyle w:val="CharStyle44"/>
        </w:rPr>
        <w:t>в) наличие у участников закупки опыта поставки товара, выполнения работы, оказания услуги, связанного с предметом контракта;</w:t>
      </w:r>
    </w:p>
    <w:p>
      <w:pPr>
        <w:pStyle w:val="Style21"/>
        <w:widowControl w:val="0"/>
        <w:keepNext w:val="0"/>
        <w:keepLines w:val="0"/>
        <w:shd w:val="clear" w:color="auto" w:fill="auto"/>
        <w:bidi w:val="0"/>
        <w:jc w:val="both"/>
        <w:spacing w:before="0" w:after="0" w:line="293" w:lineRule="exact"/>
        <w:ind w:left="20" w:right="0" w:firstLine="700"/>
      </w:pPr>
      <w:r>
        <w:rPr>
          <w:rStyle w:val="CharStyle44"/>
        </w:rPr>
        <w:t>г) наличие у участников закупки деловой репутации;</w:t>
      </w:r>
    </w:p>
    <w:p>
      <w:pPr>
        <w:pStyle w:val="Style21"/>
        <w:widowControl w:val="0"/>
        <w:keepNext w:val="0"/>
        <w:keepLines w:val="0"/>
        <w:shd w:val="clear" w:color="auto" w:fill="auto"/>
        <w:bidi w:val="0"/>
        <w:jc w:val="both"/>
        <w:spacing w:before="0" w:after="0" w:line="293" w:lineRule="exact"/>
        <w:ind w:left="20" w:right="20" w:firstLine="700"/>
      </w:pPr>
      <w:r>
        <w:rPr>
          <w:rStyle w:val="CharStyle44"/>
        </w:rPr>
        <w:t>д) наличие у участников закупки специалистов и иных работников определенного уровня квалификации.</w:t>
      </w:r>
    </w:p>
    <w:p>
      <w:pPr>
        <w:pStyle w:val="Style21"/>
        <w:widowControl w:val="0"/>
        <w:keepNext w:val="0"/>
        <w:keepLines w:val="0"/>
        <w:shd w:val="clear" w:color="auto" w:fill="auto"/>
        <w:bidi w:val="0"/>
        <w:jc w:val="both"/>
        <w:spacing w:before="0" w:after="0" w:line="293" w:lineRule="exact"/>
        <w:ind w:left="20" w:right="20" w:firstLine="700"/>
      </w:pPr>
      <w:r>
        <w:rPr>
          <w:rStyle w:val="CharStyle44"/>
        </w:rPr>
        <w:t>Согласно пункту 25 Положения для оценки заявок по показателям оценки, предусмотренным пунктом 24 Положения, применяются детализирующие показатели.</w:t>
      </w:r>
    </w:p>
    <w:p>
      <w:pPr>
        <w:pStyle w:val="Style21"/>
        <w:widowControl w:val="0"/>
        <w:keepNext w:val="0"/>
        <w:keepLines w:val="0"/>
        <w:shd w:val="clear" w:color="auto" w:fill="auto"/>
        <w:bidi w:val="0"/>
        <w:jc w:val="both"/>
        <w:spacing w:before="0" w:after="0" w:line="293" w:lineRule="exact"/>
        <w:ind w:left="20" w:right="20" w:firstLine="700"/>
      </w:pPr>
      <w:r>
        <w:rPr>
          <w:rStyle w:val="CharStyle44"/>
        </w:rPr>
        <w:t xml:space="preserve">В соответствии с пунктом 26 Положения оценка заявок по критерию оценки «квалификация участников закупки» осуществляется с учетом требований данного раздела в порядке, установленном пунктами 20 </w:t>
      </w:r>
      <w:r>
        <w:rPr>
          <w:rStyle w:val="CharStyle48"/>
        </w:rPr>
        <w:t xml:space="preserve">- </w:t>
      </w:r>
      <w:r>
        <w:rPr>
          <w:rStyle w:val="CharStyle44"/>
        </w:rPr>
        <w:t>23 раздела IV Положения для оценки заявок по критерию оценки «характеристики объекта закупки».</w:t>
      </w:r>
    </w:p>
    <w:p>
      <w:pPr>
        <w:pStyle w:val="Style21"/>
        <w:widowControl w:val="0"/>
        <w:keepNext w:val="0"/>
        <w:keepLines w:val="0"/>
        <w:shd w:val="clear" w:color="auto" w:fill="auto"/>
        <w:bidi w:val="0"/>
        <w:jc w:val="both"/>
        <w:spacing w:before="0" w:after="162" w:line="293" w:lineRule="exact"/>
        <w:ind w:left="20" w:right="20" w:firstLine="700"/>
      </w:pPr>
      <w:r>
        <w:rPr>
          <w:rStyle w:val="CharStyle44"/>
        </w:rPr>
        <w:t xml:space="preserve">Согласно пункту 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оценке по критерию оценки «характеристики объекта закупки» </w:t>
      </w:r>
      <w:r>
        <w:rPr>
          <w:rStyle w:val="CharStyle44"/>
          <w:lang w:val="en-US" w:eastAsia="en-US" w:bidi="en-US"/>
        </w:rPr>
        <w:t xml:space="preserve">(BXi), </w:t>
      </w:r>
      <w:r>
        <w:rPr>
          <w:rStyle w:val="CharStyle44"/>
        </w:rPr>
        <w:t>рассчитывается по одной из формул, в частности, согласно подпункту «ж» в случае, если лучшим является наибольшее значение характеристики объекта закупки и</w:t>
      </w:r>
    </w:p>
    <w:p>
      <w:pPr>
        <w:pStyle w:val="Style21"/>
        <w:widowControl w:val="0"/>
        <w:keepNext w:val="0"/>
        <w:keepLines w:val="0"/>
        <w:shd w:val="clear" w:color="auto" w:fill="auto"/>
        <w:bidi w:val="0"/>
        <w:jc w:val="both"/>
        <w:spacing w:before="0" w:after="123" w:line="240" w:lineRule="exact"/>
        <w:ind w:left="20" w:right="0" w:firstLine="0"/>
      </w:pPr>
      <w:r>
        <w:rPr>
          <w:rStyle w:val="CharStyle44"/>
        </w:rPr>
        <w:t xml:space="preserve">установлено предельное минимальное значение </w:t>
      </w:r>
      <w:r>
        <w:rPr>
          <w:rStyle w:val="CharStyle49"/>
        </w:rPr>
        <w:t>(Х^)</w:t>
      </w:r>
      <w:r>
        <w:rPr>
          <w:rStyle w:val="CharStyle47"/>
        </w:rPr>
        <w:t xml:space="preserve"> </w:t>
      </w:r>
      <w:r>
        <w:rPr>
          <w:rStyle w:val="CharStyle44"/>
        </w:rPr>
        <w:t>характеристики объекта</w:t>
      </w:r>
    </w:p>
    <w:p>
      <w:pPr>
        <w:pStyle w:val="Style50"/>
        <w:tabs>
          <w:tab w:leader="hyphen" w:pos="4982" w:val="center"/>
        </w:tabs>
        <w:widowControl w:val="0"/>
        <w:keepNext w:val="0"/>
        <w:keepLines w:val="0"/>
        <w:shd w:val="clear" w:color="auto" w:fill="auto"/>
        <w:bidi w:val="0"/>
        <w:spacing w:before="0" w:after="0" w:line="170" w:lineRule="exact"/>
        <w:ind w:left="2640" w:right="0" w:firstLine="0"/>
      </w:pPr>
      <w:r>
        <w:rPr>
          <w:rStyle w:val="CharStyle52"/>
          <w:lang w:val="en-US" w:eastAsia="en-US" w:bidi="en-US"/>
        </w:rPr>
        <w:t xml:space="preserve">EXj </w:t>
      </w:r>
      <w:r>
        <w:rPr>
          <w:rStyle w:val="CharStyle52"/>
        </w:rPr>
        <w:t>=(Х; -Х^</w:t>
      </w:r>
      <w:r>
        <w:rPr>
          <w:rStyle w:val="CharStyle52"/>
          <w:vertAlign w:val="superscript"/>
        </w:rPr>
        <w:t>д</w:t>
      </w:r>
      <w:r>
        <w:rPr>
          <w:rStyle w:val="CharStyle52"/>
        </w:rPr>
        <w:t>)х</w:t>
      </w:r>
      <w:r>
        <w:rPr>
          <w:rStyle w:val="CharStyle53"/>
        </w:rPr>
        <w:t xml:space="preserve"> —</w:t>
        <w:tab/>
      </w:r>
      <w:r>
        <w:rPr>
          <w:rStyle w:val="CharStyle54"/>
        </w:rPr>
        <w:t>;</w:t>
      </w:r>
    </w:p>
    <w:p>
      <w:pPr>
        <w:pStyle w:val="Style55"/>
        <w:tabs>
          <w:tab w:leader="none" w:pos="3331" w:val="right"/>
          <w:tab w:leader="none" w:pos="3701" w:val="center"/>
          <w:tab w:leader="none" w:pos="3927" w:val="left"/>
          <w:tab w:leader="none" w:pos="4661" w:val="right"/>
          <w:tab w:leader="none" w:pos="4806" w:val="left"/>
        </w:tabs>
        <w:widowControl w:val="0"/>
        <w:keepNext w:val="0"/>
        <w:keepLines w:val="0"/>
        <w:shd w:val="clear" w:color="auto" w:fill="auto"/>
        <w:bidi w:val="0"/>
        <w:spacing w:before="0" w:after="0" w:line="100" w:lineRule="exact"/>
        <w:ind w:left="2880" w:right="0" w:firstLine="0"/>
      </w:pPr>
      <w:r>
        <w:rPr>
          <w:rStyle w:val="CharStyle57"/>
        </w:rPr>
        <w:t>I \</w:t>
        <w:tab/>
      </w:r>
      <w:r>
        <w:rPr>
          <w:rStyle w:val="CharStyle58"/>
          <w:vertAlign w:val="superscript"/>
        </w:rPr>
        <w:t>1</w:t>
      </w:r>
      <w:r>
        <w:rPr>
          <w:rStyle w:val="CharStyle59"/>
          <w:vertAlign w:val="superscript"/>
        </w:rPr>
        <w:tab/>
      </w:r>
      <w:r>
        <w:rPr>
          <w:rStyle w:val="CharStyle59"/>
          <w:lang w:val="en-US" w:eastAsia="en-US" w:bidi="en-US"/>
          <w:vertAlign w:val="superscript"/>
        </w:rPr>
        <w:t>m,n</w:t>
      </w:r>
      <w:r>
        <w:rPr>
          <w:rStyle w:val="CharStyle59"/>
          <w:lang w:val="en-US" w:eastAsia="en-US" w:bidi="en-US"/>
        </w:rPr>
        <w:tab/>
      </w:r>
      <w:r>
        <w:rPr>
          <w:rStyle w:val="CharStyle57"/>
        </w:rPr>
        <w:t xml:space="preserve">/ </w:t>
      </w:r>
      <w:r>
        <w:rPr>
          <w:rStyle w:val="CharStyle57"/>
          <w:lang w:val="en-US" w:eastAsia="en-US" w:bidi="en-US"/>
        </w:rPr>
        <w:t>Y</w:t>
        <w:tab/>
      </w:r>
      <w:r>
        <w:rPr>
          <w:rStyle w:val="CharStyle57"/>
        </w:rPr>
        <w:t>-у-</w:t>
        <w:tab/>
      </w:r>
      <w:r>
        <w:rPr>
          <w:rStyle w:val="CharStyle59"/>
        </w:rPr>
        <w:t>пред ’</w:t>
      </w:r>
    </w:p>
    <w:p>
      <w:pPr>
        <w:pStyle w:val="Style21"/>
        <w:tabs>
          <w:tab w:leader="none" w:pos="4417" w:val="right"/>
          <w:tab w:leader="none" w:pos="4562" w:val="left"/>
        </w:tabs>
        <w:widowControl w:val="0"/>
        <w:keepNext w:val="0"/>
        <w:keepLines w:val="0"/>
        <w:shd w:val="clear" w:color="auto" w:fill="auto"/>
        <w:bidi w:val="0"/>
        <w:jc w:val="both"/>
        <w:spacing w:before="0" w:after="279" w:line="240" w:lineRule="exact"/>
        <w:ind w:left="20" w:right="0" w:firstLine="0"/>
      </w:pPr>
      <w:r>
        <w:rPr>
          <w:rStyle w:val="CharStyle44"/>
        </w:rPr>
        <w:t xml:space="preserve">закупки, </w:t>
      </w:r>
      <w:r>
        <w:rPr>
          <w:rStyle w:val="CharStyle48"/>
        </w:rPr>
        <w:t xml:space="preserve">- </w:t>
      </w:r>
      <w:r>
        <w:rPr>
          <w:rStyle w:val="CharStyle44"/>
        </w:rPr>
        <w:t>по формуле:</w:t>
        <w:tab/>
      </w:r>
      <w:r>
        <w:rPr>
          <w:rStyle w:val="CharStyle48"/>
          <w:vertAlign w:val="superscript"/>
        </w:rPr>
        <w:t>Л</w:t>
      </w:r>
      <w:r>
        <w:rPr>
          <w:rStyle w:val="CharStyle48"/>
        </w:rPr>
        <w:t>««</w:t>
        <w:tab/>
      </w:r>
      <w:r>
        <w:rPr>
          <w:rStyle w:val="CharStyle47"/>
        </w:rPr>
        <w:t>'</w:t>
      </w:r>
      <w:r>
        <w:rPr>
          <w:rStyle w:val="CharStyle47"/>
          <w:vertAlign w:val="superscript"/>
        </w:rPr>
        <w:t>л</w:t>
      </w:r>
      <w:r>
        <w:rPr>
          <w:rStyle w:val="CharStyle47"/>
        </w:rPr>
        <w:t>™п</w:t>
      </w:r>
    </w:p>
    <w:p>
      <w:pPr>
        <w:pStyle w:val="Style21"/>
        <w:widowControl w:val="0"/>
        <w:keepNext w:val="0"/>
        <w:keepLines w:val="0"/>
        <w:shd w:val="clear" w:color="auto" w:fill="auto"/>
        <w:bidi w:val="0"/>
        <w:jc w:val="both"/>
        <w:spacing w:before="0" w:after="0" w:line="350" w:lineRule="exact"/>
        <w:ind w:left="20" w:right="20" w:firstLine="700"/>
      </w:pPr>
      <w:r>
        <w:rPr>
          <w:rStyle w:val="CharStyle44"/>
        </w:rPr>
        <w:t xml:space="preserve">Согласно пункту 21 Положения если установлены предусмотренные пунктом 20 Положения предельное максимальное и (или) предельное минимальное значение </w:t>
      </w:r>
      <w:r>
        <w:rPr>
          <w:rStyle w:val="CharStyle60"/>
        </w:rPr>
        <w:t xml:space="preserve">характеристики </w:t>
      </w:r>
      <w:r>
        <w:rPr>
          <w:rStyle w:val="CharStyle44"/>
        </w:rPr>
        <w:t xml:space="preserve">объекта </w:t>
      </w:r>
      <w:r>
        <w:rPr>
          <w:rStyle w:val="CharStyle60"/>
        </w:rPr>
        <w:t xml:space="preserve">закупки </w:t>
      </w:r>
      <w:r>
        <w:rPr>
          <w:rStyle w:val="CharStyle44"/>
        </w:rPr>
        <w:t xml:space="preserve">и </w:t>
      </w:r>
      <w:r>
        <w:rPr>
          <w:rStyle w:val="CharStyle60"/>
        </w:rPr>
        <w:t xml:space="preserve">в предложении </w:t>
      </w:r>
      <w:r>
        <w:rPr>
          <w:rStyle w:val="CharStyle44"/>
        </w:rPr>
        <w:t xml:space="preserve">участника </w:t>
      </w:r>
      <w:r>
        <w:rPr>
          <w:rStyle w:val="CharStyle60"/>
        </w:rPr>
        <w:t xml:space="preserve">закупки содержится </w:t>
      </w:r>
      <w:r>
        <w:rPr>
          <w:rStyle w:val="CharStyle44"/>
        </w:rPr>
        <w:t>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пунктом 20 Положения присваиваются в размере, предусмотренном для соответствующего предельного значения характеристики объекта закупки.</w:t>
      </w:r>
    </w:p>
    <w:p>
      <w:pPr>
        <w:pStyle w:val="Style21"/>
        <w:widowControl w:val="0"/>
        <w:keepNext w:val="0"/>
        <w:keepLines w:val="0"/>
        <w:shd w:val="clear" w:color="auto" w:fill="auto"/>
        <w:bidi w:val="0"/>
        <w:jc w:val="both"/>
        <w:spacing w:before="0" w:after="0" w:line="350" w:lineRule="exact"/>
        <w:ind w:left="20" w:right="20" w:firstLine="700"/>
      </w:pPr>
      <w:r>
        <w:rPr>
          <w:rStyle w:val="CharStyle44"/>
        </w:rPr>
        <w:t>В соответствии с пунктом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Законом оценке по критерию оценки «характеристики объекта закупки», по шкале оценки. При этом документом, предусмотренным приложением № 1 к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pPr>
        <w:pStyle w:val="Style21"/>
        <w:widowControl w:val="0"/>
        <w:keepNext w:val="0"/>
        <w:keepLines w:val="0"/>
        <w:shd w:val="clear" w:color="auto" w:fill="auto"/>
        <w:bidi w:val="0"/>
        <w:jc w:val="both"/>
        <w:spacing w:before="0" w:after="0" w:line="350" w:lineRule="exact"/>
        <w:ind w:left="40" w:right="20" w:firstLine="700"/>
      </w:pPr>
      <w:r>
        <w:rPr>
          <w:rStyle w:val="CharStyle44"/>
        </w:rPr>
        <w:t>Согласно пункту 23 Положения если в случае, указанном в пункте 22 Положения, предусматривается оценка наличия или отсутствия характеристики объекта закупки, шкала оценки должна предусматривать присвоение:</w:t>
      </w:r>
    </w:p>
    <w:p>
      <w:pPr>
        <w:pStyle w:val="Style21"/>
        <w:widowControl w:val="0"/>
        <w:keepNext w:val="0"/>
        <w:keepLines w:val="0"/>
        <w:shd w:val="clear" w:color="auto" w:fill="auto"/>
        <w:bidi w:val="0"/>
        <w:jc w:val="both"/>
        <w:spacing w:before="0" w:after="0" w:line="350" w:lineRule="exact"/>
        <w:ind w:left="40" w:right="20" w:firstLine="700"/>
      </w:pPr>
      <w:r>
        <w:rPr>
          <w:rStyle w:val="CharStyle44"/>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pPr>
        <w:pStyle w:val="Style21"/>
        <w:widowControl w:val="0"/>
        <w:keepNext w:val="0"/>
        <w:keepLines w:val="0"/>
        <w:shd w:val="clear" w:color="auto" w:fill="auto"/>
        <w:bidi w:val="0"/>
        <w:jc w:val="both"/>
        <w:spacing w:before="0" w:after="0" w:line="350" w:lineRule="exact"/>
        <w:ind w:left="40" w:right="20" w:firstLine="700"/>
      </w:pPr>
      <w:r>
        <w:rPr>
          <w:rStyle w:val="CharStyle44"/>
        </w:rPr>
        <w:t>б) 100 баллов заявке (части заявки), содержащей предложение об отсутствии характеристики объекта закупки, а при наличии характеристики - 0 баллов (если</w:t>
      </w:r>
    </w:p>
    <w:p>
      <w:pPr>
        <w:pStyle w:val="Style21"/>
        <w:widowControl w:val="0"/>
        <w:keepNext w:val="0"/>
        <w:keepLines w:val="0"/>
        <w:shd w:val="clear" w:color="auto" w:fill="auto"/>
        <w:bidi w:val="0"/>
        <w:jc w:val="both"/>
        <w:spacing w:before="0" w:after="0" w:line="293" w:lineRule="exact"/>
        <w:ind w:left="40" w:right="0" w:firstLine="0"/>
      </w:pPr>
      <w:r>
        <w:rPr>
          <w:rStyle w:val="CharStyle44"/>
        </w:rPr>
        <w:t>лучшим является отсутствие характеристики объекта закупки).</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Согласно части 9 статьи 32 Закона не допускается использование заказчиком не предусмотренных данной статьей критериев или их величин значимости, установленных частью 6 данной статьи и в соответствии с частью 8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В соответствии с подпунктом «г» пункта 2 части 1 статьи 43 Закона для участия в конкурентном способе заявка на участие в закупке, если иное не предусмотрено Законом, должна содержать предложение участника закупки в отношении объекта закупки с учетом положений части 2 данной статьи предложение по критериям, предусмотренным пунктами 2 и (или) 3 части 1 статьи 32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 xml:space="preserve">Согласно пункту 2 части 2 статьи 43 Закона при формировании предложения участника закупки в отношении объекта закупки информация, предусмотренная подпунктами «а» и «г» пункта 2 части 1 данной статьи, не включается в заявку на участие в закупке в случае включения заказчиком в соответствии с </w:t>
      </w:r>
      <w:r>
        <w:rPr>
          <w:rStyle w:val="CharStyle60"/>
        </w:rPr>
        <w:t xml:space="preserve">пунктом </w:t>
      </w:r>
      <w:r>
        <w:rPr>
          <w:rStyle w:val="CharStyle44"/>
        </w:rPr>
        <w:t>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В соответствии с частью 2 статьи 48 Закона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Закона.</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Согласно части 3 статьи 48 Закона не позднее двух рабочих дней (за исключением случая, предусмотренного частью 4 данной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pPr>
        <w:pStyle w:val="Style21"/>
        <w:numPr>
          <w:ilvl w:val="0"/>
          <w:numId w:val="5"/>
        </w:numPr>
        <w:tabs>
          <w:tab w:leader="none" w:pos="1053" w:val="left"/>
        </w:tabs>
        <w:widowControl w:val="0"/>
        <w:keepNext w:val="0"/>
        <w:keepLines w:val="0"/>
        <w:shd w:val="clear" w:color="auto" w:fill="auto"/>
        <w:bidi w:val="0"/>
        <w:jc w:val="both"/>
        <w:spacing w:before="0" w:after="0" w:line="293" w:lineRule="exact"/>
        <w:ind w:left="40" w:right="0" w:firstLine="700"/>
      </w:pPr>
      <w:r>
        <w:rPr>
          <w:rStyle w:val="CharStyle44"/>
        </w:rPr>
        <w:t>члены комиссии по осуществлению закупок:</w:t>
      </w:r>
    </w:p>
    <w:p>
      <w:pPr>
        <w:pStyle w:val="Style21"/>
        <w:tabs>
          <w:tab w:leader="none" w:pos="1063" w:val="left"/>
        </w:tabs>
        <w:widowControl w:val="0"/>
        <w:keepNext w:val="0"/>
        <w:keepLines w:val="0"/>
        <w:shd w:val="clear" w:color="auto" w:fill="auto"/>
        <w:bidi w:val="0"/>
        <w:jc w:val="both"/>
        <w:spacing w:before="0" w:after="0" w:line="293" w:lineRule="exact"/>
        <w:ind w:left="40" w:right="20" w:firstLine="700"/>
      </w:pPr>
      <w:r>
        <w:rPr>
          <w:rStyle w:val="CharStyle44"/>
        </w:rPr>
        <w:t>а)</w:t>
        <w:tab/>
        <w:t>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pPr>
        <w:pStyle w:val="Style21"/>
        <w:tabs>
          <w:tab w:leader="none" w:pos="1074" w:val="left"/>
        </w:tabs>
        <w:widowControl w:val="0"/>
        <w:keepNext w:val="0"/>
        <w:keepLines w:val="0"/>
        <w:shd w:val="clear" w:color="auto" w:fill="auto"/>
        <w:bidi w:val="0"/>
        <w:jc w:val="both"/>
        <w:spacing w:before="0" w:after="0" w:line="302" w:lineRule="exact"/>
        <w:ind w:left="20" w:right="20" w:firstLine="700"/>
      </w:pPr>
      <w:r>
        <w:rPr>
          <w:rStyle w:val="CharStyle44"/>
        </w:rPr>
        <w:t>б)</w:t>
        <w:tab/>
        <w:t>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Закона (если такие критерии установлены извещением об осуществлении закупки);</w:t>
      </w:r>
    </w:p>
    <w:p>
      <w:pPr>
        <w:pStyle w:val="Style21"/>
        <w:numPr>
          <w:ilvl w:val="0"/>
          <w:numId w:val="5"/>
        </w:numPr>
        <w:tabs>
          <w:tab w:leader="none" w:pos="1074" w:val="left"/>
        </w:tabs>
        <w:widowControl w:val="0"/>
        <w:keepNext w:val="0"/>
        <w:keepLines w:val="0"/>
        <w:shd w:val="clear" w:color="auto" w:fill="auto"/>
        <w:bidi w:val="0"/>
        <w:jc w:val="both"/>
        <w:spacing w:before="0" w:after="244" w:line="298" w:lineRule="exact"/>
        <w:ind w:left="20" w:right="20" w:firstLine="700"/>
      </w:pPr>
      <w:r>
        <w:rPr>
          <w:rStyle w:val="CharStyle44"/>
        </w:rPr>
        <w:t>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1"/>
        <w:widowControl w:val="0"/>
        <w:keepNext w:val="0"/>
        <w:keepLines w:val="0"/>
        <w:shd w:val="clear" w:color="auto" w:fill="auto"/>
        <w:bidi w:val="0"/>
        <w:jc w:val="both"/>
        <w:spacing w:before="0" w:after="0" w:line="293" w:lineRule="exact"/>
        <w:ind w:left="20" w:right="20" w:firstLine="700"/>
      </w:pPr>
      <w:r>
        <w:rPr>
          <w:rStyle w:val="CharStyle44"/>
        </w:rPr>
        <w:t>Как указано выше объектом данной закупки является разработка проектно</w:t>
        <w:softHyphen/>
        <w:t>сметной документации на реконструкцию автомобильных дорог по ул. Центральная и пер. Добрый в д. Боровая Михновского сельского поселения Смоленского района Смоленской области (с прохождением государственной экспертизы). Описание объекта закупки содержится в приложении к Извещению (Техническое задание).</w:t>
      </w:r>
    </w:p>
    <w:p>
      <w:pPr>
        <w:pStyle w:val="Style21"/>
        <w:widowControl w:val="0"/>
        <w:keepNext w:val="0"/>
        <w:keepLines w:val="0"/>
        <w:shd w:val="clear" w:color="auto" w:fill="auto"/>
        <w:bidi w:val="0"/>
        <w:jc w:val="both"/>
        <w:spacing w:before="0" w:after="0" w:line="298" w:lineRule="exact"/>
        <w:ind w:left="20" w:right="20" w:firstLine="700"/>
      </w:pPr>
      <w:r>
        <w:rPr>
          <w:rStyle w:val="CharStyle44"/>
        </w:rPr>
        <w:t>В соответствии с Извещением Заказчиком установлены критерии оценки заявки, показатели критерия оценки заявок.</w:t>
      </w:r>
    </w:p>
    <w:p>
      <w:pPr>
        <w:pStyle w:val="Style21"/>
        <w:widowControl w:val="0"/>
        <w:keepNext w:val="0"/>
        <w:keepLines w:val="0"/>
        <w:shd w:val="clear" w:color="auto" w:fill="auto"/>
        <w:bidi w:val="0"/>
        <w:jc w:val="both"/>
        <w:spacing w:before="0" w:after="0" w:line="298" w:lineRule="exact"/>
        <w:ind w:left="20" w:right="20" w:firstLine="700"/>
      </w:pPr>
      <w:r>
        <w:rPr>
          <w:rStyle w:val="CharStyle44"/>
        </w:rPr>
        <w:t>Порядок рассмотрения и оценки заявок на участие в открытом конкурсе в электронной форме содержится в приложении к Извещению (далее - Порядок).</w:t>
      </w:r>
    </w:p>
    <w:p>
      <w:pPr>
        <w:pStyle w:val="Style21"/>
        <w:widowControl w:val="0"/>
        <w:keepNext w:val="0"/>
        <w:keepLines w:val="0"/>
        <w:shd w:val="clear" w:color="auto" w:fill="auto"/>
        <w:bidi w:val="0"/>
        <w:jc w:val="both"/>
        <w:spacing w:before="0" w:after="0" w:line="298" w:lineRule="exact"/>
        <w:ind w:left="20" w:right="20" w:firstLine="700"/>
      </w:pPr>
      <w:r>
        <w:rPr>
          <w:rStyle w:val="CharStyle44"/>
        </w:rPr>
        <w:t>В соответствии с разделом II «Критерии и показатели оценки заявок на участие в закупке» Порядка оценка заявок участников закупки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оценивается в следующем порядке: «Оценка заявок по критерию оценки «Квалификация участников закупки» осуществляется по формуле, предусмотренной подпунктом «ж» пункта 20 Положения. Значение количества баллов по детализирующему показателю «Общая цена исполненных участником закупки договоров», присваиваемых заявке, подлежащей в соответствии с Законом оценке по критерию оценки «Квалификация участников закупки</w:t>
      </w:r>
    </w:p>
    <w:p>
      <w:pPr>
        <w:pStyle w:val="Style21"/>
        <w:widowControl w:val="0"/>
        <w:keepNext w:val="0"/>
        <w:keepLines w:val="0"/>
        <w:shd w:val="clear" w:color="auto" w:fill="auto"/>
        <w:bidi w:val="0"/>
        <w:jc w:val="both"/>
        <w:spacing w:before="0" w:after="0" w:line="293" w:lineRule="exact"/>
        <w:ind w:left="20" w:right="20" w:firstLine="500"/>
      </w:pPr>
      <w:r>
        <w:rPr>
          <w:rStyle w:val="CharStyle44"/>
        </w:rPr>
        <w:t>, рассчитывается в соответствии со следующими требованиями: Лучшим значением детализирующего показателя «Общее количество исполненных участником закупки договоров» является наибольшее значение детализирующего показателя и установлено</w:t>
      </w:r>
    </w:p>
    <w:p>
      <w:pPr>
        <w:pStyle w:val="Style61"/>
        <w:widowControl w:val="0"/>
        <w:keepNext/>
        <w:keepLines/>
        <w:shd w:val="clear" w:color="auto" w:fill="auto"/>
        <w:bidi w:val="0"/>
        <w:spacing w:before="0" w:after="0" w:line="240" w:lineRule="exact"/>
        <w:ind w:left="0" w:right="0" w:firstLine="0"/>
      </w:pPr>
      <w:bookmarkStart w:id="1" w:name="bookmark1"/>
      <w:r>
        <w:rPr>
          <w:rStyle w:val="CharStyle63"/>
        </w:rPr>
        <w:t>[</w:t>
      </w:r>
      <w:r>
        <w:rPr>
          <w:rStyle w:val="CharStyle64"/>
        </w:rPr>
        <w:t xml:space="preserve"> х</w:t>
      </w:r>
      <w:r>
        <w:rPr>
          <w:rStyle w:val="CharStyle64"/>
          <w:vertAlign w:val="superscript"/>
        </w:rPr>
        <w:t>пред</w:t>
      </w:r>
      <w:r>
        <w:rPr>
          <w:rStyle w:val="CharStyle64"/>
        </w:rPr>
        <w:t>)</w:t>
      </w:r>
      <w:bookmarkEnd w:id="1"/>
    </w:p>
    <w:p>
      <w:pPr>
        <w:pStyle w:val="Style21"/>
        <w:widowControl w:val="0"/>
        <w:keepNext w:val="0"/>
        <w:keepLines w:val="0"/>
        <w:shd w:val="clear" w:color="auto" w:fill="auto"/>
        <w:bidi w:val="0"/>
        <w:jc w:val="center"/>
        <w:spacing w:before="0" w:after="65" w:line="240" w:lineRule="exact"/>
        <w:ind w:left="0" w:right="0" w:firstLine="0"/>
      </w:pPr>
      <w:r>
        <w:rPr>
          <w:rStyle w:val="CharStyle44"/>
        </w:rPr>
        <w:t xml:space="preserve">предельное минимальное значение </w:t>
      </w:r>
      <w:r>
        <w:rPr>
          <w:rStyle w:val="CharStyle47"/>
        </w:rPr>
        <w:t xml:space="preserve">' </w:t>
      </w:r>
      <w:r>
        <w:rPr>
          <w:rStyle w:val="CharStyle45"/>
          <w:vertAlign w:val="superscript"/>
        </w:rPr>
        <w:t>тт</w:t>
      </w:r>
      <w:r>
        <w:rPr>
          <w:rStyle w:val="CharStyle45"/>
        </w:rPr>
        <w:t xml:space="preserve"> '</w:t>
      </w:r>
      <w:r>
        <w:rPr>
          <w:rStyle w:val="CharStyle44"/>
        </w:rPr>
        <w:t xml:space="preserve"> детализирующего показателя. Оценка</w:t>
      </w:r>
    </w:p>
    <w:p>
      <w:pPr>
        <w:pStyle w:val="Style65"/>
        <w:widowControl w:val="0"/>
        <w:keepNext w:val="0"/>
        <w:keepLines w:val="0"/>
        <w:shd w:val="clear" w:color="auto" w:fill="auto"/>
        <w:bidi w:val="0"/>
        <w:spacing w:before="0" w:after="0" w:line="210" w:lineRule="exact"/>
        <w:ind w:left="280" w:right="0" w:firstLine="0"/>
      </w:pPr>
      <w:r>
        <w:rPr>
          <w:rStyle w:val="CharStyle67"/>
          <w:b/>
          <w:bCs/>
        </w:rPr>
        <w:t xml:space="preserve">бхЦх-хл: </w:t>
      </w:r>
      <w:r>
        <w:rPr>
          <w:rStyle w:val="CharStyle68"/>
          <w:b/>
          <w:bCs/>
        </w:rPr>
        <w:t>).'. ———</w:t>
      </w:r>
    </w:p>
    <w:p>
      <w:pPr>
        <w:pStyle w:val="Style21"/>
        <w:tabs>
          <w:tab w:leader="none" w:pos="5079" w:val="left"/>
          <w:tab w:leader="none" w:pos="6097" w:val="left"/>
        </w:tabs>
        <w:widowControl w:val="0"/>
        <w:keepNext w:val="0"/>
        <w:keepLines w:val="0"/>
        <w:shd w:val="clear" w:color="auto" w:fill="auto"/>
        <w:bidi w:val="0"/>
        <w:jc w:val="both"/>
        <w:spacing w:before="0" w:after="0" w:line="298" w:lineRule="exact"/>
        <w:ind w:left="20" w:right="0" w:firstLine="0"/>
      </w:pPr>
      <w:r>
        <w:rPr>
          <w:rStyle w:val="CharStyle44"/>
        </w:rPr>
        <w:t>осуществляется по формуле:</w:t>
        <w:tab/>
      </w:r>
      <w:r>
        <w:rPr>
          <w:rStyle w:val="CharStyle47"/>
        </w:rPr>
        <w:t>*</w:t>
      </w:r>
      <w:r>
        <w:rPr>
          <w:rStyle w:val="CharStyle69"/>
        </w:rPr>
        <w:t xml:space="preserve">"" </w:t>
      </w:r>
      <w:r>
        <w:rPr>
          <w:rStyle w:val="CharStyle44"/>
        </w:rPr>
        <w:t>‘</w:t>
        <w:tab/>
      </w:r>
      <w:r>
        <w:rPr>
          <w:rStyle w:val="CharStyle47"/>
        </w:rPr>
        <w:t xml:space="preserve">( '- </w:t>
      </w:r>
      <w:r>
        <w:rPr>
          <w:rStyle w:val="CharStyle44"/>
        </w:rPr>
        <w:t>значение детализирующего</w:t>
      </w:r>
    </w:p>
    <w:p>
      <w:pPr>
        <w:pStyle w:val="Style21"/>
        <w:widowControl w:val="0"/>
        <w:keepNext w:val="0"/>
        <w:keepLines w:val="0"/>
        <w:shd w:val="clear" w:color="auto" w:fill="auto"/>
        <w:bidi w:val="0"/>
        <w:jc w:val="both"/>
        <w:spacing w:before="0" w:after="0" w:line="298" w:lineRule="exact"/>
        <w:ind w:left="20" w:right="20" w:firstLine="0"/>
      </w:pPr>
      <w:r>
        <w:rPr>
          <w:rStyle w:val="CharStyle44"/>
        </w:rPr>
        <w:t>показателя «Общее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Законом оценке по критерию оценки «квалификации участников)».</w:t>
      </w:r>
    </w:p>
    <w:p>
      <w:pPr>
        <w:pStyle w:val="Style21"/>
        <w:widowControl w:val="0"/>
        <w:keepNext w:val="0"/>
        <w:keepLines w:val="0"/>
        <w:shd w:val="clear" w:color="auto" w:fill="auto"/>
        <w:bidi w:val="0"/>
        <w:jc w:val="both"/>
        <w:spacing w:before="0" w:after="0" w:line="298" w:lineRule="exact"/>
        <w:ind w:left="20" w:right="20" w:firstLine="700"/>
      </w:pPr>
      <w:r>
        <w:rPr>
          <w:rStyle w:val="CharStyle44"/>
        </w:rPr>
        <w:t xml:space="preserve">Согласно разделу III Порядка Заказчиком «к оценке принимаются исключительно исполненные договоры (контракты) на разработку проектно-сметной документации, </w:t>
      </w:r>
      <w:r>
        <w:rPr>
          <w:rStyle w:val="CharStyle70"/>
        </w:rPr>
        <w:t xml:space="preserve">предусматривающие выполнение работ по ремонту, капитальному ремонту, </w:t>
      </w:r>
      <w:r>
        <w:rPr>
          <w:rStyle w:val="CharStyle44"/>
        </w:rPr>
        <w:t>строительству, реконструкции автомобильных дорог, а так же инженерных изысканий.</w:t>
      </w:r>
    </w:p>
    <w:p>
      <w:pPr>
        <w:pStyle w:val="Style21"/>
        <w:widowControl w:val="0"/>
        <w:keepNext w:val="0"/>
        <w:keepLines w:val="0"/>
        <w:shd w:val="clear" w:color="auto" w:fill="auto"/>
        <w:bidi w:val="0"/>
        <w:jc w:val="both"/>
        <w:spacing w:before="0" w:after="0" w:line="322" w:lineRule="exact"/>
        <w:ind w:left="40" w:right="20" w:firstLine="700"/>
      </w:pPr>
      <w:r>
        <w:rPr>
          <w:rStyle w:val="CharStyle44"/>
        </w:rPr>
        <w:t>Перечень документов, подтверждающих наличие у участников закупки опыта работы, связанного с предметом контракта:</w:t>
      </w:r>
    </w:p>
    <w:p>
      <w:pPr>
        <w:pStyle w:val="Style71"/>
        <w:numPr>
          <w:ilvl w:val="0"/>
          <w:numId w:val="1"/>
        </w:numPr>
        <w:widowControl w:val="0"/>
        <w:keepNext/>
        <w:keepLines/>
        <w:shd w:val="clear" w:color="auto" w:fill="auto"/>
        <w:bidi w:val="0"/>
        <w:spacing w:before="0" w:after="0"/>
        <w:ind w:left="40" w:right="0"/>
      </w:pPr>
      <w:bookmarkStart w:id="2" w:name="bookmark2"/>
      <w:r>
        <w:rPr>
          <w:rStyle w:val="CharStyle73"/>
        </w:rPr>
        <w:t xml:space="preserve"> исполненный договор (договоры/контракты),</w:t>
      </w:r>
      <w:bookmarkEnd w:id="2"/>
    </w:p>
    <w:p>
      <w:pPr>
        <w:pStyle w:val="Style21"/>
        <w:numPr>
          <w:ilvl w:val="0"/>
          <w:numId w:val="1"/>
        </w:numPr>
        <w:widowControl w:val="0"/>
        <w:keepNext w:val="0"/>
        <w:keepLines w:val="0"/>
        <w:shd w:val="clear" w:color="auto" w:fill="auto"/>
        <w:bidi w:val="0"/>
        <w:jc w:val="both"/>
        <w:spacing w:before="0" w:after="0" w:line="293" w:lineRule="exact"/>
        <w:ind w:left="40" w:right="20" w:firstLine="700"/>
      </w:pPr>
      <w:r>
        <w:rPr>
          <w:rStyle w:val="CharStyle44"/>
        </w:rPr>
        <w:t xml:space="preserve"> акт (акты) приемки выполненных работ, оказанных услуг, составленные при исполнении такого договора (договора/контракты);</w:t>
      </w:r>
    </w:p>
    <w:p>
      <w:pPr>
        <w:pStyle w:val="Style21"/>
        <w:numPr>
          <w:ilvl w:val="0"/>
          <w:numId w:val="1"/>
        </w:numPr>
        <w:widowControl w:val="0"/>
        <w:keepNext w:val="0"/>
        <w:keepLines w:val="0"/>
        <w:shd w:val="clear" w:color="auto" w:fill="auto"/>
        <w:bidi w:val="0"/>
        <w:jc w:val="both"/>
        <w:spacing w:before="0" w:after="0" w:line="293" w:lineRule="exact"/>
        <w:ind w:left="40" w:right="20" w:firstLine="700"/>
      </w:pPr>
      <w:r>
        <w:rPr>
          <w:rStyle w:val="CharStyle44"/>
        </w:rPr>
        <w:t xml:space="preserve"> положительное заключение государственной экспертизы результатов инженерных изысканий и проектно-сметной документации.</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Последний акт, составленный при исполнении договора, должен быть подписан не ранее, чем за 5 лет до даты окончания срока подачи заявок;</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К оценке принимаются исполненные участником закупки с учетом правопреемства (в случае наличия в заявке подтверждающего документа) гражданско- правовые договоры, в том числе заключенные и исполненные в соответствии с Федеральным законом.</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К рассмотрению принимаются исполненный договор (договоры), акт (акты) выполненных работ, составленные при исполнении такого договора (договоров) в случае их представления в заявке в полном объеме и со всеми приложениями.</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Такие документы направляются в форме электронных документов или в форме электронных образов бумажных документов.</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Предельное минимальное значение детализирующего показателя «Общее количество исполненных участником закупки договоров» составляет 10 (десять) таких договоров, установленных в пункте 2 раздела».</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В соответствии с пунктом 1.16 «Требования к содержанию, составу заявки на участие в закупке», являющимся приложением к Извещению «Заказчиком установлен критерий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Заявка на участие в закупке может содержать документы, подтверждающие квалификацию участника закупки. Документы, подтверждающие квалификацию участника закупки, указаны в электронном документе Извещения об осуществлении закупки «Порядок рассмотрения и оценки заявок на участие в конкурсах в соответствии с Законом». * Отсутствие таких документов не является основанием для признания заявки не соответствующей требованиям Закона».</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В ходе заседания Комиссии было установлено, что при рассмотрении первых частей заявок участников закупки по критерию «Квалификация участников закупки», формула, предусмотренная подпунктом «ж» пункта 20 Положения, для оценки заявок участников закупки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конкурсной комиссией не применялась, что свидетельствует о нарушении конкурсной комиссией порядка оценки заявок на участие в открытом конкурсе в электронной форме.</w:t>
      </w:r>
    </w:p>
    <w:p>
      <w:pPr>
        <w:pStyle w:val="Style21"/>
        <w:widowControl w:val="0"/>
        <w:keepNext w:val="0"/>
        <w:keepLines w:val="0"/>
        <w:shd w:val="clear" w:color="auto" w:fill="auto"/>
        <w:bidi w:val="0"/>
        <w:jc w:val="both"/>
        <w:spacing w:before="0" w:after="0" w:line="293" w:lineRule="exact"/>
        <w:ind w:left="40" w:right="20" w:firstLine="700"/>
      </w:pPr>
      <w:r>
        <w:rPr>
          <w:rStyle w:val="CharStyle44"/>
        </w:rPr>
        <w:t>Таким образом, Заказчиком было нарушены требования подпункта «б» пункта 1 части 3 статьи 48 Закона и подпункта «ж» пункта 20 Положения.</w:t>
      </w:r>
    </w:p>
    <w:p>
      <w:pPr>
        <w:pStyle w:val="Style21"/>
        <w:widowControl w:val="0"/>
        <w:keepNext w:val="0"/>
        <w:keepLines w:val="0"/>
        <w:shd w:val="clear" w:color="auto" w:fill="auto"/>
        <w:bidi w:val="0"/>
        <w:jc w:val="both"/>
        <w:spacing w:before="0" w:after="0" w:line="293" w:lineRule="exact"/>
        <w:ind w:left="40" w:right="0" w:firstLine="700"/>
      </w:pPr>
      <w:r>
        <w:rPr>
          <w:rStyle w:val="CharStyle44"/>
        </w:rPr>
        <w:t>Жалоба Общества является обоснованной.</w:t>
      </w:r>
    </w:p>
    <w:p>
      <w:pPr>
        <w:pStyle w:val="Style21"/>
        <w:widowControl w:val="0"/>
        <w:keepNext w:val="0"/>
        <w:keepLines w:val="0"/>
        <w:shd w:val="clear" w:color="auto" w:fill="auto"/>
        <w:bidi w:val="0"/>
        <w:jc w:val="both"/>
        <w:spacing w:before="0" w:after="0" w:line="293" w:lineRule="exact"/>
        <w:ind w:left="40" w:right="20" w:firstLine="700"/>
        <w:sectPr>
          <w:pgSz w:w="11909" w:h="16838"/>
          <w:pgMar w:top="1281" w:left="1219" w:right="240" w:bottom="1151" w:header="0" w:footer="3" w:gutter="0"/>
          <w:rtlGutter w:val="0"/>
          <w:cols w:space="720"/>
          <w:noEndnote/>
          <w:docGrid w:linePitch="360"/>
        </w:sectPr>
      </w:pPr>
      <w:r>
        <w:rPr>
          <w:rStyle w:val="CharStyle44"/>
        </w:rPr>
        <w:t>На основании изложенного и руководствуясь частью 22 статьи 99 и частью 8 статьи 106 Федерального закона от 05.04.2013 № 44-ФЗ «О контрактной системе в сфере</w:t>
      </w:r>
    </w:p>
    <w:p>
      <w:pPr>
        <w:pStyle w:val="Style14"/>
        <w:widowControl w:val="0"/>
        <w:keepNext w:val="0"/>
        <w:keepLines w:val="0"/>
        <w:shd w:val="clear" w:color="auto" w:fill="auto"/>
        <w:bidi w:val="0"/>
        <w:jc w:val="left"/>
        <w:spacing w:before="0" w:after="128" w:line="302" w:lineRule="exact"/>
        <w:ind w:left="0" w:right="260" w:firstLine="700"/>
      </w:pPr>
      <w:r>
        <w:rPr>
          <w:rStyle w:val="CharStyle75"/>
          <w:i/>
          <w:iCs/>
        </w:rPr>
        <w:t>Настоящее предписание может быть обжаловано в судебном порядке в течение трех месяцев со дня его вынесения.</w:t>
      </w:r>
    </w:p>
    <w:p>
      <w:pPr>
        <w:pStyle w:val="Style21"/>
        <w:widowControl w:val="0"/>
        <w:keepNext w:val="0"/>
        <w:keepLines w:val="0"/>
        <w:shd w:val="clear" w:color="auto" w:fill="auto"/>
        <w:bidi w:val="0"/>
        <w:jc w:val="left"/>
        <w:spacing w:before="0" w:after="322" w:line="293" w:lineRule="exact"/>
        <w:ind w:left="140" w:right="7680" w:firstLine="0"/>
      </w:pPr>
      <w:r>
        <w:rPr>
          <w:rStyle w:val="CharStyle44"/>
        </w:rPr>
        <w:t>Заместитель председателя Комиссии</w:t>
      </w:r>
    </w:p>
    <w:p>
      <w:pPr>
        <w:pStyle w:val="Style77"/>
        <w:tabs>
          <w:tab w:leader="none" w:pos="4316" w:val="right"/>
        </w:tabs>
        <w:widowControl w:val="0"/>
        <w:keepNext w:val="0"/>
        <w:keepLines w:val="0"/>
        <w:shd w:val="clear" w:color="auto" w:fill="auto"/>
        <w:bidi w:val="0"/>
        <w:spacing w:before="0" w:after="0" w:line="340" w:lineRule="exact"/>
        <w:ind w:left="140" w:right="0" w:firstLine="0"/>
        <w:sectPr>
          <w:headerReference w:type="default" r:id="rId6"/>
          <w:pgSz w:w="11909" w:h="16838"/>
          <w:pgMar w:top="1281" w:left="1219" w:right="240" w:bottom="1151" w:header="0" w:footer="3" w:gutter="0"/>
          <w:rtlGutter w:val="0"/>
          <w:cols w:space="720"/>
          <w:pgNumType w:start="3"/>
          <w:noEndnote/>
          <w:docGrid w:linePitch="360"/>
        </w:sectPr>
      </w:pPr>
      <w:r>
        <w:rPr>
          <w:lang w:val="ru-RU" w:eastAsia="ru-RU" w:bidi="ru-RU"/>
          <w:sz w:val="24"/>
          <w:szCs w:val="24"/>
          <w:w w:val="100"/>
          <w:spacing w:val="0"/>
          <w:color w:val="000000"/>
          <w:position w:val="0"/>
        </w:rPr>
        <w:t>Члены Комиссии</w:t>
        <w:tab/>
      </w:r>
      <w:r>
        <w:rPr>
          <w:rStyle w:val="CharStyle79"/>
        </w:rPr>
        <w:t xml:space="preserve"> </w:t>
      </w:r>
      <w:r>
        <w:rPr>
          <w:rStyle w:val="CharStyle80"/>
        </w:rPr>
        <w:t>£</w:t>
      </w:r>
    </w:p>
    <w:p>
      <w:pPr>
        <w:framePr w:w="998" w:h="509" w:wrap="none" w:vAnchor="text" w:hAnchor="margin" w:x="5363"/>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50pt;height:25pt;">
            <v:imagedata r:id="rId7" r:href="rId8"/>
          </v:shape>
        </w:pict>
      </w:r>
    </w:p>
    <w:p>
      <w:pPr>
        <w:pStyle w:val="Style81"/>
        <w:framePr w:w="322" w:h="460" w:wrap="none" w:vAnchor="text" w:hAnchor="margin" w:x="5963" w:y="458"/>
        <w:widowControl w:val="0"/>
        <w:keepNext w:val="0"/>
        <w:keepLines w:val="0"/>
        <w:shd w:val="clear" w:color="auto" w:fill="auto"/>
        <w:bidi w:val="0"/>
        <w:jc w:val="left"/>
        <w:spacing w:before="0" w:after="0" w:line="460" w:lineRule="exact"/>
        <w:ind w:left="0" w:right="0" w:firstLine="0"/>
      </w:pPr>
      <w:r>
        <w:rPr>
          <w:rStyle w:val="CharStyle83"/>
          <w:b/>
          <w:bCs/>
          <w:i/>
          <w:iCs/>
        </w:rPr>
        <w:t>Т</w:t>
      </w:r>
    </w:p>
    <w:p>
      <w:pPr>
        <w:pStyle w:val="Style84"/>
        <w:framePr w:w="771" w:h="367" w:wrap="none" w:vAnchor="text" w:hAnchor="margin" w:x="5764" w:y="92"/>
        <w:widowControl w:val="0"/>
        <w:keepNext w:val="0"/>
        <w:keepLines w:val="0"/>
        <w:shd w:val="clear" w:color="auto" w:fill="auto"/>
        <w:bidi w:val="0"/>
        <w:jc w:val="left"/>
        <w:spacing w:before="0" w:after="0" w:line="200" w:lineRule="exact"/>
        <w:ind w:left="100" w:right="0" w:firstLine="0"/>
      </w:pPr>
      <w:r>
        <w:rPr>
          <w:rStyle w:val="CharStyle86"/>
          <w:i/>
          <w:iCs/>
          <w:spacing w:val="90"/>
        </w:rPr>
        <w:t>Щ'</w:t>
      </w:r>
    </w:p>
    <w:p>
      <w:pPr>
        <w:widowControl w:val="0"/>
        <w:spacing w:line="360" w:lineRule="exact"/>
      </w:pPr>
    </w:p>
    <w:p>
      <w:pPr>
        <w:widowControl w:val="0"/>
        <w:spacing w:line="443" w:lineRule="exact"/>
      </w:pPr>
    </w:p>
    <w:p>
      <w:pPr>
        <w:widowControl w:val="0"/>
        <w:rPr>
          <w:sz w:val="2"/>
          <w:szCs w:val="2"/>
        </w:rPr>
      </w:pPr>
    </w:p>
    <w:sectPr>
      <w:type w:val="continuous"/>
      <w:pgSz w:w="11909" w:h="16838"/>
      <w:pgMar w:top="90" w:left="240" w:right="240" w:bottom="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315.6pt;margin-top:31.2pt;width:4.3pt;height:8.9pt;z-index:-188744064;mso-wrap-style:none;mso-wrap-distance-left:5.pt;mso-wrap-distance-right:5.pt;mso-position-horizontal-relative:page;mso-position-vertical-relative:page" wrapcoords="0 0" filled="f" stroked="f">
          <v:textbox style="mso-fit-shape-to-text:t" inset="0,0,0,0">
            <w:txbxContent>
              <w:p>
                <w:pPr>
                  <w:pStyle w:val="Style38"/>
                  <w:widowControl w:val="0"/>
                  <w:keepNext w:val="0"/>
                  <w:keepLines w:val="0"/>
                  <w:shd w:val="clear" w:color="auto" w:fill="auto"/>
                  <w:bidi w:val="0"/>
                  <w:jc w:val="left"/>
                  <w:spacing w:before="0" w:after="0" w:line="240" w:lineRule="auto"/>
                  <w:ind w:left="0" w:right="0" w:firstLine="0"/>
                </w:pPr>
                <w:fldSimple w:instr=" PAGE \* MERGEFORMAT ">
                  <w:r>
                    <w:rPr>
                      <w:rStyle w:val="CharStyle40"/>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313.2pt;margin-top:35.5pt;width:4.3pt;height:8.9pt;z-index:-188744063;mso-wrap-style:none;mso-wrap-distance-left:5.pt;mso-wrap-distance-right:5.pt;mso-position-horizontal-relative:page;mso-position-vertical-relative:page" wrapcoords="0 0" filled="f" stroked="f">
          <v:textbox style="mso-fit-shape-to-text:t" inset="0,0,0,0">
            <w:txbxContent>
              <w:p>
                <w:pPr>
                  <w:pStyle w:val="Style38"/>
                  <w:widowControl w:val="0"/>
                  <w:keepNext w:val="0"/>
                  <w:keepLines w:val="0"/>
                  <w:shd w:val="clear" w:color="auto" w:fill="auto"/>
                  <w:bidi w:val="0"/>
                  <w:jc w:val="left"/>
                  <w:spacing w:before="0" w:after="0" w:line="240" w:lineRule="auto"/>
                  <w:ind w:left="0" w:right="0" w:firstLine="0"/>
                </w:pPr>
                <w:fldSimple w:instr=" PAGE \* MERGEFORMAT ">
                  <w:r>
                    <w:rPr>
                      <w:rStyle w:val="CharStyle7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16"/>
      <w:szCs w:val="16"/>
      <w:rFonts w:ascii="Times New Roman" w:eastAsia="Times New Roman" w:hAnsi="Times New Roman" w:cs="Times New Roman"/>
      <w:spacing w:val="8"/>
    </w:rPr>
  </w:style>
  <w:style w:type="character" w:customStyle="1" w:styleId="CharStyle5">
    <w:name w:val="Основной текст (2) + 8,5 pt,Интервал 0 pt Exact"/>
    <w:basedOn w:val="CharStyle4"/>
    <w:rPr>
      <w:lang w:val="ru-RU" w:eastAsia="ru-RU" w:bidi="ru-RU"/>
      <w:sz w:val="17"/>
      <w:szCs w:val="17"/>
      <w:w w:val="100"/>
      <w:spacing w:val="7"/>
      <w:color w:val="000000"/>
      <w:position w:val="0"/>
    </w:rPr>
  </w:style>
  <w:style w:type="character" w:customStyle="1" w:styleId="CharStyle6">
    <w:name w:val="Основной текст (2) Exact"/>
    <w:basedOn w:val="CharStyle4"/>
    <w:rPr>
      <w:lang w:val="ru-RU" w:eastAsia="ru-RU" w:bidi="ru-RU"/>
      <w:w w:val="100"/>
      <w:color w:val="000000"/>
      <w:position w:val="0"/>
    </w:rPr>
  </w:style>
  <w:style w:type="character" w:customStyle="1" w:styleId="CharStyle8">
    <w:name w:val="Основной текст (3) Exact"/>
    <w:basedOn w:val="DefaultParagraphFont"/>
    <w:link w:val="Style7"/>
    <w:rPr>
      <w:b/>
      <w:bCs/>
      <w:i w:val="0"/>
      <w:iCs w:val="0"/>
      <w:u w:val="none"/>
      <w:strike w:val="0"/>
      <w:smallCaps w:val="0"/>
      <w:sz w:val="22"/>
      <w:szCs w:val="22"/>
      <w:rFonts w:ascii="Times New Roman" w:eastAsia="Times New Roman" w:hAnsi="Times New Roman" w:cs="Times New Roman"/>
      <w:spacing w:val="9"/>
    </w:rPr>
  </w:style>
  <w:style w:type="character" w:customStyle="1" w:styleId="CharStyle9">
    <w:name w:val="Основной текст (3) Exact"/>
    <w:basedOn w:val="CharStyle8"/>
    <w:rPr>
      <w:lang w:val="ru-RU" w:eastAsia="ru-RU" w:bidi="ru-RU"/>
      <w:w w:val="100"/>
      <w:color w:val="000000"/>
      <w:position w:val="0"/>
    </w:rPr>
  </w:style>
  <w:style w:type="character" w:customStyle="1" w:styleId="CharStyle11">
    <w:name w:val="Основной текст (4) Exact"/>
    <w:basedOn w:val="DefaultParagraphFont"/>
    <w:link w:val="Style10"/>
    <w:rPr>
      <w:b w:val="0"/>
      <w:bCs w:val="0"/>
      <w:i w:val="0"/>
      <w:iCs w:val="0"/>
      <w:u w:val="none"/>
      <w:strike w:val="0"/>
      <w:smallCaps w:val="0"/>
      <w:sz w:val="13"/>
      <w:szCs w:val="13"/>
      <w:rFonts w:ascii="Times New Roman" w:eastAsia="Times New Roman" w:hAnsi="Times New Roman" w:cs="Times New Roman"/>
      <w:spacing w:val="6"/>
    </w:rPr>
  </w:style>
  <w:style w:type="character" w:customStyle="1" w:styleId="CharStyle12">
    <w:name w:val="Основной текст (4) Exact"/>
    <w:basedOn w:val="CharStyle11"/>
    <w:rPr>
      <w:lang w:val="ru-RU" w:eastAsia="ru-RU" w:bidi="ru-RU"/>
      <w:w w:val="100"/>
      <w:color w:val="000000"/>
      <w:position w:val="0"/>
    </w:rPr>
  </w:style>
  <w:style w:type="character" w:customStyle="1" w:styleId="CharStyle13">
    <w:name w:val="Основной текст (4) Exact"/>
    <w:basedOn w:val="CharStyle11"/>
    <w:rPr>
      <w:lang w:val="ru-RU" w:eastAsia="ru-RU" w:bidi="ru-RU"/>
      <w:w w:val="100"/>
      <w:color w:val="000000"/>
      <w:position w:val="0"/>
    </w:rPr>
  </w:style>
  <w:style w:type="character" w:customStyle="1" w:styleId="CharStyle15">
    <w:name w:val="Основной текст (5) Exact"/>
    <w:basedOn w:val="DefaultParagraphFont"/>
    <w:rPr>
      <w:b w:val="0"/>
      <w:bCs w:val="0"/>
      <w:i/>
      <w:iCs/>
      <w:u w:val="none"/>
      <w:strike w:val="0"/>
      <w:smallCaps w:val="0"/>
      <w:sz w:val="23"/>
      <w:szCs w:val="23"/>
      <w:rFonts w:ascii="Times New Roman" w:eastAsia="Times New Roman" w:hAnsi="Times New Roman" w:cs="Times New Roman"/>
      <w:spacing w:val="4"/>
    </w:rPr>
  </w:style>
  <w:style w:type="character" w:customStyle="1" w:styleId="CharStyle16">
    <w:name w:val="Основной текст (5) Exact"/>
    <w:basedOn w:val="CharStyle74"/>
    <w:rPr>
      <w:u w:val="single"/>
      <w:sz w:val="23"/>
      <w:szCs w:val="23"/>
      <w:spacing w:val="4"/>
    </w:rPr>
  </w:style>
  <w:style w:type="character" w:customStyle="1" w:styleId="CharStyle17">
    <w:name w:val="Основной текст (5) Exact"/>
    <w:basedOn w:val="CharStyle74"/>
    <w:rPr>
      <w:sz w:val="23"/>
      <w:szCs w:val="23"/>
      <w:spacing w:val="4"/>
    </w:rPr>
  </w:style>
  <w:style w:type="character" w:customStyle="1" w:styleId="CharStyle19">
    <w:name w:val="Основной текст (6) Exact"/>
    <w:basedOn w:val="DefaultParagraphFont"/>
    <w:link w:val="Style18"/>
    <w:rPr>
      <w:b/>
      <w:bCs/>
      <w:i w:val="0"/>
      <w:iCs w:val="0"/>
      <w:u w:val="none"/>
      <w:strike w:val="0"/>
      <w:smallCaps w:val="0"/>
      <w:sz w:val="17"/>
      <w:szCs w:val="17"/>
      <w:rFonts w:ascii="Times New Roman" w:eastAsia="Times New Roman" w:hAnsi="Times New Roman" w:cs="Times New Roman"/>
    </w:rPr>
  </w:style>
  <w:style w:type="character" w:customStyle="1" w:styleId="CharStyle20">
    <w:name w:val="Основной текст (6) Exact"/>
    <w:basedOn w:val="CharStyle19"/>
    <w:rPr>
      <w:lang w:val="ru-RU" w:eastAsia="ru-RU" w:bidi="ru-RU"/>
      <w:w w:val="100"/>
      <w:spacing w:val="0"/>
      <w:color w:val="000000"/>
      <w:position w:val="0"/>
    </w:rPr>
  </w:style>
  <w:style w:type="character" w:customStyle="1" w:styleId="CharStyle22">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23">
    <w:name w:val="Основной текст Exact"/>
    <w:basedOn w:val="CharStyle37"/>
    <w:rPr>
      <w:u w:val="single"/>
      <w:sz w:val="23"/>
      <w:szCs w:val="23"/>
      <w:spacing w:val="4"/>
    </w:rPr>
  </w:style>
  <w:style w:type="character" w:customStyle="1" w:styleId="CharStyle24">
    <w:name w:val="Основной текст Exact"/>
    <w:basedOn w:val="CharStyle37"/>
    <w:rPr>
      <w:u w:val="single"/>
      <w:sz w:val="23"/>
      <w:szCs w:val="23"/>
      <w:spacing w:val="4"/>
    </w:rPr>
  </w:style>
  <w:style w:type="character" w:customStyle="1" w:styleId="CharStyle25">
    <w:name w:val="Основной текст Exact"/>
    <w:basedOn w:val="CharStyle37"/>
    <w:rPr>
      <w:sz w:val="23"/>
      <w:szCs w:val="23"/>
      <w:spacing w:val="4"/>
    </w:rPr>
  </w:style>
  <w:style w:type="character" w:customStyle="1" w:styleId="CharStyle26">
    <w:name w:val="Основной текст + 10 pt,Интервал 0 pt Exact"/>
    <w:basedOn w:val="CharStyle37"/>
    <w:rPr>
      <w:sz w:val="20"/>
      <w:szCs w:val="20"/>
    </w:rPr>
  </w:style>
  <w:style w:type="character" w:customStyle="1" w:styleId="CharStyle28">
    <w:name w:val="Основной текст (7) Exact"/>
    <w:basedOn w:val="DefaultParagraphFont"/>
    <w:link w:val="Style27"/>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29">
    <w:name w:val="Основной текст (7) Exact"/>
    <w:basedOn w:val="CharStyle28"/>
    <w:rPr>
      <w:lang w:val="ru-RU" w:eastAsia="ru-RU" w:bidi="ru-RU"/>
      <w:w w:val="100"/>
      <w:color w:val="000000"/>
      <w:position w:val="0"/>
    </w:rPr>
  </w:style>
  <w:style w:type="character" w:customStyle="1" w:styleId="CharStyle30">
    <w:name w:val="Основной текст (3) Exact"/>
    <w:basedOn w:val="CharStyle8"/>
    <w:rPr>
      <w:lang w:val="ru-RU" w:eastAsia="ru-RU" w:bidi="ru-RU"/>
      <w:w w:val="100"/>
      <w:color w:val="000000"/>
      <w:position w:val="0"/>
    </w:rPr>
  </w:style>
  <w:style w:type="character" w:customStyle="1" w:styleId="CharStyle31">
    <w:name w:val="Основной текст Exact"/>
    <w:basedOn w:val="CharStyle37"/>
    <w:rPr>
      <w:sz w:val="23"/>
      <w:szCs w:val="23"/>
      <w:spacing w:val="4"/>
    </w:rPr>
  </w:style>
  <w:style w:type="character" w:customStyle="1" w:styleId="CharStyle32">
    <w:name w:val="Основной текст (2) Exact"/>
    <w:basedOn w:val="CharStyle4"/>
    <w:rPr>
      <w:lang w:val="ru-RU" w:eastAsia="ru-RU" w:bidi="ru-RU"/>
      <w:w w:val="100"/>
      <w:color w:val="000000"/>
      <w:position w:val="0"/>
    </w:rPr>
  </w:style>
  <w:style w:type="character" w:customStyle="1" w:styleId="CharStyle33">
    <w:name w:val="Основной текст (2) + 10 pt,Интервал 0 pt Exact"/>
    <w:basedOn w:val="CharStyle4"/>
    <w:rPr>
      <w:lang w:val="en-US" w:eastAsia="en-US" w:bidi="en-US"/>
      <w:sz w:val="20"/>
      <w:szCs w:val="20"/>
      <w:w w:val="100"/>
      <w:spacing w:val="3"/>
      <w:color w:val="000000"/>
      <w:position w:val="0"/>
    </w:rPr>
  </w:style>
  <w:style w:type="character" w:customStyle="1" w:styleId="CharStyle35">
    <w:name w:val="Основной текст (8) Exact"/>
    <w:basedOn w:val="DefaultParagraphFont"/>
    <w:link w:val="Style34"/>
    <w:rPr>
      <w:b w:val="0"/>
      <w:bCs w:val="0"/>
      <w:i w:val="0"/>
      <w:iCs w:val="0"/>
      <w:u w:val="none"/>
      <w:strike w:val="0"/>
      <w:smallCaps w:val="0"/>
      <w:sz w:val="22"/>
      <w:szCs w:val="22"/>
      <w:rFonts w:ascii="Arial" w:eastAsia="Arial" w:hAnsi="Arial" w:cs="Arial"/>
      <w:spacing w:val="52"/>
    </w:rPr>
  </w:style>
  <w:style w:type="character" w:customStyle="1" w:styleId="CharStyle36">
    <w:name w:val="Основной текст (8) Exact"/>
    <w:basedOn w:val="CharStyle35"/>
    <w:rPr>
      <w:lang w:val="ru-RU" w:eastAsia="ru-RU" w:bidi="ru-RU"/>
      <w:w w:val="100"/>
      <w:color w:val="000000"/>
      <w:position w:val="0"/>
    </w:rPr>
  </w:style>
  <w:style w:type="character" w:customStyle="1" w:styleId="CharStyle37">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39">
    <w:name w:val="Колонтитул_"/>
    <w:basedOn w:val="DefaultParagraphFont"/>
    <w:link w:val="Style38"/>
    <w:rPr>
      <w:b w:val="0"/>
      <w:bCs w:val="0"/>
      <w:i w:val="0"/>
      <w:iCs w:val="0"/>
      <w:u w:val="none"/>
      <w:strike w:val="0"/>
      <w:smallCaps w:val="0"/>
      <w:sz w:val="22"/>
      <w:szCs w:val="22"/>
      <w:rFonts w:ascii="Times New Roman" w:eastAsia="Times New Roman" w:hAnsi="Times New Roman" w:cs="Times New Roman"/>
    </w:rPr>
  </w:style>
  <w:style w:type="character" w:customStyle="1" w:styleId="CharStyle40">
    <w:name w:val="Колонтитул"/>
    <w:basedOn w:val="CharStyle39"/>
    <w:rPr>
      <w:lang w:val="ru-RU" w:eastAsia="ru-RU" w:bidi="ru-RU"/>
      <w:w w:val="100"/>
      <w:spacing w:val="0"/>
      <w:color w:val="000000"/>
      <w:position w:val="0"/>
    </w:rPr>
  </w:style>
  <w:style w:type="character" w:customStyle="1" w:styleId="CharStyle42">
    <w:name w:val="Заголовок №3_"/>
    <w:basedOn w:val="DefaultParagraphFont"/>
    <w:link w:val="Style41"/>
    <w:rPr>
      <w:b/>
      <w:bCs/>
      <w:i w:val="0"/>
      <w:iCs w:val="0"/>
      <w:u w:val="none"/>
      <w:strike w:val="0"/>
      <w:smallCaps w:val="0"/>
      <w:rFonts w:ascii="Times New Roman" w:eastAsia="Times New Roman" w:hAnsi="Times New Roman" w:cs="Times New Roman"/>
    </w:rPr>
  </w:style>
  <w:style w:type="character" w:customStyle="1" w:styleId="CharStyle43">
    <w:name w:val="Основной текст"/>
    <w:basedOn w:val="CharStyle37"/>
    <w:rPr>
      <w:lang w:val="en-US" w:eastAsia="en-US" w:bidi="en-US"/>
      <w:u w:val="single"/>
      <w:sz w:val="24"/>
      <w:szCs w:val="24"/>
      <w:w w:val="100"/>
      <w:spacing w:val="0"/>
      <w:color w:val="000000"/>
      <w:position w:val="0"/>
    </w:rPr>
  </w:style>
  <w:style w:type="character" w:customStyle="1" w:styleId="CharStyle44">
    <w:name w:val="Основной текст"/>
    <w:basedOn w:val="CharStyle37"/>
    <w:rPr>
      <w:lang w:val="ru-RU" w:eastAsia="ru-RU" w:bidi="ru-RU"/>
      <w:sz w:val="24"/>
      <w:szCs w:val="24"/>
      <w:w w:val="100"/>
      <w:spacing w:val="0"/>
      <w:color w:val="000000"/>
      <w:position w:val="0"/>
    </w:rPr>
  </w:style>
  <w:style w:type="character" w:customStyle="1" w:styleId="CharStyle45">
    <w:name w:val="Основной текст + Курсив"/>
    <w:basedOn w:val="CharStyle37"/>
    <w:rPr>
      <w:lang w:val="ru-RU" w:eastAsia="ru-RU" w:bidi="ru-RU"/>
      <w:i/>
      <w:iCs/>
      <w:sz w:val="24"/>
      <w:szCs w:val="24"/>
      <w:w w:val="100"/>
      <w:spacing w:val="0"/>
      <w:color w:val="000000"/>
      <w:position w:val="0"/>
    </w:rPr>
  </w:style>
  <w:style w:type="character" w:customStyle="1" w:styleId="CharStyle46">
    <w:name w:val="Основной текст"/>
    <w:basedOn w:val="CharStyle37"/>
    <w:rPr>
      <w:lang w:val="ru-RU" w:eastAsia="ru-RU" w:bidi="ru-RU"/>
      <w:sz w:val="24"/>
      <w:szCs w:val="24"/>
      <w:w w:val="100"/>
      <w:spacing w:val="0"/>
      <w:color w:val="000000"/>
      <w:position w:val="0"/>
    </w:rPr>
  </w:style>
  <w:style w:type="character" w:customStyle="1" w:styleId="CharStyle47">
    <w:name w:val="Основной текст"/>
    <w:basedOn w:val="CharStyle37"/>
    <w:rPr>
      <w:lang w:val="ru-RU" w:eastAsia="ru-RU" w:bidi="ru-RU"/>
      <w:sz w:val="24"/>
      <w:szCs w:val="24"/>
      <w:w w:val="100"/>
      <w:spacing w:val="0"/>
      <w:color w:val="000000"/>
      <w:position w:val="0"/>
    </w:rPr>
  </w:style>
  <w:style w:type="character" w:customStyle="1" w:styleId="CharStyle48">
    <w:name w:val="Основной текст"/>
    <w:basedOn w:val="CharStyle37"/>
    <w:rPr>
      <w:lang w:val="ru-RU" w:eastAsia="ru-RU" w:bidi="ru-RU"/>
      <w:sz w:val="24"/>
      <w:szCs w:val="24"/>
      <w:w w:val="100"/>
      <w:spacing w:val="0"/>
      <w:color w:val="000000"/>
      <w:position w:val="0"/>
    </w:rPr>
  </w:style>
  <w:style w:type="character" w:customStyle="1" w:styleId="CharStyle49">
    <w:name w:val="Основной текст + Интервал 3 pt"/>
    <w:basedOn w:val="CharStyle37"/>
    <w:rPr>
      <w:lang w:val="ru-RU" w:eastAsia="ru-RU" w:bidi="ru-RU"/>
      <w:sz w:val="24"/>
      <w:szCs w:val="24"/>
      <w:w w:val="100"/>
      <w:spacing w:val="60"/>
      <w:color w:val="000000"/>
      <w:position w:val="0"/>
    </w:rPr>
  </w:style>
  <w:style w:type="character" w:customStyle="1" w:styleId="CharStyle51">
    <w:name w:val="Основной текст (9)_"/>
    <w:basedOn w:val="DefaultParagraphFont"/>
    <w:link w:val="Style50"/>
    <w:rPr>
      <w:b w:val="0"/>
      <w:bCs w:val="0"/>
      <w:i w:val="0"/>
      <w:iCs w:val="0"/>
      <w:u w:val="none"/>
      <w:strike w:val="0"/>
      <w:smallCaps w:val="0"/>
      <w:sz w:val="17"/>
      <w:szCs w:val="17"/>
      <w:rFonts w:ascii="Arial" w:eastAsia="Arial" w:hAnsi="Arial" w:cs="Arial"/>
      <w:spacing w:val="20"/>
    </w:rPr>
  </w:style>
  <w:style w:type="character" w:customStyle="1" w:styleId="CharStyle52">
    <w:name w:val="Основной текст (9)"/>
    <w:basedOn w:val="CharStyle51"/>
    <w:rPr>
      <w:lang w:val="ru-RU" w:eastAsia="ru-RU" w:bidi="ru-RU"/>
      <w:w w:val="100"/>
      <w:color w:val="000000"/>
      <w:position w:val="0"/>
    </w:rPr>
  </w:style>
  <w:style w:type="character" w:customStyle="1" w:styleId="CharStyle53">
    <w:name w:val="Основной текст (9)"/>
    <w:basedOn w:val="CharStyle51"/>
    <w:rPr>
      <w:lang w:val="ru-RU" w:eastAsia="ru-RU" w:bidi="ru-RU"/>
      <w:w w:val="100"/>
      <w:color w:val="000000"/>
      <w:position w:val="0"/>
    </w:rPr>
  </w:style>
  <w:style w:type="character" w:customStyle="1" w:styleId="CharStyle54">
    <w:name w:val="Основной текст (9)"/>
    <w:basedOn w:val="CharStyle51"/>
    <w:rPr>
      <w:lang w:val="ru-RU" w:eastAsia="ru-RU" w:bidi="ru-RU"/>
      <w:w w:val="100"/>
      <w:color w:val="000000"/>
      <w:position w:val="0"/>
    </w:rPr>
  </w:style>
  <w:style w:type="character" w:customStyle="1" w:styleId="CharStyle56">
    <w:name w:val="Основной текст (10)_"/>
    <w:basedOn w:val="DefaultParagraphFont"/>
    <w:link w:val="Style55"/>
    <w:rPr>
      <w:b w:val="0"/>
      <w:bCs w:val="0"/>
      <w:i w:val="0"/>
      <w:iCs w:val="0"/>
      <w:u w:val="none"/>
      <w:strike w:val="0"/>
      <w:smallCaps w:val="0"/>
      <w:sz w:val="10"/>
      <w:szCs w:val="10"/>
      <w:rFonts w:ascii="Times New Roman" w:eastAsia="Times New Roman" w:hAnsi="Times New Roman" w:cs="Times New Roman"/>
    </w:rPr>
  </w:style>
  <w:style w:type="character" w:customStyle="1" w:styleId="CharStyle57">
    <w:name w:val="Основной текст (10)"/>
    <w:basedOn w:val="CharStyle56"/>
    <w:rPr>
      <w:lang w:val="ru-RU" w:eastAsia="ru-RU" w:bidi="ru-RU"/>
      <w:w w:val="100"/>
      <w:spacing w:val="0"/>
      <w:color w:val="000000"/>
      <w:position w:val="0"/>
    </w:rPr>
  </w:style>
  <w:style w:type="character" w:customStyle="1" w:styleId="CharStyle58">
    <w:name w:val="Основной текст (10)"/>
    <w:basedOn w:val="CharStyle56"/>
    <w:rPr>
      <w:lang w:val="ru-RU" w:eastAsia="ru-RU" w:bidi="ru-RU"/>
      <w:w w:val="100"/>
      <w:spacing w:val="0"/>
      <w:color w:val="000000"/>
      <w:position w:val="0"/>
    </w:rPr>
  </w:style>
  <w:style w:type="character" w:customStyle="1" w:styleId="CharStyle59">
    <w:name w:val="Основной текст (10)"/>
    <w:basedOn w:val="CharStyle56"/>
    <w:rPr>
      <w:lang w:val="ru-RU" w:eastAsia="ru-RU" w:bidi="ru-RU"/>
      <w:w w:val="100"/>
      <w:spacing w:val="0"/>
      <w:color w:val="000000"/>
      <w:position w:val="0"/>
    </w:rPr>
  </w:style>
  <w:style w:type="character" w:customStyle="1" w:styleId="CharStyle60">
    <w:name w:val="Основной текст + 10,5 pt,Полужирный"/>
    <w:basedOn w:val="CharStyle37"/>
    <w:rPr>
      <w:lang w:val="ru-RU" w:eastAsia="ru-RU" w:bidi="ru-RU"/>
      <w:b/>
      <w:bCs/>
      <w:sz w:val="21"/>
      <w:szCs w:val="21"/>
      <w:w w:val="100"/>
      <w:spacing w:val="0"/>
      <w:color w:val="000000"/>
      <w:position w:val="0"/>
    </w:rPr>
  </w:style>
  <w:style w:type="character" w:customStyle="1" w:styleId="CharStyle62">
    <w:name w:val="Заголовок №1_"/>
    <w:basedOn w:val="DefaultParagraphFont"/>
    <w:link w:val="Style61"/>
    <w:rPr>
      <w:b w:val="0"/>
      <w:bCs w:val="0"/>
      <w:i w:val="0"/>
      <w:iCs w:val="0"/>
      <w:u w:val="none"/>
      <w:strike w:val="0"/>
      <w:smallCaps w:val="0"/>
      <w:rFonts w:ascii="Times New Roman" w:eastAsia="Times New Roman" w:hAnsi="Times New Roman" w:cs="Times New Roman"/>
    </w:rPr>
  </w:style>
  <w:style w:type="character" w:customStyle="1" w:styleId="CharStyle63">
    <w:name w:val="Заголовок №1 + Курсив"/>
    <w:basedOn w:val="CharStyle62"/>
    <w:rPr>
      <w:lang w:val="ru-RU" w:eastAsia="ru-RU" w:bidi="ru-RU"/>
      <w:i/>
      <w:iCs/>
      <w:sz w:val="24"/>
      <w:szCs w:val="24"/>
      <w:w w:val="100"/>
      <w:spacing w:val="0"/>
      <w:color w:val="000000"/>
      <w:position w:val="0"/>
    </w:rPr>
  </w:style>
  <w:style w:type="character" w:customStyle="1" w:styleId="CharStyle64">
    <w:name w:val="Заголовок №1"/>
    <w:basedOn w:val="CharStyle62"/>
    <w:rPr>
      <w:lang w:val="ru-RU" w:eastAsia="ru-RU" w:bidi="ru-RU"/>
      <w:sz w:val="24"/>
      <w:szCs w:val="24"/>
      <w:w w:val="100"/>
      <w:spacing w:val="0"/>
      <w:color w:val="000000"/>
      <w:position w:val="0"/>
    </w:rPr>
  </w:style>
  <w:style w:type="character" w:customStyle="1" w:styleId="CharStyle66">
    <w:name w:val="Основной текст (11)_"/>
    <w:basedOn w:val="DefaultParagraphFont"/>
    <w:link w:val="Style65"/>
    <w:rPr>
      <w:b/>
      <w:bCs/>
      <w:i w:val="0"/>
      <w:iCs w:val="0"/>
      <w:u w:val="none"/>
      <w:strike w:val="0"/>
      <w:smallCaps w:val="0"/>
      <w:sz w:val="21"/>
      <w:szCs w:val="21"/>
      <w:rFonts w:ascii="Times New Roman" w:eastAsia="Times New Roman" w:hAnsi="Times New Roman" w:cs="Times New Roman"/>
      <w:spacing w:val="20"/>
    </w:rPr>
  </w:style>
  <w:style w:type="character" w:customStyle="1" w:styleId="CharStyle67">
    <w:name w:val="Основной текст (11) + Малые прописные"/>
    <w:basedOn w:val="CharStyle66"/>
    <w:rPr>
      <w:lang w:val="ru-RU" w:eastAsia="ru-RU" w:bidi="ru-RU"/>
      <w:smallCaps/>
      <w:w w:val="100"/>
      <w:color w:val="000000"/>
      <w:position w:val="0"/>
    </w:rPr>
  </w:style>
  <w:style w:type="character" w:customStyle="1" w:styleId="CharStyle68">
    <w:name w:val="Основной текст (11) + Малые прописные,Интервал 0 pt"/>
    <w:basedOn w:val="CharStyle66"/>
    <w:rPr>
      <w:lang w:val="ru-RU" w:eastAsia="ru-RU" w:bidi="ru-RU"/>
      <w:smallCaps/>
      <w:w w:val="100"/>
      <w:spacing w:val="-10"/>
      <w:color w:val="000000"/>
      <w:position w:val="0"/>
    </w:rPr>
  </w:style>
  <w:style w:type="character" w:customStyle="1" w:styleId="CharStyle69">
    <w:name w:val="Основной текст"/>
    <w:basedOn w:val="CharStyle37"/>
    <w:rPr>
      <w:lang w:val="ru-RU" w:eastAsia="ru-RU" w:bidi="ru-RU"/>
      <w:sz w:val="24"/>
      <w:szCs w:val="24"/>
      <w:w w:val="100"/>
      <w:spacing w:val="0"/>
      <w:color w:val="000000"/>
      <w:position w:val="0"/>
    </w:rPr>
  </w:style>
  <w:style w:type="character" w:customStyle="1" w:styleId="CharStyle70">
    <w:name w:val="Основной текст"/>
    <w:basedOn w:val="CharStyle37"/>
    <w:rPr>
      <w:lang w:val="ru-RU" w:eastAsia="ru-RU" w:bidi="ru-RU"/>
      <w:sz w:val="24"/>
      <w:szCs w:val="24"/>
      <w:w w:val="100"/>
      <w:spacing w:val="0"/>
      <w:color w:val="000000"/>
      <w:position w:val="0"/>
    </w:rPr>
  </w:style>
  <w:style w:type="character" w:customStyle="1" w:styleId="CharStyle72">
    <w:name w:val="Заголовок №2_"/>
    <w:basedOn w:val="DefaultParagraphFont"/>
    <w:link w:val="Style71"/>
    <w:rPr>
      <w:b w:val="0"/>
      <w:bCs w:val="0"/>
      <w:i w:val="0"/>
      <w:iCs w:val="0"/>
      <w:u w:val="none"/>
      <w:strike w:val="0"/>
      <w:smallCaps w:val="0"/>
      <w:rFonts w:ascii="Times New Roman" w:eastAsia="Times New Roman" w:hAnsi="Times New Roman" w:cs="Times New Roman"/>
    </w:rPr>
  </w:style>
  <w:style w:type="character" w:customStyle="1" w:styleId="CharStyle73">
    <w:name w:val="Заголовок №2"/>
    <w:basedOn w:val="CharStyle72"/>
    <w:rPr>
      <w:lang w:val="ru-RU" w:eastAsia="ru-RU" w:bidi="ru-RU"/>
      <w:sz w:val="24"/>
      <w:szCs w:val="24"/>
      <w:w w:val="100"/>
      <w:spacing w:val="0"/>
      <w:color w:val="000000"/>
      <w:position w:val="0"/>
    </w:rPr>
  </w:style>
  <w:style w:type="character" w:customStyle="1" w:styleId="CharStyle74">
    <w:name w:val="Основной текст (5)_"/>
    <w:basedOn w:val="DefaultParagraphFont"/>
    <w:link w:val="Style14"/>
    <w:rPr>
      <w:b w:val="0"/>
      <w:bCs w:val="0"/>
      <w:i/>
      <w:iCs/>
      <w:u w:val="none"/>
      <w:strike w:val="0"/>
      <w:smallCaps w:val="0"/>
      <w:rFonts w:ascii="Times New Roman" w:eastAsia="Times New Roman" w:hAnsi="Times New Roman" w:cs="Times New Roman"/>
    </w:rPr>
  </w:style>
  <w:style w:type="character" w:customStyle="1" w:styleId="CharStyle75">
    <w:name w:val="Основной текст (5)"/>
    <w:basedOn w:val="CharStyle74"/>
    <w:rPr>
      <w:lang w:val="ru-RU" w:eastAsia="ru-RU" w:bidi="ru-RU"/>
      <w:sz w:val="24"/>
      <w:szCs w:val="24"/>
      <w:w w:val="100"/>
      <w:spacing w:val="0"/>
      <w:color w:val="000000"/>
      <w:position w:val="0"/>
    </w:rPr>
  </w:style>
  <w:style w:type="character" w:customStyle="1" w:styleId="CharStyle76">
    <w:name w:val="Колонтитул + 12 pt"/>
    <w:basedOn w:val="CharStyle39"/>
    <w:rPr>
      <w:lang w:val="ru-RU" w:eastAsia="ru-RU" w:bidi="ru-RU"/>
      <w:sz w:val="24"/>
      <w:szCs w:val="24"/>
      <w:w w:val="100"/>
      <w:spacing w:val="0"/>
      <w:color w:val="000000"/>
      <w:position w:val="0"/>
    </w:rPr>
  </w:style>
  <w:style w:type="character" w:customStyle="1" w:styleId="CharStyle78">
    <w:name w:val="Основной текст (12)_"/>
    <w:basedOn w:val="DefaultParagraphFont"/>
    <w:link w:val="Style77"/>
    <w:rPr>
      <w:b w:val="0"/>
      <w:bCs w:val="0"/>
      <w:i w:val="0"/>
      <w:iCs w:val="0"/>
      <w:u w:val="none"/>
      <w:strike w:val="0"/>
      <w:smallCaps w:val="0"/>
      <w:rFonts w:ascii="Times New Roman" w:eastAsia="Times New Roman" w:hAnsi="Times New Roman" w:cs="Times New Roman"/>
    </w:rPr>
  </w:style>
  <w:style w:type="character" w:customStyle="1" w:styleId="CharStyle79">
    <w:name w:val="Основной текст (12)"/>
    <w:basedOn w:val="CharStyle78"/>
    <w:rPr>
      <w:lang w:val="ru-RU" w:eastAsia="ru-RU" w:bidi="ru-RU"/>
      <w:sz w:val="24"/>
      <w:szCs w:val="24"/>
      <w:w w:val="100"/>
      <w:spacing w:val="0"/>
      <w:color w:val="000000"/>
      <w:position w:val="0"/>
    </w:rPr>
  </w:style>
  <w:style w:type="character" w:customStyle="1" w:styleId="CharStyle80">
    <w:name w:val="Основной текст (12) + 17 pt,Курсив"/>
    <w:basedOn w:val="CharStyle78"/>
    <w:rPr>
      <w:lang w:val="ru-RU" w:eastAsia="ru-RU" w:bidi="ru-RU"/>
      <w:i/>
      <w:iCs/>
      <w:u w:val="single"/>
      <w:sz w:val="34"/>
      <w:szCs w:val="34"/>
      <w:w w:val="100"/>
      <w:spacing w:val="0"/>
      <w:color w:val="000000"/>
      <w:position w:val="0"/>
    </w:rPr>
  </w:style>
  <w:style w:type="character" w:customStyle="1" w:styleId="CharStyle82">
    <w:name w:val="Подпись к картинке Exact"/>
    <w:basedOn w:val="DefaultParagraphFont"/>
    <w:link w:val="Style81"/>
    <w:rPr>
      <w:b/>
      <w:bCs/>
      <w:i/>
      <w:iCs/>
      <w:u w:val="none"/>
      <w:strike w:val="0"/>
      <w:smallCaps w:val="0"/>
      <w:sz w:val="46"/>
      <w:szCs w:val="46"/>
      <w:rFonts w:ascii="Times New Roman" w:eastAsia="Times New Roman" w:hAnsi="Times New Roman" w:cs="Times New Roman"/>
    </w:rPr>
  </w:style>
  <w:style w:type="character" w:customStyle="1" w:styleId="CharStyle83">
    <w:name w:val="Подпись к картинке Exact"/>
    <w:basedOn w:val="CharStyle82"/>
    <w:rPr>
      <w:lang w:val="ru-RU" w:eastAsia="ru-RU" w:bidi="ru-RU"/>
      <w:w w:val="100"/>
      <w:spacing w:val="0"/>
      <w:color w:val="000000"/>
      <w:position w:val="0"/>
    </w:rPr>
  </w:style>
  <w:style w:type="character" w:customStyle="1" w:styleId="CharStyle85">
    <w:name w:val="Основной текст (13) Exact"/>
    <w:basedOn w:val="DefaultParagraphFont"/>
    <w:link w:val="Style84"/>
    <w:rPr>
      <w:b w:val="0"/>
      <w:bCs w:val="0"/>
      <w:i/>
      <w:iCs/>
      <w:u w:val="none"/>
      <w:strike w:val="0"/>
      <w:smallCaps w:val="0"/>
      <w:sz w:val="20"/>
      <w:szCs w:val="20"/>
      <w:rFonts w:ascii="Times New Roman" w:eastAsia="Times New Roman" w:hAnsi="Times New Roman" w:cs="Times New Roman"/>
      <w:spacing w:val="86"/>
    </w:rPr>
  </w:style>
  <w:style w:type="character" w:customStyle="1" w:styleId="CharStyle86">
    <w:name w:val="Основной текст (13) Exact"/>
    <w:basedOn w:val="CharStyle85"/>
    <w:rPr>
      <w:lang w:val="ru-RU" w:eastAsia="ru-RU" w:bidi="ru-RU"/>
      <w:w w:val="100"/>
      <w:color w:val="000000"/>
      <w:position w:val="0"/>
    </w:rPr>
  </w:style>
  <w:style w:type="paragraph" w:customStyle="1" w:styleId="Style3">
    <w:name w:val="Основной текст (2)"/>
    <w:basedOn w:val="Normal"/>
    <w:link w:val="CharStyle4"/>
    <w:pPr>
      <w:widowControl w:val="0"/>
      <w:shd w:val="clear" w:color="auto" w:fill="FFFFFF"/>
      <w:jc w:val="center"/>
      <w:spacing w:line="230" w:lineRule="exact"/>
    </w:pPr>
    <w:rPr>
      <w:b/>
      <w:bCs/>
      <w:i w:val="0"/>
      <w:iCs w:val="0"/>
      <w:u w:val="none"/>
      <w:strike w:val="0"/>
      <w:smallCaps w:val="0"/>
      <w:sz w:val="16"/>
      <w:szCs w:val="16"/>
      <w:rFonts w:ascii="Times New Roman" w:eastAsia="Times New Roman" w:hAnsi="Times New Roman" w:cs="Times New Roman"/>
      <w:spacing w:val="8"/>
    </w:rPr>
  </w:style>
  <w:style w:type="paragraph" w:customStyle="1" w:styleId="Style7">
    <w:name w:val="Основной текст (3)"/>
    <w:basedOn w:val="Normal"/>
    <w:link w:val="CharStyle8"/>
    <w:pPr>
      <w:widowControl w:val="0"/>
      <w:shd w:val="clear" w:color="auto" w:fill="FFFFFF"/>
      <w:jc w:val="center"/>
      <w:spacing w:after="60" w:line="0" w:lineRule="exact"/>
    </w:pPr>
    <w:rPr>
      <w:b/>
      <w:bCs/>
      <w:i w:val="0"/>
      <w:iCs w:val="0"/>
      <w:u w:val="none"/>
      <w:strike w:val="0"/>
      <w:smallCaps w:val="0"/>
      <w:sz w:val="22"/>
      <w:szCs w:val="22"/>
      <w:rFonts w:ascii="Times New Roman" w:eastAsia="Times New Roman" w:hAnsi="Times New Roman" w:cs="Times New Roman"/>
      <w:spacing w:val="9"/>
    </w:rPr>
  </w:style>
  <w:style w:type="paragraph" w:customStyle="1" w:styleId="Style10">
    <w:name w:val="Основной текст (4)"/>
    <w:basedOn w:val="Normal"/>
    <w:link w:val="CharStyle11"/>
    <w:pPr>
      <w:widowControl w:val="0"/>
      <w:shd w:val="clear" w:color="auto" w:fill="FFFFFF"/>
      <w:jc w:val="center"/>
      <w:spacing w:line="173" w:lineRule="exact"/>
    </w:pPr>
    <w:rPr>
      <w:b w:val="0"/>
      <w:bCs w:val="0"/>
      <w:i w:val="0"/>
      <w:iCs w:val="0"/>
      <w:u w:val="none"/>
      <w:strike w:val="0"/>
      <w:smallCaps w:val="0"/>
      <w:sz w:val="13"/>
      <w:szCs w:val="13"/>
      <w:rFonts w:ascii="Times New Roman" w:eastAsia="Times New Roman" w:hAnsi="Times New Roman" w:cs="Times New Roman"/>
      <w:spacing w:val="6"/>
    </w:rPr>
  </w:style>
  <w:style w:type="paragraph" w:customStyle="1" w:styleId="Style14">
    <w:name w:val="Основной текст (5)"/>
    <w:basedOn w:val="Normal"/>
    <w:link w:val="CharStyle74"/>
    <w:pPr>
      <w:widowControl w:val="0"/>
      <w:shd w:val="clear" w:color="auto" w:fill="FFFFFF"/>
      <w:spacing w:line="0" w:lineRule="exact"/>
    </w:pPr>
    <w:rPr>
      <w:b w:val="0"/>
      <w:bCs w:val="0"/>
      <w:i/>
      <w:iCs/>
      <w:u w:val="none"/>
      <w:strike w:val="0"/>
      <w:smallCaps w:val="0"/>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spacing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21">
    <w:name w:val="Основной текст"/>
    <w:basedOn w:val="Normal"/>
    <w:link w:val="CharStyle37"/>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5"/>
    </w:rPr>
  </w:style>
  <w:style w:type="paragraph" w:customStyle="1" w:styleId="Style34">
    <w:name w:val="Основной текст (8)"/>
    <w:basedOn w:val="Normal"/>
    <w:link w:val="CharStyle35"/>
    <w:pPr>
      <w:widowControl w:val="0"/>
      <w:shd w:val="clear" w:color="auto" w:fill="FFFFFF"/>
      <w:jc w:val="right"/>
      <w:spacing w:before="60" w:line="0" w:lineRule="exact"/>
    </w:pPr>
    <w:rPr>
      <w:b w:val="0"/>
      <w:bCs w:val="0"/>
      <w:i w:val="0"/>
      <w:iCs w:val="0"/>
      <w:u w:val="none"/>
      <w:strike w:val="0"/>
      <w:smallCaps w:val="0"/>
      <w:sz w:val="22"/>
      <w:szCs w:val="22"/>
      <w:rFonts w:ascii="Arial" w:eastAsia="Arial" w:hAnsi="Arial" w:cs="Arial"/>
      <w:spacing w:val="52"/>
    </w:rPr>
  </w:style>
  <w:style w:type="paragraph" w:customStyle="1" w:styleId="Style38">
    <w:name w:val="Колонтитул"/>
    <w:basedOn w:val="Normal"/>
    <w:link w:val="CharStyle3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41">
    <w:name w:val="Заголовок №3"/>
    <w:basedOn w:val="Normal"/>
    <w:link w:val="CharStyle42"/>
    <w:pPr>
      <w:widowControl w:val="0"/>
      <w:shd w:val="clear" w:color="auto" w:fill="FFFFFF"/>
      <w:jc w:val="center"/>
      <w:outlineLvl w:val="2"/>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50">
    <w:name w:val="Основной текст (9)"/>
    <w:basedOn w:val="Normal"/>
    <w:link w:val="CharStyle51"/>
    <w:pPr>
      <w:widowControl w:val="0"/>
      <w:shd w:val="clear" w:color="auto" w:fill="FFFFFF"/>
      <w:jc w:val="both"/>
      <w:spacing w:before="120" w:line="0" w:lineRule="exact"/>
    </w:pPr>
    <w:rPr>
      <w:b w:val="0"/>
      <w:bCs w:val="0"/>
      <w:i w:val="0"/>
      <w:iCs w:val="0"/>
      <w:u w:val="none"/>
      <w:strike w:val="0"/>
      <w:smallCaps w:val="0"/>
      <w:sz w:val="17"/>
      <w:szCs w:val="17"/>
      <w:rFonts w:ascii="Arial" w:eastAsia="Arial" w:hAnsi="Arial" w:cs="Arial"/>
      <w:spacing w:val="20"/>
    </w:rPr>
  </w:style>
  <w:style w:type="paragraph" w:customStyle="1" w:styleId="Style55">
    <w:name w:val="Основной текст (10)"/>
    <w:basedOn w:val="Normal"/>
    <w:link w:val="CharStyle56"/>
    <w:pPr>
      <w:widowControl w:val="0"/>
      <w:shd w:val="clear" w:color="auto" w:fill="FFFFFF"/>
      <w:jc w:val="both"/>
      <w:spacing w:line="0" w:lineRule="exact"/>
    </w:pPr>
    <w:rPr>
      <w:b w:val="0"/>
      <w:bCs w:val="0"/>
      <w:i w:val="0"/>
      <w:iCs w:val="0"/>
      <w:u w:val="none"/>
      <w:strike w:val="0"/>
      <w:smallCaps w:val="0"/>
      <w:sz w:val="10"/>
      <w:szCs w:val="10"/>
      <w:rFonts w:ascii="Times New Roman" w:eastAsia="Times New Roman" w:hAnsi="Times New Roman" w:cs="Times New Roman"/>
    </w:rPr>
  </w:style>
  <w:style w:type="paragraph" w:customStyle="1" w:styleId="Style61">
    <w:name w:val="Заголовок №1"/>
    <w:basedOn w:val="Normal"/>
    <w:link w:val="CharStyle62"/>
    <w:pPr>
      <w:widowControl w:val="0"/>
      <w:shd w:val="clear" w:color="auto" w:fill="FFFFFF"/>
      <w:jc w:val="center"/>
      <w:outlineLvl w:val="0"/>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65">
    <w:name w:val="Основной текст (11)"/>
    <w:basedOn w:val="Normal"/>
    <w:link w:val="CharStyle66"/>
    <w:pPr>
      <w:widowControl w:val="0"/>
      <w:shd w:val="clear" w:color="auto" w:fill="FFFFFF"/>
      <w:jc w:val="center"/>
      <w:spacing w:before="60" w:after="60" w:line="0" w:lineRule="exact"/>
    </w:pPr>
    <w:rPr>
      <w:b/>
      <w:bCs/>
      <w:i w:val="0"/>
      <w:iCs w:val="0"/>
      <w:u w:val="none"/>
      <w:strike w:val="0"/>
      <w:smallCaps w:val="0"/>
      <w:sz w:val="21"/>
      <w:szCs w:val="21"/>
      <w:rFonts w:ascii="Times New Roman" w:eastAsia="Times New Roman" w:hAnsi="Times New Roman" w:cs="Times New Roman"/>
      <w:spacing w:val="20"/>
    </w:rPr>
  </w:style>
  <w:style w:type="paragraph" w:customStyle="1" w:styleId="Style71">
    <w:name w:val="Заголовок №2"/>
    <w:basedOn w:val="Normal"/>
    <w:link w:val="CharStyle72"/>
    <w:pPr>
      <w:widowControl w:val="0"/>
      <w:shd w:val="clear" w:color="auto" w:fill="FFFFFF"/>
      <w:jc w:val="both"/>
      <w:outlineLvl w:val="1"/>
      <w:spacing w:line="293"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77">
    <w:name w:val="Основной текст (12)"/>
    <w:basedOn w:val="Normal"/>
    <w:link w:val="CharStyle78"/>
    <w:pPr>
      <w:widowControl w:val="0"/>
      <w:shd w:val="clear" w:color="auto" w:fill="FFFFFF"/>
      <w:jc w:val="both"/>
      <w:spacing w:before="360" w:line="0" w:lineRule="exact"/>
    </w:pPr>
    <w:rPr>
      <w:b w:val="0"/>
      <w:bCs w:val="0"/>
      <w:i w:val="0"/>
      <w:iCs w:val="0"/>
      <w:u w:val="none"/>
      <w:strike w:val="0"/>
      <w:smallCaps w:val="0"/>
      <w:rFonts w:ascii="Times New Roman" w:eastAsia="Times New Roman" w:hAnsi="Times New Roman" w:cs="Times New Roman"/>
    </w:rPr>
  </w:style>
  <w:style w:type="paragraph" w:customStyle="1" w:styleId="Style81">
    <w:name w:val="Подпись к картинке"/>
    <w:basedOn w:val="Normal"/>
    <w:link w:val="CharStyle82"/>
    <w:pPr>
      <w:widowControl w:val="0"/>
      <w:shd w:val="clear" w:color="auto" w:fill="FFFFFF"/>
      <w:spacing w:line="0" w:lineRule="exact"/>
    </w:pPr>
    <w:rPr>
      <w:b/>
      <w:bCs/>
      <w:i/>
      <w:iCs/>
      <w:u w:val="none"/>
      <w:strike w:val="0"/>
      <w:smallCaps w:val="0"/>
      <w:sz w:val="46"/>
      <w:szCs w:val="46"/>
      <w:rFonts w:ascii="Times New Roman" w:eastAsia="Times New Roman" w:hAnsi="Times New Roman" w:cs="Times New Roman"/>
    </w:rPr>
  </w:style>
  <w:style w:type="paragraph" w:customStyle="1" w:styleId="Style84">
    <w:name w:val="Основной текст (13)"/>
    <w:basedOn w:val="Normal"/>
    <w:link w:val="CharStyle85"/>
    <w:pPr>
      <w:widowControl w:val="0"/>
      <w:shd w:val="clear" w:color="auto" w:fill="FFFFFF"/>
      <w:spacing w:line="0" w:lineRule="exact"/>
    </w:pPr>
    <w:rPr>
      <w:b w:val="0"/>
      <w:bCs w:val="0"/>
      <w:i/>
      <w:iCs/>
      <w:u w:val="none"/>
      <w:strike w:val="0"/>
      <w:smallCaps w:val="0"/>
      <w:sz w:val="20"/>
      <w:szCs w:val="20"/>
      <w:rFonts w:ascii="Times New Roman" w:eastAsia="Times New Roman" w:hAnsi="Times New Roman" w:cs="Times New Roman"/>
      <w:spacing w:val="86"/>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image" Target="media/image1.jpeg"/><Relationship Id="rId8" Type="http://schemas.openxmlformats.org/officeDocument/2006/relationships/image" Target="media/image1.jpeg" TargetMode="External"/></Relationships>
</file>