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94"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3pt;height:50pt;">
            <v:imagedata r:id="rId5" r:href="rId6"/>
          </v:shape>
        </w:pict>
      </w:r>
    </w:p>
    <w:p>
      <w:pPr>
        <w:widowControl w:val="0"/>
        <w:rPr>
          <w:sz w:val="2"/>
          <w:szCs w:val="2"/>
        </w:rPr>
      </w:pPr>
    </w:p>
    <w:p>
      <w:pPr>
        <w:pStyle w:val="Style3"/>
        <w:widowControl w:val="0"/>
        <w:keepNext w:val="0"/>
        <w:keepLines w:val="0"/>
        <w:shd w:val="clear" w:color="auto" w:fill="auto"/>
        <w:bidi w:val="0"/>
        <w:spacing w:before="225" w:after="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rStyle w:val="CharStyle5"/>
        </w:rPr>
        <w:t xml:space="preserve">УПРАВЛЕНИЕ </w:t>
      </w:r>
      <w:r>
        <w:rPr>
          <w:lang w:val="ru-RU" w:eastAsia="ru-RU" w:bidi="ru-RU"/>
          <w:w w:val="100"/>
          <w:spacing w:val="0"/>
          <w:color w:val="000000"/>
          <w:position w:val="0"/>
        </w:rPr>
        <w:t xml:space="preserve">Федеральной </w:t>
      </w:r>
      <w:r>
        <w:rPr>
          <w:rStyle w:val="CharStyle6"/>
        </w:rPr>
        <w:t xml:space="preserve">антимонопольной </w:t>
      </w:r>
      <w:r>
        <w:rPr>
          <w:lang w:val="ru-RU" w:eastAsia="ru-RU" w:bidi="ru-RU"/>
          <w:w w:val="100"/>
          <w:spacing w:val="0"/>
          <w:color w:val="000000"/>
          <w:position w:val="0"/>
        </w:rPr>
        <w:t>службы но Амурской области</w:t>
      </w:r>
    </w:p>
    <w:p>
      <w:pPr>
        <w:pStyle w:val="Style7"/>
        <w:widowControl w:val="0"/>
        <w:keepNext w:val="0"/>
        <w:keepLines w:val="0"/>
        <w:shd w:val="clear" w:color="auto" w:fill="auto"/>
        <w:bidi w:val="0"/>
        <w:spacing w:before="0" w:after="0"/>
        <w:ind w:left="0" w:right="0" w:firstLine="0"/>
      </w:pPr>
      <w:r>
        <w:rPr>
          <w:rStyle w:val="CharStyle9"/>
        </w:rPr>
        <w:t xml:space="preserve">ул. </w:t>
      </w:r>
      <w:r>
        <w:rPr>
          <w:lang w:val="ru-RU" w:eastAsia="ru-RU" w:bidi="ru-RU"/>
          <w:w w:val="100"/>
          <w:spacing w:val="0"/>
          <w:color w:val="000000"/>
          <w:position w:val="0"/>
        </w:rPr>
        <w:t xml:space="preserve">Амурская, </w:t>
      </w:r>
      <w:r>
        <w:rPr>
          <w:rStyle w:val="CharStyle9"/>
        </w:rPr>
        <w:t xml:space="preserve">150, </w:t>
      </w:r>
      <w:r>
        <w:rPr>
          <w:lang w:val="ru-RU" w:eastAsia="ru-RU" w:bidi="ru-RU"/>
          <w:w w:val="100"/>
          <w:spacing w:val="0"/>
          <w:color w:val="000000"/>
          <w:position w:val="0"/>
        </w:rPr>
        <w:t xml:space="preserve">г. Благовещенск, Амурская область, 675000 тел. (4162) 52-00-07, факс (4162) 52-00-35 </w:t>
      </w:r>
      <w:r>
        <w:rPr>
          <w:lang w:val="en-US" w:eastAsia="en-US" w:bidi="en-US"/>
          <w:w w:val="100"/>
          <w:spacing w:val="0"/>
          <w:color w:val="000000"/>
          <w:position w:val="0"/>
        </w:rPr>
        <w:t xml:space="preserve">E-mail: </w:t>
      </w:r>
      <w:r>
        <w:fldChar w:fldCharType="begin"/>
      </w:r>
      <w:r>
        <w:rPr>
          <w:rStyle w:val="CharStyle10"/>
        </w:rPr>
        <w:instrText> HYPERLINK "mailto:to28@fa5.gov.ru" </w:instrText>
      </w:r>
      <w:r>
        <w:fldChar w:fldCharType="separate"/>
      </w:r>
      <w:r>
        <w:rPr>
          <w:rStyle w:val="Hyperlink"/>
        </w:rPr>
        <w:t>to</w:t>
      </w:r>
      <w:r>
        <w:rPr>
          <w:rStyle w:val="Hyperlink"/>
        </w:rPr>
        <w:t>28</w:t>
      </w:r>
      <w:r>
        <w:rPr>
          <w:rStyle w:val="Hyperlink"/>
        </w:rPr>
        <w:t>@fa</w:t>
      </w:r>
      <w:r>
        <w:rPr>
          <w:rStyle w:val="Hyperlink"/>
        </w:rPr>
        <w:t>5</w:t>
      </w:r>
      <w:r>
        <w:rPr>
          <w:rStyle w:val="Hyperlink"/>
        </w:rPr>
        <w:t>.gov.ru</w:t>
      </w:r>
      <w:r>
        <w:fldChar w:fldCharType="end"/>
      </w:r>
    </w:p>
    <w:p>
      <w:pPr>
        <w:pStyle w:val="Style12"/>
        <w:tabs>
          <w:tab w:leader="none" w:pos="2181" w:val="right"/>
        </w:tabs>
        <w:widowControl w:val="0"/>
        <w:keepNext/>
        <w:keepLines/>
        <w:shd w:val="clear" w:color="auto" w:fill="auto"/>
        <w:bidi w:val="0"/>
        <w:spacing w:before="0" w:after="146" w:line="280" w:lineRule="exact"/>
        <w:ind w:left="280" w:right="0" w:firstLine="0"/>
      </w:pPr>
      <w:bookmarkStart w:id="0" w:name="bookmark0"/>
      <w:r>
        <w:rPr>
          <w:rStyle w:val="CharStyle14"/>
          <w:vertAlign w:val="superscript"/>
          <w:b/>
          <w:bCs/>
        </w:rPr>
        <w:t>1</w:t>
      </w:r>
      <w:r>
        <w:rPr>
          <w:rStyle w:val="CharStyle14"/>
          <w:b/>
          <w:bCs/>
        </w:rPr>
        <w:t>1. и 8.2022</w:t>
        <w:tab/>
      </w:r>
      <w:r>
        <w:rPr>
          <w:rStyle w:val="CharStyle14"/>
          <w:vertAlign w:val="subscript"/>
          <w:b/>
          <w:bCs/>
        </w:rPr>
        <w:t>№</w:t>
      </w:r>
      <w:bookmarkEnd w:id="0"/>
    </w:p>
    <w:p>
      <w:pPr>
        <w:pStyle w:val="Style7"/>
        <w:tabs>
          <w:tab w:leader="underscore" w:pos="2727" w:val="right"/>
          <w:tab w:leader="underscore" w:pos="3034" w:val="left"/>
        </w:tabs>
        <w:widowControl w:val="0"/>
        <w:keepNext w:val="0"/>
        <w:keepLines w:val="0"/>
        <w:shd w:val="clear" w:color="auto" w:fill="auto"/>
        <w:bidi w:val="0"/>
        <w:jc w:val="both"/>
        <w:spacing w:before="0" w:after="0" w:line="170" w:lineRule="exact"/>
        <w:ind w:left="20" w:right="0" w:firstLine="0"/>
      </w:pPr>
      <w:r>
        <w:rPr>
          <w:lang w:val="ru-RU" w:eastAsia="ru-RU" w:bidi="ru-RU"/>
          <w:w w:val="100"/>
          <w:spacing w:val="0"/>
          <w:color w:val="000000"/>
          <w:position w:val="0"/>
        </w:rPr>
        <w:t xml:space="preserve">На№  </w:t>
        <w:tab/>
        <w:t>от</w:t>
        <w:tab/>
      </w:r>
    </w:p>
    <w:p>
      <w:pPr>
        <w:pStyle w:val="Style1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Государственному заказчику:</w:t>
      </w:r>
    </w:p>
    <w:p>
      <w:pPr>
        <w:pStyle w:val="Style17"/>
        <w:widowControl w:val="0"/>
        <w:keepNext w:val="0"/>
        <w:keepLines w:val="0"/>
        <w:shd w:val="clear" w:color="auto" w:fill="auto"/>
        <w:bidi w:val="0"/>
        <w:jc w:val="left"/>
        <w:spacing w:before="0" w:after="244"/>
        <w:ind w:left="20" w:right="0" w:firstLine="0"/>
      </w:pPr>
      <w:r>
        <w:rPr>
          <w:lang w:val="ru-RU" w:eastAsia="ru-RU" w:bidi="ru-RU"/>
          <w:sz w:val="24"/>
          <w:szCs w:val="24"/>
          <w:w w:val="100"/>
          <w:spacing w:val="0"/>
          <w:color w:val="000000"/>
          <w:position w:val="0"/>
        </w:rPr>
        <w:t>Федеральному бюджетному учреждению здравоохранения «Центр гигиены и эпидемиологии в Амурской области»</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Первомайская, 30 Благовещенск Амурская область 675002</w:t>
      </w:r>
    </w:p>
    <w:p>
      <w:pPr>
        <w:pStyle w:val="Style17"/>
        <w:widowControl w:val="0"/>
        <w:keepNext w:val="0"/>
        <w:keepLines w:val="0"/>
        <w:shd w:val="clear" w:color="auto" w:fill="auto"/>
        <w:bidi w:val="0"/>
        <w:jc w:val="left"/>
        <w:spacing w:before="0" w:after="0" w:line="917"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"mailto:yurotd7@cge-amur.ru" </w:instrText>
      </w:r>
      <w:r>
        <w:fldChar w:fldCharType="separate"/>
      </w:r>
      <w:r>
        <w:rPr>
          <w:rStyle w:val="Hyperlink"/>
          <w:lang w:val="en-US" w:eastAsia="en-US" w:bidi="en-US"/>
          <w:sz w:val="24"/>
          <w:szCs w:val="24"/>
          <w:w w:val="100"/>
          <w:spacing w:val="0"/>
          <w:position w:val="0"/>
        </w:rPr>
        <w:t>yurotd7@cge-amur.ru</w:t>
      </w:r>
      <w:r>
        <w:fldChar w:fldCharType="end"/>
      </w:r>
      <w:r>
        <w:rPr>
          <w:lang w:val="en-US" w:eastAsia="en-US" w:bidi="en-US"/>
          <w:sz w:val="24"/>
          <w:szCs w:val="24"/>
          <w:w w:val="100"/>
          <w:spacing w:val="0"/>
          <w:color w:val="000000"/>
          <w:position w:val="0"/>
        </w:rPr>
        <w:t xml:space="preserve"> </w:t>
      </w:r>
      <w:r>
        <w:rPr>
          <w:rStyle w:val="CharStyle19"/>
        </w:rPr>
        <w:t>Заявителю:</w:t>
      </w:r>
    </w:p>
    <w:p>
      <w:pPr>
        <w:pStyle w:val="Style17"/>
        <w:widowControl w:val="0"/>
        <w:keepNext w:val="0"/>
        <w:keepLines w:val="0"/>
        <w:shd w:val="clear" w:color="auto" w:fill="auto"/>
        <w:bidi w:val="0"/>
        <w:jc w:val="left"/>
        <w:spacing w:before="0" w:after="286" w:line="298" w:lineRule="exact"/>
        <w:ind w:left="20" w:right="0" w:firstLine="0"/>
      </w:pPr>
      <w:r>
        <w:rPr>
          <w:lang w:val="ru-RU" w:eastAsia="ru-RU" w:bidi="ru-RU"/>
          <w:sz w:val="24"/>
          <w:szCs w:val="24"/>
          <w:w w:val="100"/>
          <w:spacing w:val="0"/>
          <w:color w:val="000000"/>
          <w:position w:val="0"/>
        </w:rPr>
        <w:t>Обществу с ограниченной ответственностью «Контракт»</w:t>
      </w:r>
    </w:p>
    <w:p>
      <w:pPr>
        <w:pStyle w:val="Style17"/>
        <w:widowControl w:val="0"/>
        <w:keepNext w:val="0"/>
        <w:keepLines w:val="0"/>
        <w:shd w:val="clear" w:color="auto" w:fill="auto"/>
        <w:bidi w:val="0"/>
        <w:jc w:val="left"/>
        <w:spacing w:before="0" w:after="0" w:line="240" w:lineRule="exact"/>
        <w:ind w:left="20" w:right="0" w:firstLine="0"/>
        <w:sectPr>
          <w:headerReference w:type="even" r:id="rId7"/>
          <w:headerReference w:type="default" r:id="rId8"/>
          <w:titlePg/>
          <w:footnotePr>
            <w:pos w:val="pageBottom"/>
            <w:numFmt w:val="decimal"/>
            <w:numRestart w:val="continuous"/>
          </w:footnotePr>
          <w:type w:val="continuous"/>
          <w:pgSz w:w="11909" w:h="16838"/>
          <w:pgMar w:top="216" w:left="1017" w:right="1267" w:bottom="245" w:header="0" w:footer="3" w:gutter="0"/>
          <w:rtlGutter w:val="0"/>
          <w:cols w:num="2" w:space="437"/>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"mailto:skvconsultor@gmail.com" </w:instrText>
      </w:r>
      <w:r>
        <w:fldChar w:fldCharType="separate"/>
      </w:r>
      <w:r>
        <w:rPr>
          <w:rStyle w:val="Hyperlink"/>
          <w:lang w:val="en-US" w:eastAsia="en-US" w:bidi="en-US"/>
          <w:sz w:val="24"/>
          <w:szCs w:val="24"/>
          <w:w w:val="100"/>
          <w:spacing w:val="0"/>
          <w:position w:val="0"/>
        </w:rPr>
        <w:t>skvconsultor@gmail.com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2" w:after="6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center"/>
        <w:spacing w:before="0" w:after="240" w:line="302" w:lineRule="exact"/>
        <w:ind w:left="0" w:right="0" w:firstLine="0"/>
      </w:pPr>
      <w:r>
        <w:rPr>
          <w:lang w:val="ru-RU" w:eastAsia="ru-RU" w:bidi="ru-RU"/>
          <w:sz w:val="24"/>
          <w:szCs w:val="24"/>
          <w:w w:val="100"/>
          <w:spacing w:val="0"/>
          <w:color w:val="000000"/>
          <w:position w:val="0"/>
        </w:rPr>
        <w:t>РЕШЕНИЕ по делу № 028/06/106-416/2022</w:t>
      </w:r>
    </w:p>
    <w:p>
      <w:pPr>
        <w:pStyle w:val="Style17"/>
        <w:numPr>
          <w:ilvl w:val="0"/>
          <w:numId w:val="1"/>
        </w:numPr>
        <w:tabs>
          <w:tab w:leader="none" w:pos="7628" w:val="center"/>
          <w:tab w:leader="none" w:pos="9356" w:val="right"/>
          <w:tab w:leader="none" w:pos="7556" w:val="left"/>
        </w:tabs>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г.</w:t>
        <w:tab/>
        <w:t>Благовещенск</w:t>
      </w:r>
    </w:p>
    <w:p>
      <w:pPr>
        <w:pStyle w:val="Style17"/>
        <w:widowControl w:val="0"/>
        <w:keepNext w:val="0"/>
        <w:keepLines w:val="0"/>
        <w:shd w:val="clear" w:color="auto" w:fill="auto"/>
        <w:bidi w:val="0"/>
        <w:jc w:val="both"/>
        <w:spacing w:before="0" w:after="244"/>
        <w:ind w:left="20" w:right="0" w:firstLine="0"/>
      </w:pPr>
      <w:r>
        <w:rPr>
          <w:lang w:val="ru-RU" w:eastAsia="ru-RU" w:bidi="ru-RU"/>
          <w:sz w:val="24"/>
          <w:szCs w:val="24"/>
          <w:w w:val="100"/>
          <w:spacing w:val="0"/>
          <w:color w:val="000000"/>
          <w:position w:val="0"/>
        </w:rPr>
        <w:t>(в полном объеме изготовлено 11.08.2022)</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Парнищевой М.М. - начальника отдела контроля закупок; Левченко И.И. - ведущего специалиста-эксперта отдела контроля закупок; Каляминой Ю.В. - ведущего специалиста-эксперта отдела контроля закупок,</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присутствии представителя от заказчика - Логиновой Т.В., действующей на основании доверенности от 28.04.2022 № 30/2022,</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(лицу, присутствующему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отсутствие представителя общества с ограниченной ответственностью «Контракт» (лицо о дате и времени рассмотрения настоящего дела уведомлено надлежащим образом),</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заседание Комиссии Амурского У ФАС России осуществлено в дистанционном режиме, без очного участия представителей заинтересованных сторон,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17"/>
        <w:widowControl w:val="0"/>
        <w:keepNext w:val="0"/>
        <w:keepLines w:val="0"/>
        <w:shd w:val="clear" w:color="auto" w:fill="auto"/>
        <w:bidi w:val="0"/>
        <w:jc w:val="both"/>
        <w:spacing w:before="0" w:after="586" w:line="298" w:lineRule="exact"/>
        <w:ind w:left="20" w:right="20" w:firstLine="720"/>
      </w:pPr>
      <w:r>
        <w:rPr>
          <w:lang w:val="ru-RU" w:eastAsia="ru-RU" w:bidi="ru-RU"/>
          <w:sz w:val="24"/>
          <w:szCs w:val="24"/>
          <w:w w:val="100"/>
          <w:spacing w:val="0"/>
          <w:color w:val="000000"/>
          <w:position w:val="0"/>
        </w:rPr>
        <w:t>рассмотрела поступившую в Амурское У ФАС России жалобу от общества с ограниченной ответственностью «Контракт» (далее - ООО «Контракт»)</w:t>
      </w:r>
    </w:p>
    <w:p>
      <w:pPr>
        <w:pStyle w:val="Style15"/>
        <w:widowControl w:val="0"/>
        <w:keepNext w:val="0"/>
        <w:keepLines w:val="0"/>
        <w:shd w:val="clear" w:color="auto" w:fill="auto"/>
        <w:bidi w:val="0"/>
        <w:jc w:val="right"/>
        <w:spacing w:before="0" w:after="0" w:line="240" w:lineRule="exact"/>
        <w:ind w:left="0" w:right="120" w:firstLine="0"/>
      </w:pPr>
      <w:r>
        <w:rPr>
          <w:lang w:val="ru-RU" w:eastAsia="ru-RU" w:bidi="ru-RU"/>
          <w:sz w:val="24"/>
          <w:szCs w:val="24"/>
          <w:w w:val="100"/>
          <w:spacing w:val="0"/>
          <w:color w:val="000000"/>
          <w:position w:val="0"/>
        </w:rPr>
        <w:t>093494</w:t>
      </w:r>
    </w:p>
    <w:p>
      <w:pPr>
        <w:pStyle w:val="Style17"/>
        <w:tabs>
          <w:tab w:leader="none" w:pos="7018"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на действия государственного заказчика - Федерального бюджетного учреждения здравоохранения «Центр гигиены и эпидемиологии в Амурской области» (далее - ФБУЗ «Центр гигиены и эпидемиологии в Амурской области») при осуществлении закупки в форме электронного аукциона на выполнение работ по капитальному ремонту 1-го этажа административного здания ФБУЗ "Центр гигиены и эпидемиологии в Амурской области", по адресу:</w:t>
        <w:tab/>
        <w:t>Амурская область,</w:t>
      </w:r>
    </w:p>
    <w:p>
      <w:pPr>
        <w:pStyle w:val="Style1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г. Благовещенск, ул. Театральная, д. 27, объявленной извещением от 25.07.2022 № 0323100006522000002 на электронной площадке РТС-тендер </w:t>
      </w:r>
      <w:r>
        <w:rPr>
          <w:lang w:val="en-US" w:eastAsia="en-US" w:bidi="en-US"/>
          <w:sz w:val="24"/>
          <w:szCs w:val="24"/>
          <w:w w:val="100"/>
          <w:spacing w:val="0"/>
          <w:color w:val="000000"/>
          <w:position w:val="0"/>
        </w:rPr>
        <w:t>http://www.rts-</w:t>
      </w:r>
      <w:r>
        <w:rPr>
          <w:lang w:val="en-US" w:eastAsia="en-US" w:bidi="en-US"/>
          <w:sz w:val="24"/>
          <w:szCs w:val="24"/>
          <w:w w:val="100"/>
          <w:spacing w:val="0"/>
          <w:color w:val="000000"/>
          <w:position w:val="0"/>
        </w:rPr>
        <w:t xml:space="preserve"> tender.ru,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жалобы заявителя следует, что документы электронного аукциона не соответствуют требованиям законодательства.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Представитель заказчика с доводами, заявленными в жалобе, частично согласился, указал, что допущенные нарушения не повлекли иные результаты закупки. Представил письменные возражения, которые приобщены к материалам дела.</w:t>
      </w:r>
    </w:p>
    <w:p>
      <w:pPr>
        <w:pStyle w:val="Style17"/>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17"/>
        <w:widowControl w:val="0"/>
        <w:keepNext w:val="0"/>
        <w:keepLines w:val="0"/>
        <w:shd w:val="clear" w:color="auto" w:fill="auto"/>
        <w:bidi w:val="0"/>
        <w:jc w:val="center"/>
        <w:spacing w:before="0" w:after="266" w:line="240" w:lineRule="exact"/>
        <w:ind w:left="0" w:right="0" w:firstLine="0"/>
      </w:pPr>
      <w:r>
        <w:rPr>
          <w:lang w:val="ru-RU" w:eastAsia="ru-RU" w:bidi="ru-RU"/>
          <w:sz w:val="24"/>
          <w:szCs w:val="24"/>
          <w:w w:val="100"/>
          <w:spacing w:val="0"/>
          <w:color w:val="000000"/>
          <w:position w:val="0"/>
        </w:rPr>
        <w:t>УСТАНОВИЛА:</w:t>
      </w:r>
    </w:p>
    <w:p>
      <w:pPr>
        <w:pStyle w:val="Style17"/>
        <w:numPr>
          <w:ilvl w:val="0"/>
          <w:numId w:val="3"/>
        </w:numPr>
        <w:tabs>
          <w:tab w:leader="none" w:pos="2127" w:val="lef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государственным заказчиком - ФБУЗ «Центр гигиены и эпидемиологии в Амурской области» на электронной площадке ООО «РТС- 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 0323100006522000002 на выполнение работ по капитальному ремонту 1-го этажа административного здания ФБУЗ "Центр гигиены и эпидемиологии в Амурской области", по адресу: Амурская область, г. Благовещенск, ул. Театральная, д. 27.</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Начальная (максимальная) цена контракта установлена в размере 15 996 780,00 рублей.</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Дата и время окончания подачи заявок - 02.08.2022 в 07:00, дата проведения процедуры подачи предложений о цене контракта либо о сумме цен единиц товара, работы, услуги - 02.08.2022, дата подведения итогов определения поставщика (подрядчика, исполнителя) - 03.08.2022.</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протоколу подведения итогов от 02.08.2022 на участие в электронном аукционе поступило 6 заявок, одна заявка признана несоответствующей требованиям извещения. Победителем аукциона признан участник закупки с идентификационным номером № 112361877, с ценовым предложением 11 100 402,50 рублей.</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Частью 2 статьи 31 Закона о контрактной системе установлено, что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17"/>
        <w:numPr>
          <w:ilvl w:val="0"/>
          <w:numId w:val="5"/>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17"/>
        <w:numPr>
          <w:ilvl w:val="0"/>
          <w:numId w:val="5"/>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17"/>
        <w:numPr>
          <w:ilvl w:val="0"/>
          <w:numId w:val="5"/>
        </w:numPr>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17"/>
        <w:numPr>
          <w:ilvl w:val="0"/>
          <w:numId w:val="5"/>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Пунктом 10 раздела II дополнительных требований к участникам закупки отдельных видов товаров, работ, услуг для обеспечения государственных и муниципальных нужд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установлено, что в случае осуществления закупки на работы по капитальному ремонту объекта капитального строительства (за исключением линейного объекта) устанавливаются 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на наличие у участника закупки следующего опыта выполнения работ:</w:t>
      </w:r>
    </w:p>
    <w:p>
      <w:pPr>
        <w:pStyle w:val="Style17"/>
        <w:numPr>
          <w:ilvl w:val="0"/>
          <w:numId w:val="7"/>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w:t>
      </w:r>
    </w:p>
    <w:p>
      <w:pPr>
        <w:pStyle w:val="Style17"/>
        <w:numPr>
          <w:ilvl w:val="0"/>
          <w:numId w:val="7"/>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17"/>
        <w:numPr>
          <w:ilvl w:val="0"/>
          <w:numId w:val="7"/>
        </w:numPr>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 xml:space="preserve">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Цена выполненных работ по договору, пр еду смотр 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Частью 4 статьи 31 Закона о контрактной системе установлено, что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7"/>
        <w:widowControl w:val="0"/>
        <w:keepNext w:val="0"/>
        <w:keepLines w:val="0"/>
        <w:shd w:val="clear" w:color="auto" w:fill="auto"/>
        <w:bidi w:val="0"/>
        <w:jc w:val="both"/>
        <w:spacing w:before="0" w:after="0" w:line="298" w:lineRule="exact"/>
        <w:ind w:left="20" w:right="40" w:firstLine="720"/>
      </w:pPr>
      <w:r>
        <w:rPr>
          <w:lang w:val="ru-RU" w:eastAsia="ru-RU" w:bidi="ru-RU"/>
          <w:sz w:val="24"/>
          <w:szCs w:val="24"/>
          <w:w w:val="100"/>
          <w:spacing w:val="0"/>
          <w:color w:val="000000"/>
          <w:position w:val="0"/>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техническому заданию предметом электронного аукциона является выполнение работ капитальному ремонту 1-го этажа административного здания ФБУЗ «Центр гигиены и эпидемиологии в Амурской области», по адресу Амурская область, г. Благовещенск ул. Театральная, 27.</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Начальная максимальная цена контракта для обеспечения федеральных нужд превышает 10 млн. рублей.</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Таким образом, предметом аукциона является выполнение работ по капитальному ремонту объекта капитального строительства (за исключением линейного объекта) и, соответственно, на него распространяются требования пункта 9 Постановления № 2571.</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Вместе с тем, в извещении заказчика отсутствуют дополнительные требования к участникам закупки, предусмотренные Постановлением № 2571, что является нарушением частей 4, 5 статьи 31 Закона о контрактной системе.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3 части 2 статьи 42 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подпункту «е» пункта 1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информацию и документы об участнике закупки: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пунктом 2 части 6 статьи 43 Закона о контрактной системе при проведении электронных процедур, закрытых электронных процедур информация и документы, предусмотренные подпунктами "а" - "л" пункта 1 части 1 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нарушении пункта 3 части 2 статьи 42 и пункта 1 части 1 статьи 43 Закона о контрактной системе заказчик установил в приложении № 4 к извещению закупки требование о предоставлении в составе заявки идентификационного номера налогоплательщика (при наличии) лиц.</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1 статьи 49 Закона о контрактной системе установлено, что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нарушение пункта 3 части 2 статьи 42 и части 1 статьи 49 Закона о контрактной системе заказчик в приложении № 4 к извещению закупки установил требование о предоставлении в составе заявки предложения участника закупки о цене контракта.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1.1 статьи 31 Закона о контрактной системе заказчик вправе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настоящего Федерального закона, если Правительством Российской Федерации не установлено иное.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«б» части 1 Постановления № 2571 установлено, что в случае если заказчиком не установлено требование, предусмотренное частью 1.1 статьи 31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 обязан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извещение закупки к участникам установлены требования, предусмотренные частью 1.1 статьи 31 Закона о контрактной системе и пунктом «б» части 1 Постановления № 2571.</w:t>
      </w:r>
    </w:p>
    <w:p>
      <w:pPr>
        <w:pStyle w:val="Style17"/>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Из доводов заявителя жалобы следует, что заказчик имеет право установить требование, предусмотренное пунктом «б» части 1 Постановления № 2571 только в случае, если заказчик не воспользовался правом по установлению требований к участникам закупки, предусмотренных частью 1.1 статьи 31 Закона о контрактной системе.</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Комиссия Амурского У ФАС России приходит к выводу, что нормами законодательства о контрактной системе не предусмотрено ограничение заказчика по установлению требований, предусмотренных Постановлением № 2571, если заказчик воспользовался своим правом по установлению требований к участникам закупки по части 1.1 статьи 31 Закона о контрактной системе, соответственно довод заявителя жалобы не находит своего подтверждения.</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Комиссия Амурского У ФАС России отмечает также, что заявителем жалобы запросы на разъяснение документации об аукционе не направлялись, заявка на участие в обжалуемой закупке общество не подавало, что свидетельствует об отсутствии у заявителя жалобы заинтересованности в заключении контракта, являющегося результатом закупки и, соответственно, отсутствии нарушения прав заявителя действиями заказчика при размещении рассматриваемой закупки.</w:t>
      </w:r>
    </w:p>
    <w:p>
      <w:pPr>
        <w:pStyle w:val="Style1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Ввиду изложенного, Комиссия Амурского У ФАС России приходит к выводу, что установленные в действиях государственного заказчика нарушения не могли повлиять на результаты электронного аукциона № 0323100006522000002, в том числе на порядок отбора участников указанного аукциона, а также на права победителя аукциона поскольку его заявка фактически соответствовала требованиям законодательства, и в связи с этим принято решение предписание не выдавать.</w:t>
      </w:r>
    </w:p>
    <w:p>
      <w:pPr>
        <w:pStyle w:val="Style17"/>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Рассмотрев жалобу ООО «Контракт»,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17"/>
        <w:widowControl w:val="0"/>
        <w:keepNext w:val="0"/>
        <w:keepLines w:val="0"/>
        <w:shd w:val="clear" w:color="auto" w:fill="auto"/>
        <w:bidi w:val="0"/>
        <w:jc w:val="left"/>
        <w:spacing w:before="0" w:after="265" w:line="240" w:lineRule="exact"/>
        <w:ind w:left="4180" w:right="0" w:firstLine="0"/>
      </w:pPr>
      <w:r>
        <w:rPr>
          <w:rStyle w:val="CharStyle25"/>
        </w:rPr>
        <w:t>РЕШЕНИЕ:</w:t>
      </w:r>
    </w:p>
    <w:p>
      <w:pPr>
        <w:pStyle w:val="Style17"/>
        <w:numPr>
          <w:ilvl w:val="0"/>
          <w:numId w:val="9"/>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Признать жалобу общества с ограниченной ответственностью «Контракт» обоснованной в части.</w:t>
      </w:r>
    </w:p>
    <w:p>
      <w:pPr>
        <w:pStyle w:val="Style17"/>
        <w:numPr>
          <w:ilvl w:val="0"/>
          <w:numId w:val="9"/>
        </w:numPr>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 Признать в действиях заказчика - Федерального бюджетного учреждения здравоохранения «Центр гигиены и эпидемиологии в Амурской области» нарушение частей 4, 5 статьи 31, пункта 3 части 2 статьи 42, пункта 1 части 1 статьи 43, части 1 статьи 49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7"/>
        <w:numPr>
          <w:ilvl w:val="0"/>
          <w:numId w:val="9"/>
        </w:numPr>
        <w:widowControl w:val="0"/>
        <w:keepNext w:val="0"/>
        <w:keepLines w:val="0"/>
        <w:shd w:val="clear" w:color="auto" w:fill="auto"/>
        <w:bidi w:val="0"/>
        <w:jc w:val="both"/>
        <w:spacing w:before="0" w:after="0" w:line="293" w:lineRule="exact"/>
        <w:ind w:left="20" w:right="0" w:firstLine="700"/>
      </w:pPr>
      <w:r>
        <w:rPr>
          <w:lang w:val="ru-RU" w:eastAsia="ru-RU" w:bidi="ru-RU"/>
          <w:sz w:val="24"/>
          <w:szCs w:val="24"/>
          <w:w w:val="100"/>
          <w:spacing w:val="0"/>
          <w:color w:val="000000"/>
          <w:position w:val="0"/>
        </w:rPr>
        <w:t xml:space="preserve"> Предписание не выдавать.</w:t>
      </w:r>
      <w:r>
        <w:br w:type="page"/>
      </w:r>
    </w:p>
    <w:p>
      <w:pPr>
        <w:pStyle w:val="Style17"/>
        <w:numPr>
          <w:ilvl w:val="0"/>
          <w:numId w:val="9"/>
        </w:numPr>
        <w:tabs>
          <w:tab w:leader="none" w:pos="1088" w:val="left"/>
        </w:tabs>
        <w:widowControl w:val="0"/>
        <w:keepNext w:val="0"/>
        <w:keepLines w:val="0"/>
        <w:shd w:val="clear" w:color="auto" w:fill="auto"/>
        <w:bidi w:val="0"/>
        <w:jc w:val="left"/>
        <w:spacing w:before="0" w:after="240" w:line="293" w:lineRule="exact"/>
        <w:ind w:left="0" w:right="0" w:firstLine="720"/>
      </w:pPr>
      <w:r>
        <w:rPr>
          <w:lang w:val="ru-RU" w:eastAsia="ru-RU" w:bidi="ru-RU"/>
          <w:sz w:val="24"/>
          <w:szCs w:val="24"/>
          <w:w w:val="100"/>
          <w:spacing w:val="0"/>
          <w:color w:val="000000"/>
          <w:position w:val="0"/>
        </w:rPr>
        <w:t>Передать материалы дела должностному лицу Амурского У ФАС России для рассмотрения вопроса о возбуждения административного производства.</w:t>
      </w:r>
    </w:p>
    <w:p>
      <w:pPr>
        <w:framePr w:w="1843" w:h="643" w:wrap="around" w:vAnchor="text" w:hAnchor="margin" w:x="5742" w:y="932"/>
        <w:widowControl w:val="0"/>
        <w:rPr>
          <w:sz w:val="2"/>
          <w:szCs w:val="2"/>
        </w:rPr>
      </w:pPr>
      <w:r>
        <w:pict>
          <v:shape id="_x0000_s1029" type="#_x0000_t75" style="width:92pt;height:32pt;">
            <v:imagedata r:id="rId9" r:href="rId10"/>
          </v:shape>
        </w:pict>
      </w:r>
    </w:p>
    <w:p>
      <w:pPr>
        <w:pStyle w:val="Style20"/>
        <w:framePr w:w="1570" w:h="240" w:wrap="around" w:vAnchor="text" w:hAnchor="margin" w:x="7744" w:y="1244"/>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Н.В. Горячева</w:t>
      </w:r>
    </w:p>
    <w:p>
      <w:pPr>
        <w:pStyle w:val="Style17"/>
        <w:widowControl w:val="0"/>
        <w:keepNext w:val="0"/>
        <w:keepLines w:val="0"/>
        <w:shd w:val="clear" w:color="auto" w:fill="auto"/>
        <w:bidi w:val="0"/>
        <w:jc w:val="left"/>
        <w:spacing w:before="0" w:after="582" w:line="293" w:lineRule="exact"/>
        <w:ind w:left="0" w:right="0" w:firstLine="72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17"/>
        <w:widowControl w:val="0"/>
        <w:keepNext w:val="0"/>
        <w:keepLines w:val="0"/>
        <w:shd w:val="clear" w:color="auto" w:fill="auto"/>
        <w:bidi w:val="0"/>
        <w:jc w:val="left"/>
        <w:spacing w:before="0" w:after="0" w:line="240" w:lineRule="exact"/>
        <w:ind w:left="0" w:right="0" w:firstLine="0"/>
        <w:sectPr>
          <w:type w:val="continuous"/>
          <w:pgSz w:w="11909" w:h="16838"/>
          <w:pgMar w:top="757" w:left="1029" w:right="1029" w:bottom="513" w:header="0" w:footer="3" w:gutter="437"/>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before="87" w:after="87"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0"/>
        <w:framePr w:w="1622" w:h="230" w:wrap="around" w:hAnchor="margin" w:x="8116" w:y="3585"/>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И.И. Левченко</w:t>
      </w:r>
    </w:p>
    <w:p>
      <w:pPr>
        <w:pStyle w:val="Style20"/>
        <w:framePr w:w="1733" w:h="233" w:wrap="around" w:hAnchor="margin" w:x="8049" w:y="4177"/>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Ю.В. Калямина</w:t>
      </w:r>
    </w:p>
    <w:p>
      <w:pPr>
        <w:framePr w:w="1690" w:h="2314" w:wrap="around" w:hAnchor="margin" w:x="6407" w:y="2449"/>
        <w:widowControl w:val="0"/>
        <w:rPr>
          <w:sz w:val="2"/>
          <w:szCs w:val="2"/>
        </w:rPr>
      </w:pPr>
      <w:r>
        <w:pict>
          <v:shape id="_x0000_s1030" type="#_x0000_t75" style="width:85pt;height:116pt;">
            <v:imagedata r:id="rId11" r:href="rId12"/>
          </v:shape>
        </w:pict>
      </w:r>
    </w:p>
    <w:p>
      <w:pPr>
        <w:pStyle w:val="Style17"/>
        <w:framePr w:h="232" w:wrap="around" w:vAnchor="text" w:hAnchor="margin" w:x="7720" w:y="13"/>
        <w:widowControl w:val="0"/>
        <w:keepNext w:val="0"/>
        <w:keepLines w:val="0"/>
        <w:shd w:val="clear" w:color="auto" w:fill="auto"/>
        <w:bidi w:val="0"/>
        <w:jc w:val="left"/>
        <w:spacing w:before="0" w:after="0" w:line="230" w:lineRule="exact"/>
        <w:ind w:left="100" w:right="0" w:firstLine="0"/>
      </w:pPr>
      <w:r>
        <w:rPr>
          <w:rStyle w:val="CharStyle26"/>
          <w:spacing w:val="0"/>
        </w:rPr>
        <w:t>М.М. Парнищева</w:t>
      </w:r>
    </w:p>
    <w:p>
      <w:pPr>
        <w:pStyle w:val="Style17"/>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9" w:h="16838"/>
      <w:pgMar w:top="6190" w:left="1265" w:right="8393" w:bottom="71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84.35pt;margin-top:24.7pt;width:5.3pt;height:8.15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84.35pt;margin-top:24.7pt;width:5.3pt;height:8.15pt;z-index:-188744063;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08.08.%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2"/>
      <w:numFmt w:val="decimal"/>
      <w:lvlText w:val="25.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13 pt,Интервал 0 pt"/>
    <w:basedOn w:val="CharStyle4"/>
    <w:rPr>
      <w:lang w:val="ru-RU" w:eastAsia="ru-RU" w:bidi="ru-RU"/>
      <w:sz w:val="26"/>
      <w:szCs w:val="26"/>
      <w:w w:val="100"/>
      <w:spacing w:val="-10"/>
      <w:color w:val="000000"/>
      <w:position w:val="0"/>
    </w:rPr>
  </w:style>
  <w:style w:type="character" w:customStyle="1" w:styleId="CharStyle6">
    <w:name w:val="Основной текст (2) + 10 pt,Полужирный"/>
    <w:basedOn w:val="CharStyle4"/>
    <w:rPr>
      <w:lang w:val="ru-RU" w:eastAsia="ru-RU" w:bidi="ru-RU"/>
      <w:b/>
      <w:bCs/>
      <w:sz w:val="20"/>
      <w:szCs w:val="20"/>
      <w:w w:val="100"/>
      <w:spacing w:val="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9">
    <w:name w:val="Основной текст (3) + 10 pt,Полужирный"/>
    <w:basedOn w:val="CharStyle8"/>
    <w:rPr>
      <w:lang w:val="ru-RU" w:eastAsia="ru-RU" w:bidi="ru-RU"/>
      <w:b/>
      <w:bCs/>
      <w:sz w:val="20"/>
      <w:szCs w:val="20"/>
      <w:w w:val="100"/>
      <w:spacing w:val="0"/>
      <w:color w:val="000000"/>
      <w:position w:val="0"/>
    </w:rPr>
  </w:style>
  <w:style w:type="character" w:customStyle="1" w:styleId="CharStyle10">
    <w:name w:val="Основной текст (3) + Полужирный"/>
    <w:basedOn w:val="CharStyle8"/>
    <w:rPr>
      <w:lang w:val="en-US" w:eastAsia="en-US" w:bidi="en-US"/>
      <w:b/>
      <w:bCs/>
      <w:w w:val="100"/>
      <w:spacing w:val="0"/>
      <w:color w:val="000000"/>
      <w:position w:val="0"/>
    </w:rPr>
  </w:style>
  <w:style w:type="character" w:customStyle="1" w:styleId="CharStyle11">
    <w:name w:val="Основной текст (3) + Полужирный"/>
    <w:basedOn w:val="CharStyle8"/>
    <w:rPr>
      <w:lang w:val="en-US" w:eastAsia="en-US" w:bidi="en-US"/>
      <w:b/>
      <w:bCs/>
      <w:w w:val="100"/>
      <w:spacing w:val="0"/>
      <w:color w:val="000000"/>
      <w:position w:val="0"/>
    </w:rPr>
  </w:style>
  <w:style w:type="character" w:customStyle="1" w:styleId="CharStyle13">
    <w:name w:val="Заголовок №1_"/>
    <w:basedOn w:val="DefaultParagraphFont"/>
    <w:link w:val="Style12"/>
    <w:rPr>
      <w:b/>
      <w:bCs/>
      <w:i w:val="0"/>
      <w:iCs w:val="0"/>
      <w:u w:val="none"/>
      <w:strike w:val="0"/>
      <w:smallCaps w:val="0"/>
      <w:sz w:val="28"/>
      <w:szCs w:val="28"/>
      <w:rFonts w:ascii="Times New Roman" w:eastAsia="Times New Roman" w:hAnsi="Times New Roman" w:cs="Times New Roman"/>
      <w:w w:val="50"/>
      <w:spacing w:val="20"/>
    </w:rPr>
  </w:style>
  <w:style w:type="character" w:customStyle="1" w:styleId="CharStyle14">
    <w:name w:val="Заголовок №1"/>
    <w:basedOn w:val="CharStyle13"/>
    <w:rPr>
      <w:lang w:val="ru-RU" w:eastAsia="ru-RU" w:bidi="ru-RU"/>
      <w:u w:val="single"/>
      <w:color w:val="000000"/>
      <w:position w:val="0"/>
    </w:rPr>
  </w:style>
  <w:style w:type="character" w:customStyle="1" w:styleId="CharStyle16">
    <w:name w:val="Основной текст (4)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 Полужирный"/>
    <w:basedOn w:val="CharStyle18"/>
    <w:rPr>
      <w:lang w:val="ru-RU" w:eastAsia="ru-RU" w:bidi="ru-RU"/>
      <w:b/>
      <w:bCs/>
      <w:sz w:val="24"/>
      <w:szCs w:val="24"/>
      <w:w w:val="100"/>
      <w:spacing w:val="0"/>
      <w:color w:val="000000"/>
      <w:position w:val="0"/>
    </w:rPr>
  </w:style>
  <w:style w:type="character" w:customStyle="1" w:styleId="CharStyle21">
    <w:name w:val="Подпись к картинке Exact"/>
    <w:basedOn w:val="DefaultParagraphFont"/>
    <w:link w:val="Style20"/>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23">
    <w:name w:val="Колонтитул_"/>
    <w:basedOn w:val="DefaultParagraphFont"/>
    <w:link w:val="Style22"/>
    <w:rPr>
      <w:b w:val="0"/>
      <w:bCs w:val="0"/>
      <w:i w:val="0"/>
      <w:iCs w:val="0"/>
      <w:u w:val="none"/>
      <w:strike w:val="0"/>
      <w:smallCaps w:val="0"/>
      <w:sz w:val="22"/>
      <w:szCs w:val="22"/>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5">
    <w:name w:val="Основной текст + Интервал 3 pt"/>
    <w:basedOn w:val="CharStyle18"/>
    <w:rPr>
      <w:lang w:val="ru-RU" w:eastAsia="ru-RU" w:bidi="ru-RU"/>
      <w:sz w:val="24"/>
      <w:szCs w:val="24"/>
      <w:w w:val="100"/>
      <w:spacing w:val="60"/>
      <w:color w:val="000000"/>
      <w:position w:val="0"/>
    </w:rPr>
  </w:style>
  <w:style w:type="character" w:customStyle="1" w:styleId="CharStyle26">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paragraph" w:customStyle="1" w:styleId="Style3">
    <w:name w:val="Основной текст (2)"/>
    <w:basedOn w:val="Normal"/>
    <w:link w:val="CharStyle4"/>
    <w:pPr>
      <w:widowControl w:val="0"/>
      <w:shd w:val="clear" w:color="auto" w:fill="FFFFFF"/>
      <w:jc w:val="center"/>
      <w:spacing w:before="300" w:line="29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line="22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both"/>
      <w:outlineLvl w:val="0"/>
      <w:spacing w:after="180" w:line="0" w:lineRule="exact"/>
    </w:pPr>
    <w:rPr>
      <w:b/>
      <w:bCs/>
      <w:i w:val="0"/>
      <w:iCs w:val="0"/>
      <w:u w:val="none"/>
      <w:strike w:val="0"/>
      <w:smallCaps w:val="0"/>
      <w:sz w:val="28"/>
      <w:szCs w:val="28"/>
      <w:rFonts w:ascii="Times New Roman" w:eastAsia="Times New Roman" w:hAnsi="Times New Roman" w:cs="Times New Roman"/>
      <w:w w:val="50"/>
      <w:spacing w:val="20"/>
    </w:rPr>
  </w:style>
  <w:style w:type="paragraph" w:customStyle="1" w:styleId="Style15">
    <w:name w:val="Основной текст (4)"/>
    <w:basedOn w:val="Normal"/>
    <w:link w:val="CharStyle16"/>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before="60"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20">
    <w:name w:val="Подпись к картинке"/>
    <w:basedOn w:val="Normal"/>
    <w:link w:val="CharStyle21"/>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2"/>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png"/><Relationship Id="rId12" Type="http://schemas.openxmlformats.org/officeDocument/2006/relationships/image" Target="media/image3.png" TargetMode="External"/></Relationships>
</file>