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533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2pt;height:27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73" w:after="128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66" w:line="283" w:lineRule="exact"/>
        <w:ind w:left="0" w:right="0" w:firstLine="0"/>
      </w:pPr>
      <w:r>
        <w:rPr>
          <w:rStyle w:val="CharStyle5"/>
          <w:b/>
          <w:bCs/>
        </w:rPr>
        <w:t>УПРАВЛЕНИЕ Федеральной антимонопольной службы по Тверской области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8"/>
        </w:rPr>
        <w:t xml:space="preserve">ул. Советская, 23, г. Тверь, 170100 тел.: (4822) 32-08-32 </w:t>
      </w:r>
      <w:r>
        <w:rPr>
          <w:rStyle w:val="CharStyle8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8"/>
        </w:rPr>
        <w:instrText> HYPERLINK "mailto:to69@fas.gov.ru"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to69@fas.gov.ru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МОУ СОШ № 4 имени В. Бурова пер. Первомайский, д.35/7-а, г. Бежецк, Бежецкий р-н, Тверская обл., 171984 тел./факс: +7 (48231) 22664, +7 (48231) 22797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3"/>
        </w:rPr>
        <w:instrText> HYPERLINK "mailto:schoolbur@mail.ru" </w:instrText>
      </w:r>
      <w:r>
        <w:fldChar w:fldCharType="separate"/>
      </w:r>
      <w:r>
        <w:rPr>
          <w:rStyle w:val="Hyperlink"/>
        </w:rPr>
        <w:t>schoolbur@mail.ru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Администрация Бежецкого района Тверской области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пер. Первомайский, д. 21, г. Бежецк, Бежецкий р-н, Тверская обл., 171987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center"/>
        <w:spacing w:before="0" w:after="0"/>
        <w:ind w:left="320" w:right="0" w:firstLine="0"/>
        <w:sectPr>
          <w:footerReference w:type="default" r:id="rId7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553" w:left="1338" w:right="1064" w:bottom="63" w:header="0" w:footer="3" w:gutter="0"/>
          <w:rtlGutter w:val="0"/>
          <w:cols w:num="2" w:space="102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+7 (48231) 21581, +7 (48231) 22938</w:t>
      </w:r>
    </w:p>
    <w:p>
      <w:pPr>
        <w:widowControl w:val="0"/>
        <w:spacing w:line="41" w:lineRule="exact"/>
        <w:rPr>
          <w:sz w:val="3"/>
          <w:szCs w:val="3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framePr w:h="180" w:wrap="around" w:vAnchor="text" w:hAnchor="margin" w:x="-4674" w:y="255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0" w:right="0" w:firstLine="0"/>
      </w:pPr>
      <w:r>
        <w:rPr>
          <w:rStyle w:val="CharStyle15"/>
          <w:spacing w:val="0"/>
        </w:rPr>
        <w:t>На№</w:t>
      </w:r>
    </w:p>
    <w:p>
      <w:pPr>
        <w:pStyle w:val="Style6"/>
        <w:framePr w:h="180" w:wrap="around" w:vAnchor="text" w:hAnchor="margin" w:x="-2457" w:y="260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0" w:right="0" w:firstLine="0"/>
      </w:pPr>
      <w:r>
        <w:rPr>
          <w:rStyle w:val="CharStyle15"/>
          <w:spacing w:val="0"/>
        </w:rPr>
        <w:t>от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58" w:line="230" w:lineRule="exact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3"/>
        </w:rPr>
        <w:instrText> HYPERLINK "mailto:bezhzakaz@rambler.ru" </w:instrText>
      </w:r>
      <w:r>
        <w:fldChar w:fldCharType="separate"/>
      </w:r>
      <w:r>
        <w:rPr>
          <w:rStyle w:val="Hyperlink"/>
        </w:rPr>
        <w:t>bezhzakaz@rambler.ru</w:t>
      </w:r>
      <w:r>
        <w:fldChar w:fldCharType="end"/>
      </w:r>
    </w:p>
    <w:p>
      <w:pPr>
        <w:pStyle w:val="Style16"/>
        <w:widowControl w:val="0"/>
        <w:keepNext/>
        <w:keepLines/>
        <w:shd w:val="clear" w:color="auto" w:fill="auto"/>
        <w:bidi w:val="0"/>
        <w:jc w:val="left"/>
        <w:spacing w:before="0" w:after="0"/>
        <w:ind w:left="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площадки:</w:t>
      </w:r>
      <w:bookmarkEnd w:id="0"/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20" w:firstLine="0"/>
        <w:sectPr>
          <w:type w:val="continuous"/>
          <w:pgSz w:w="11909" w:h="16838"/>
          <w:pgMar w:top="568" w:left="6082" w:right="1868" w:bottom="7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АО «Сбербанк - АСТ» ул. Большая Якиманка, д. 23, г. Москва, 119180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3"/>
        </w:rPr>
        <w:instrText> HYPERLINK "mailto:ko@sberbank-ast.ru" </w:instrText>
      </w:r>
      <w:r>
        <w:fldChar w:fldCharType="separate"/>
      </w:r>
      <w:r>
        <w:rPr>
          <w:rStyle w:val="Hyperlink"/>
        </w:rPr>
        <w:t>ko@sberbank-ast.ru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6" w:after="3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6"/>
        <w:widowControl w:val="0"/>
        <w:keepNext/>
        <w:keepLines/>
        <w:shd w:val="clear" w:color="auto" w:fill="auto"/>
        <w:bidi w:val="0"/>
        <w:jc w:val="center"/>
        <w:spacing w:before="0" w:after="236"/>
        <w:ind w:left="0" w:right="70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№ 05-6/1-122-2022 об устранении нарушения в сфере закупок</w:t>
      </w:r>
      <w:bookmarkEnd w:id="1"/>
    </w:p>
    <w:p>
      <w:pPr>
        <w:pStyle w:val="Style11"/>
        <w:tabs>
          <w:tab w:leader="none" w:pos="991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09 августа 2022 года</w:t>
        <w:tab/>
        <w:t>г.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244" w:line="27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Тверь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Тверской области по контролю в сфере закупок (далее - Комиссия, Тверское УФАС России) в следующем составе: председатель Комиссии: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7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Павленко А.В. - главный специалист-эксперт отдела контроля закупок члены Комиссии: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Винницкая П.Д. - ведущий специалист-эксперт отдела контроля закупок,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7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Улупов К.О. - специалист 1 разряда отдела контроля закупок, при участии посредством видеооконференц-связи представителей: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Администрации Бежецкого района Тверской области (далее - Уполномоченный орган): Мормылева Д.Ю. (по доверенности);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представители МОУ СОШ № 4 имени В. Бурова (далее - Заявитель), ИП Кремешковой А.А. (далее - Заявитель), на заседание Комиссии не явились, о дате, времени и месте рассмотрения обращения посредством системы видеооконференц-связи уведомлены надлежащим образом,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275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посредством системы видеооконференц-связи, на основании решения от 09.08.2022 по делу № 05-6/1-122-2022 и в соответствии с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16"/>
        <w:widowControl w:val="0"/>
        <w:keepNext/>
        <w:keepLines/>
        <w:shd w:val="clear" w:color="auto" w:fill="auto"/>
        <w:bidi w:val="0"/>
        <w:jc w:val="left"/>
        <w:spacing w:before="0" w:after="212" w:line="230" w:lineRule="exact"/>
        <w:ind w:left="3540" w:right="0" w:firstLine="0"/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2"/>
    </w:p>
    <w:p>
      <w:pPr>
        <w:pStyle w:val="Style16"/>
        <w:numPr>
          <w:ilvl w:val="0"/>
          <w:numId w:val="1"/>
        </w:numPr>
        <w:tabs>
          <w:tab w:leader="none" w:pos="1134" w:val="left"/>
        </w:tabs>
        <w:widowControl w:val="0"/>
        <w:keepNext/>
        <w:keepLines/>
        <w:shd w:val="clear" w:color="auto" w:fill="auto"/>
        <w:bidi w:val="0"/>
        <w:jc w:val="both"/>
        <w:spacing w:before="0" w:after="0" w:line="269" w:lineRule="exact"/>
        <w:ind w:left="20" w:right="0" w:firstLine="720"/>
      </w:pPr>
      <w:bookmarkStart w:id="3" w:name="bookmark3"/>
      <w:r>
        <w:rPr>
          <w:lang w:val="ru-RU" w:eastAsia="ru-RU" w:bidi="ru-RU"/>
          <w:w w:val="100"/>
          <w:spacing w:val="0"/>
          <w:color w:val="000000"/>
          <w:position w:val="0"/>
        </w:rPr>
        <w:t>В срок до 25.08.2022:</w:t>
      </w:r>
      <w:bookmarkEnd w:id="3"/>
    </w:p>
    <w:p>
      <w:pPr>
        <w:pStyle w:val="Style11"/>
        <w:numPr>
          <w:ilvl w:val="1"/>
          <w:numId w:val="1"/>
        </w:numPr>
        <w:tabs>
          <w:tab w:leader="none" w:pos="125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67" w:line="26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 повторно разместить на сайте Единой информационной системы проект контракта в соответствии с требованиями законодательства Российской Федерации о контрактной системе в сфере закупок и с учетом решения Комиссии Тверского УФАС России</w:t>
      </w:r>
    </w:p>
    <w:p>
      <w:pPr>
        <w:pStyle w:val="Style20"/>
        <w:widowControl w:val="0"/>
        <w:keepNext/>
        <w:keepLines/>
        <w:shd w:val="clear" w:color="auto" w:fill="auto"/>
        <w:bidi w:val="0"/>
        <w:jc w:val="left"/>
        <w:spacing w:before="0" w:after="0" w:line="360" w:lineRule="exact"/>
        <w:ind w:left="7380" w:right="0" w:firstLine="0"/>
      </w:pPr>
      <w:bookmarkStart w:id="4" w:name="bookmark4"/>
      <w:r>
        <w:rPr>
          <w:lang w:val="ru-RU" w:eastAsia="ru-RU" w:bidi="ru-RU"/>
          <w:w w:val="100"/>
          <w:color w:val="000000"/>
          <w:position w:val="0"/>
        </w:rPr>
        <w:t>102571</w:t>
      </w:r>
      <w:bookmarkEnd w:id="4"/>
      <w:r>
        <w:br w:type="page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 09.08.2022 по делу № 05-6/1-122-2022, направить проект муниципального контракта Победителю;</w:t>
      </w:r>
    </w:p>
    <w:p>
      <w:pPr>
        <w:pStyle w:val="Style11"/>
        <w:numPr>
          <w:ilvl w:val="1"/>
          <w:numId w:val="1"/>
        </w:numPr>
        <w:tabs>
          <w:tab w:leader="none" w:pos="123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Оператору электронной площадки обеспечить Заказчику возможность исполнения пункта 1.1 настоящего предписания.</w:t>
      </w:r>
    </w:p>
    <w:p>
      <w:pPr>
        <w:pStyle w:val="Style11"/>
        <w:numPr>
          <w:ilvl w:val="0"/>
          <w:numId w:val="1"/>
        </w:numPr>
        <w:tabs>
          <w:tab w:leader="none" w:pos="146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80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 в срок до 26.08.2022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почте.</w:t>
      </w:r>
    </w:p>
    <w:p>
      <w:pPr>
        <w:pStyle w:val="Style18"/>
        <w:framePr w:w="1642" w:h="917" w:wrap="around" w:vAnchor="text" w:hAnchor="margin" w:x="7105" w:y="210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А.В. Павленко П.Д. Винницкая К.О. Улупов</w:t>
      </w:r>
    </w:p>
    <w:p>
      <w:pPr>
        <w:framePr w:w="3254" w:h="1517" w:wrap="around" w:vAnchor="text" w:hAnchor="margin" w:x="3788" w:y="1859"/>
        <w:widowControl w:val="0"/>
        <w:rPr>
          <w:sz w:val="2"/>
          <w:szCs w:val="2"/>
        </w:rPr>
      </w:pPr>
      <w:r>
        <w:pict>
          <v:shape id="_x0000_s1028" type="#_x0000_t75" style="width:163pt;height:76pt;">
            <v:imagedata r:id="rId8" r:href="rId9"/>
          </v:shape>
        </w:pic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Примечание: Кодексом Российской Федерации об административных правонарушениях предусмотрена ответственность за неисполнение предписания органа исполнительной власти, уполномоченного на осуществление контроля в сфере закупок товаров, работ, услуг для обеспечения государственных и муниципальных нужд. В случае неисполнения предписания Тверское УФАС России вправе обратиться в суд, арбитражный суд с требованием о понуждении совершения действий, соответствующих законодательству Российской Федерации, с заявлением в защиту прав и законных интересов участников закупкй.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376" w:line="293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 Члены Комиссии: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4329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88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Винницкая П.Д. </w:t>
      </w:r>
      <w:r>
        <w:rPr>
          <w:rStyle w:val="CharStyle27"/>
        </w:rPr>
        <w:t>8</w:t>
      </w:r>
      <w:r>
        <w:rPr>
          <w:rStyle w:val="CharStyle28"/>
        </w:rPr>
        <w:t xml:space="preserve"> (</w:t>
      </w:r>
      <w:r>
        <w:rPr>
          <w:rStyle w:val="CharStyle27"/>
        </w:rPr>
        <w:t>4822</w:t>
      </w:r>
      <w:r>
        <w:rPr>
          <w:rStyle w:val="CharStyle28"/>
        </w:rPr>
        <w:t xml:space="preserve">) </w:t>
      </w:r>
      <w:r>
        <w:rPr>
          <w:rStyle w:val="CharStyle27"/>
        </w:rPr>
        <w:t>34</w:t>
      </w:r>
      <w:r>
        <w:rPr>
          <w:rStyle w:val="CharStyle28"/>
        </w:rPr>
        <w:t>-</w:t>
      </w:r>
      <w:r>
        <w:rPr>
          <w:rStyle w:val="CharStyle27"/>
        </w:rPr>
        <w:t>24-31</w:t>
      </w:r>
    </w:p>
    <w:sectPr>
      <w:type w:val="continuous"/>
      <w:pgSz w:w="11909" w:h="16838"/>
      <w:pgMar w:top="854" w:left="981" w:right="959" w:bottom="589" w:header="0" w:footer="3" w:gutter="0"/>
      <w:rtlGutter w:val="0"/>
      <w:cols w:space="720"/>
      <w:noEndnote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38.15pt;margin-top:810.25pt;width:4.8pt;height:7.7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22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24"/>
                  </w:rPr>
                  <w:t>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  <w:lvl w:ilvl="1">
      <w:start w:val="1"/>
      <w:numFmt w:val="decimal"/>
      <w:lvlText w:val="%1.%2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2">
    <w:name w:val="Основной текст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3">
    <w:name w:val="Основной текст"/>
    <w:basedOn w:val="CharStyle12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4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-3"/>
    </w:rPr>
  </w:style>
  <w:style w:type="character" w:customStyle="1" w:styleId="CharStyle15">
    <w:name w:val="Основной текст (3) Exact"/>
    <w:basedOn w:val="CharStyle7"/>
    <w:rPr>
      <w:lang w:val="ru-RU" w:eastAsia="ru-RU" w:bidi="ru-RU"/>
      <w:sz w:val="18"/>
      <w:szCs w:val="18"/>
      <w:w w:val="100"/>
      <w:spacing w:val="-3"/>
      <w:color w:val="000000"/>
      <w:position w:val="0"/>
    </w:rPr>
  </w:style>
  <w:style w:type="character" w:customStyle="1" w:styleId="CharStyle17">
    <w:name w:val="Заголовок №2_"/>
    <w:basedOn w:val="DefaultParagraphFont"/>
    <w:link w:val="Style16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9">
    <w:name w:val="Подпись к картинке Exact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1">
    <w:name w:val="Заголовок №1_"/>
    <w:basedOn w:val="DefaultParagraphFont"/>
    <w:link w:val="Style20"/>
    <w:rPr>
      <w:b/>
      <w:bCs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40"/>
    </w:rPr>
  </w:style>
  <w:style w:type="character" w:customStyle="1" w:styleId="CharStyle23">
    <w:name w:val="Колонтитул_"/>
    <w:basedOn w:val="DefaultParagraphFont"/>
    <w:link w:val="Style22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24">
    <w:name w:val="Колонтитул"/>
    <w:basedOn w:val="CharStyle2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6">
    <w:name w:val="Основной текст (5)_"/>
    <w:basedOn w:val="DefaultParagraphFont"/>
    <w:link w:val="Style25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27">
    <w:name w:val="Основной текст (5)"/>
    <w:basedOn w:val="CharStyle2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8">
    <w:name w:val="Основной текст (5) + Полужирный"/>
    <w:basedOn w:val="CharStyle26"/>
    <w:rPr>
      <w:lang w:val="ru-RU" w:eastAsia="ru-RU" w:bidi="ru-RU"/>
      <w:b/>
      <w:bCs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120" w:after="120" w:line="293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20" w:line="226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spacing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FFFFFF"/>
      <w:spacing w:after="240" w:line="274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6">
    <w:name w:val="Заголовок №2"/>
    <w:basedOn w:val="Normal"/>
    <w:link w:val="CharStyle17"/>
    <w:pPr>
      <w:widowControl w:val="0"/>
      <w:shd w:val="clear" w:color="auto" w:fill="FFFFFF"/>
      <w:outlineLvl w:val="1"/>
      <w:spacing w:before="360"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FFFFFF"/>
      <w:spacing w:line="307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FFFFFF"/>
      <w:outlineLvl w:val="0"/>
      <w:spacing w:before="540" w:line="0" w:lineRule="exact"/>
    </w:pPr>
    <w:rPr>
      <w:b/>
      <w:bCs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40"/>
    </w:rPr>
  </w:style>
  <w:style w:type="paragraph" w:customStyle="1" w:styleId="Style22">
    <w:name w:val="Колонтитул"/>
    <w:basedOn w:val="Normal"/>
    <w:link w:val="CharStyle23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25">
    <w:name w:val="Основной текст (5)"/>
    <w:basedOn w:val="Normal"/>
    <w:link w:val="CharStyle26"/>
    <w:pPr>
      <w:widowControl w:val="0"/>
      <w:shd w:val="clear" w:color="auto" w:fill="FFFFFF"/>
      <w:spacing w:before="4260" w:line="187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Отсканированное изображение</dc:title>
  <dc:subject>Отсканированное изображение</dc:subject>
  <dc:creator>NAPS2</dc:creator>
  <cp:keywords/>
</cp:coreProperties>
</file>