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62" w:wrap="around" w:vAnchor="text" w:hAnchor="margin" w:x="4388"/>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8pt;">
            <v:imagedata r:id="rId5" r:href="rId6"/>
          </v:shape>
        </w:pict>
      </w:r>
    </w:p>
    <w:p>
      <w:pPr>
        <w:widowControl w:val="0"/>
        <w:rPr>
          <w:sz w:val="2"/>
          <w:szCs w:val="2"/>
        </w:rPr>
      </w:pPr>
    </w:p>
    <w:p>
      <w:pPr>
        <w:pStyle w:val="Style3"/>
        <w:widowControl w:val="0"/>
        <w:keepNext w:val="0"/>
        <w:keepLines w:val="0"/>
        <w:shd w:val="clear" w:color="auto" w:fill="auto"/>
        <w:bidi w:val="0"/>
        <w:spacing w:before="0" w:after="105"/>
        <w:ind w:left="2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УПРАВЛЕНИЕ Федеральной антимонопольной службы по Республике Адыгея</w:t>
      </w:r>
    </w:p>
    <w:p>
      <w:pPr>
        <w:pStyle w:val="Style3"/>
        <w:widowControl w:val="0"/>
        <w:keepNext w:val="0"/>
        <w:keepLines w:val="0"/>
        <w:shd w:val="clear" w:color="auto" w:fill="auto"/>
        <w:bidi w:val="0"/>
        <w:spacing w:before="0" w:after="109" w:line="264" w:lineRule="exact"/>
        <w:ind w:left="0" w:right="0" w:firstLine="0"/>
      </w:pPr>
      <w:r>
        <w:rPr>
          <w:lang w:val="ru-RU" w:eastAsia="ru-RU" w:bidi="ru-RU"/>
          <w:w w:val="100"/>
          <w:spacing w:val="0"/>
          <w:color w:val="000000"/>
          <w:position w:val="0"/>
        </w:rPr>
        <w:t>МОНОПОЛИЕМ ПЭШ1УЕКЮРЭ ФЕДЕРАЛЬНО КЪУЛЫКЪУР</w:t>
      </w:r>
    </w:p>
    <w:p>
      <w:pPr>
        <w:pStyle w:val="Style7"/>
        <w:widowControl w:val="0"/>
        <w:keepNext w:val="0"/>
        <w:keepLines w:val="0"/>
        <w:shd w:val="clear" w:color="auto" w:fill="auto"/>
        <w:bidi w:val="0"/>
        <w:spacing w:before="0" w:after="0"/>
        <w:ind w:left="0" w:right="0" w:firstLine="0"/>
        <w:sectPr>
          <w:headerReference w:type="default" r:id="rId7"/>
          <w:titlePg/>
          <w:footnotePr>
            <w:pos w:val="pageBottom"/>
            <w:numFmt w:val="decimal"/>
            <w:numRestart w:val="continuous"/>
          </w:footnotePr>
          <w:type w:val="continuous"/>
          <w:pgSz w:w="11909" w:h="16838"/>
          <w:pgMar w:top="809" w:left="1073" w:right="1203" w:bottom="1135" w:header="0" w:footer="3" w:gutter="0"/>
          <w:rtlGutter w:val="0"/>
          <w:cols w:num="2" w:space="2259"/>
          <w:noEndnote/>
          <w:docGrid w:linePitch="360"/>
        </w:sectPr>
      </w:pPr>
      <w:r>
        <w:rPr>
          <w:lang w:val="ru-RU" w:eastAsia="ru-RU" w:bidi="ru-RU"/>
          <w:w w:val="100"/>
          <w:spacing w:val="0"/>
          <w:color w:val="000000"/>
          <w:position w:val="0"/>
        </w:rPr>
        <w:t>Монополием пэш1уек1орэ Федеральнэ къулыкъум Адыгэ Республикэмк1э и Гъэ1орыш1ап1</w:t>
      </w:r>
    </w:p>
    <w:p>
      <w:pPr>
        <w:widowControl w:val="0"/>
        <w:spacing w:line="77" w:lineRule="exact"/>
        <w:rPr>
          <w:sz w:val="6"/>
          <w:szCs w:val="6"/>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Ленина, 40, г. Майкоп,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9"/>
        <w:tabs>
          <w:tab w:leader="none" w:pos="2621" w:val="right"/>
          <w:tab w:leader="none" w:pos="4070" w:val="right"/>
          <w:tab w:leader="none" w:pos="4363" w:val="center"/>
          <w:tab w:leader="none" w:pos="5242" w:val="right"/>
        </w:tabs>
        <w:widowControl w:val="0"/>
        <w:keepNext w:val="0"/>
        <w:keepLines w:val="0"/>
        <w:shd w:val="clear" w:color="auto" w:fill="auto"/>
        <w:bidi w:val="0"/>
        <w:jc w:val="left"/>
        <w:spacing w:before="0" w:after="0" w:line="206" w:lineRule="exact"/>
        <w:ind w:left="0" w:right="0" w:firstLine="2700"/>
      </w:pPr>
      <w:r>
        <w:rPr>
          <w:lang w:val="ru-RU" w:eastAsia="ru-RU" w:bidi="ru-RU"/>
          <w:w w:val="100"/>
          <w:spacing w:val="0"/>
          <w:color w:val="000000"/>
          <w:position w:val="0"/>
        </w:rPr>
        <w:t xml:space="preserve">Лениным иур., 40, къ. Мыекъуапэ, 385000 тлтт </w:t>
      </w:r>
      <w:r>
        <w:rPr>
          <w:lang w:val="ru-RU" w:eastAsia="ru-RU" w:bidi="ru-RU"/>
          <w:vertAlign w:val="subscript"/>
          <w:w w:val="100"/>
          <w:spacing w:val="0"/>
          <w:color w:val="000000"/>
          <w:position w:val="0"/>
        </w:rPr>
        <w:t>т/</w:t>
      </w:r>
      <w:r>
        <w:rPr>
          <w:lang w:val="ru-RU" w:eastAsia="ru-RU" w:bidi="ru-RU"/>
          <w:w w:val="100"/>
          <w:spacing w:val="0"/>
          <w:color w:val="000000"/>
          <w:position w:val="0"/>
        </w:rPr>
        <w:t>-</w:t>
        <w:tab/>
        <w:t>“лл</w:t>
        <w:tab/>
        <w:t>Тел./факс:</w:t>
        <w:tab/>
        <w:t>(8772)</w:t>
        <w:tab/>
        <w:t>57-05-22</w:t>
      </w:r>
    </w:p>
    <w:p>
      <w:pPr>
        <w:pStyle w:val="Style7"/>
        <w:tabs>
          <w:tab w:leader="none" w:pos="5242" w:val="right"/>
        </w:tabs>
        <w:widowControl w:val="0"/>
        <w:keepNext w:val="0"/>
        <w:keepLines w:val="0"/>
        <w:shd w:val="clear" w:color="auto" w:fill="auto"/>
        <w:bidi w:val="0"/>
        <w:jc w:val="both"/>
        <w:spacing w:before="0" w:after="0" w:line="298" w:lineRule="exact"/>
        <w:ind w:left="0" w:right="0" w:firstLine="0"/>
      </w:pPr>
      <w:r>
        <w:rPr>
          <w:lang w:val="ru-RU" w:eastAsia="ru-RU" w:bidi="ru-RU"/>
          <w:w w:val="100"/>
          <w:spacing w:val="0"/>
          <w:color w:val="000000"/>
          <w:position w:val="0"/>
        </w:rPr>
        <w:t xml:space="preserve">ИП Кремешковои </w:t>
      </w:r>
      <w:r>
        <w:rPr>
          <w:lang w:val="en-US" w:eastAsia="en-US" w:bidi="en-US"/>
          <w:w w:val="100"/>
          <w:spacing w:val="0"/>
          <w:color w:val="000000"/>
          <w:position w:val="0"/>
        </w:rPr>
        <w:t>A.A.</w:t>
        <w:tab/>
      </w:r>
      <w:r>
        <w:rPr>
          <w:lang w:val="en-US" w:eastAsia="en-US" w:bidi="en-US"/>
          <w:vertAlign w:val="subscript"/>
          <w:w w:val="100"/>
          <w:spacing w:val="0"/>
          <w:color w:val="000000"/>
          <w:position w:val="0"/>
        </w:rPr>
        <w:t>c</w:t>
      </w:r>
      <w:r>
        <w:rPr>
          <w:lang w:val="en-US" w:eastAsia="en-US" w:bidi="en-US"/>
          <w:w w:val="100"/>
          <w:spacing w:val="0"/>
          <w:color w:val="000000"/>
          <w:position w:val="0"/>
        </w:rPr>
        <w:t>.</w:t>
      </w:r>
      <w:r>
        <w:rPr>
          <w:lang w:val="en-US" w:eastAsia="en-US" w:bidi="en-US"/>
          <w:vertAlign w:val="subscript"/>
          <w:w w:val="100"/>
          <w:spacing w:val="0"/>
          <w:color w:val="000000"/>
          <w:position w:val="0"/>
        </w:rPr>
        <w:t>m</w:t>
      </w:r>
      <w:r>
        <w:rPr>
          <w:lang w:val="en-US" w:eastAsia="en-US" w:bidi="en-US"/>
          <w:w w:val="100"/>
          <w:spacing w:val="0"/>
          <w:color w:val="000000"/>
          <w:position w:val="0"/>
        </w:rPr>
        <w:t>;</w:t>
      </w:r>
      <w:r>
        <w:rPr>
          <w:lang w:val="en-US" w:eastAsia="en-US" w:bidi="en-US"/>
          <w:vertAlign w:val="subscript"/>
          <w:w w:val="100"/>
          <w:spacing w:val="0"/>
          <w:color w:val="000000"/>
          <w:position w:val="0"/>
        </w:rPr>
        <w:t>il:</w:t>
      </w:r>
      <w:r>
        <w:rPr>
          <w:lang w:val="en-US" w:eastAsia="en-US" w:bidi="en-US"/>
          <w:w w:val="100"/>
          <w:spacing w:val="0"/>
          <w:color w:val="000000"/>
          <w:position w:val="0"/>
        </w:rPr>
        <w:t xml:space="preserve"> </w:t>
      </w:r>
      <w:r>
        <w:rPr>
          <w:rStyle w:val="CharStyle11"/>
        </w:rPr>
        <w:t xml:space="preserve">юо1@гм </w:t>
      </w:r>
      <w:r>
        <w:rPr>
          <w:rStyle w:val="CharStyle11"/>
          <w:lang w:val="en-US" w:eastAsia="en-US" w:bidi="en-US"/>
        </w:rPr>
        <w:t>gov.ru</w:t>
      </w:r>
    </w:p>
    <w:p>
      <w:pPr>
        <w:pStyle w:val="Style7"/>
        <w:widowControl w:val="0"/>
        <w:keepNext w:val="0"/>
        <w:keepLines w:val="0"/>
        <w:shd w:val="clear" w:color="auto" w:fill="auto"/>
        <w:bidi w:val="0"/>
        <w:jc w:val="both"/>
        <w:spacing w:before="0" w:after="0" w:line="298" w:lineRule="exact"/>
        <w:ind w:left="0" w:right="0" w:firstLine="0"/>
        <w:sectPr>
          <w:type w:val="continuous"/>
          <w:pgSz w:w="11909" w:h="16838"/>
          <w:pgMar w:top="824" w:left="1658" w:right="1399" w:bottom="1150" w:header="0" w:footer="3" w:gutter="0"/>
          <w:rtlGutter w:val="0"/>
          <w:cols w:num="2" w:space="720" w:equalWidth="0">
            <w:col w:w="2573" w:space="346"/>
            <w:col w:w="5933"/>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"mailto:ip.kremeshkova@yandex.ru" </w:instrText>
      </w:r>
      <w:r>
        <w:fldChar w:fldCharType="separate"/>
      </w:r>
      <w:r>
        <w:rPr>
          <w:rStyle w:val="Hyperlink"/>
          <w:lang w:val="en-US" w:eastAsia="en-US" w:bidi="en-US"/>
          <w:w w:val="100"/>
          <w:spacing w:val="0"/>
          <w:position w:val="0"/>
        </w:rPr>
        <w:t>ip.kremeshkova@yandex.ru</w:t>
      </w:r>
      <w:r>
        <w:fldChar w:fldCharType="end"/>
      </w:r>
    </w:p>
    <w:p>
      <w:pPr>
        <w:widowControl w:val="0"/>
        <w:spacing w:before="42" w:after="4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framePr w:h="200" w:wrap="around" w:vAnchor="text" w:hAnchor="margin" w:x="-3527" w:y="307"/>
        <w:widowControl w:val="0"/>
        <w:keepNext w:val="0"/>
        <w:keepLines w:val="0"/>
        <w:shd w:val="clear" w:color="auto" w:fill="auto"/>
        <w:bidi w:val="0"/>
        <w:jc w:val="left"/>
        <w:spacing w:before="0" w:after="0" w:line="200" w:lineRule="exact"/>
        <w:ind w:left="0" w:right="0" w:firstLine="0"/>
      </w:pPr>
      <w:r>
        <w:rPr>
          <w:rStyle w:val="CharStyle12"/>
          <w:spacing w:val="0"/>
        </w:rPr>
        <w:t>На №</w:t>
      </w:r>
    </w:p>
    <w:p>
      <w:pPr>
        <w:pStyle w:val="Style3"/>
        <w:framePr w:h="200" w:wrap="around" w:vAnchor="text" w:hAnchor="margin" w:x="-2116" w:y="302"/>
        <w:widowControl w:val="0"/>
        <w:keepNext w:val="0"/>
        <w:keepLines w:val="0"/>
        <w:shd w:val="clear" w:color="auto" w:fill="auto"/>
        <w:bidi w:val="0"/>
        <w:jc w:val="left"/>
        <w:spacing w:before="0" w:after="0" w:line="200" w:lineRule="exact"/>
        <w:ind w:left="0" w:right="0" w:firstLine="0"/>
      </w:pPr>
      <w:r>
        <w:rPr>
          <w:rStyle w:val="CharStyle12"/>
          <w:spacing w:val="0"/>
        </w:rPr>
        <w:t>от</w:t>
      </w:r>
    </w:p>
    <w:p>
      <w:pPr>
        <w:pStyle w:val="Style7"/>
        <w:widowControl w:val="0"/>
        <w:keepNext w:val="0"/>
        <w:keepLines w:val="0"/>
        <w:shd w:val="clear" w:color="auto" w:fill="auto"/>
        <w:bidi w:val="0"/>
        <w:jc w:val="both"/>
        <w:spacing w:before="0" w:after="248" w:line="326" w:lineRule="exact"/>
        <w:ind w:left="20" w:right="1020" w:firstLine="0"/>
      </w:pPr>
      <w:r>
        <w:rPr>
          <w:lang w:val="en-US" w:eastAsia="en-US" w:bidi="en-US"/>
          <w:w w:val="100"/>
          <w:spacing w:val="0"/>
          <w:color w:val="000000"/>
          <w:position w:val="0"/>
        </w:rPr>
        <w:t xml:space="preserve">AMO </w:t>
      </w:r>
      <w:r>
        <w:rPr>
          <w:lang w:val="ru-RU" w:eastAsia="ru-RU" w:bidi="ru-RU"/>
          <w:w w:val="100"/>
          <w:spacing w:val="0"/>
          <w:color w:val="000000"/>
          <w:position w:val="0"/>
        </w:rPr>
        <w:t xml:space="preserve">«Габукайское сельское поселение» 385234, аул Габукай, улица Хакурате, 32 </w:t>
      </w:r>
      <w:r>
        <w:rPr>
          <w:lang w:val="en-US" w:eastAsia="en-US" w:bidi="en-US"/>
          <w:w w:val="100"/>
          <w:spacing w:val="0"/>
          <w:color w:val="000000"/>
          <w:position w:val="0"/>
        </w:rPr>
        <w:t xml:space="preserve">E-mail: </w:t>
      </w:r>
      <w:r>
        <w:fldChar w:fldCharType="begin"/>
      </w:r>
      <w:r>
        <w:rPr>
          <w:color w:val="000000"/>
        </w:rPr>
        <w:instrText> HYPERLINK "mailto:adm-gabukai@mail.ru" </w:instrText>
      </w:r>
      <w:r>
        <w:fldChar w:fldCharType="separate"/>
      </w:r>
      <w:r>
        <w:rPr>
          <w:rStyle w:val="Hyperlink"/>
          <w:lang w:val="en-US" w:eastAsia="en-US" w:bidi="en-US"/>
          <w:w w:val="100"/>
          <w:spacing w:val="0"/>
          <w:position w:val="0"/>
        </w:rPr>
        <w:t>adm-gabukai@mail.ru</w:t>
      </w:r>
      <w:r>
        <w:fldChar w:fldCharType="end"/>
      </w:r>
    </w:p>
    <w:p>
      <w:pPr>
        <w:pStyle w:val="Style7"/>
        <w:widowControl w:val="0"/>
        <w:keepNext w:val="0"/>
        <w:keepLines w:val="0"/>
        <w:shd w:val="clear" w:color="auto" w:fill="auto"/>
        <w:bidi w:val="0"/>
        <w:jc w:val="both"/>
        <w:spacing w:before="0" w:after="0" w:line="317" w:lineRule="exact"/>
        <w:ind w:left="20" w:right="0" w:firstLine="0"/>
      </w:pPr>
      <w:r>
        <w:rPr>
          <w:lang w:val="en-US" w:eastAsia="en-US" w:bidi="en-US"/>
          <w:w w:val="100"/>
          <w:spacing w:val="0"/>
          <w:color w:val="000000"/>
          <w:position w:val="0"/>
        </w:rPr>
        <w:t xml:space="preserve">AMO </w:t>
      </w:r>
      <w:r>
        <w:rPr>
          <w:lang w:val="ru-RU" w:eastAsia="ru-RU" w:bidi="ru-RU"/>
          <w:w w:val="100"/>
          <w:spacing w:val="0"/>
          <w:color w:val="000000"/>
          <w:position w:val="0"/>
        </w:rPr>
        <w:t>«Теучежский район»</w:t>
      </w:r>
    </w:p>
    <w:p>
      <w:pPr>
        <w:pStyle w:val="Style7"/>
        <w:widowControl w:val="0"/>
        <w:keepNext w:val="0"/>
        <w:keepLines w:val="0"/>
        <w:shd w:val="clear" w:color="auto" w:fill="auto"/>
        <w:bidi w:val="0"/>
        <w:jc w:val="left"/>
        <w:spacing w:before="0" w:after="0" w:line="317" w:lineRule="exact"/>
        <w:ind w:left="20" w:right="260" w:firstLine="0"/>
        <w:sectPr>
          <w:type w:val="continuous"/>
          <w:pgSz w:w="11909" w:h="16838"/>
          <w:pgMar w:top="824" w:left="4562" w:right="1428" w:bottom="1150" w:header="0" w:footer="3" w:gutter="0"/>
          <w:rtlGutter w:val="0"/>
          <w:cols w:space="720"/>
          <w:noEndnote/>
          <w:docGrid w:linePitch="360"/>
        </w:sectPr>
      </w:pPr>
      <w:r>
        <w:rPr>
          <w:lang w:val="ru-RU" w:eastAsia="ru-RU" w:bidi="ru-RU"/>
          <w:w w:val="100"/>
          <w:spacing w:val="0"/>
          <w:color w:val="000000"/>
          <w:position w:val="0"/>
        </w:rPr>
        <w:t xml:space="preserve">385230, аул Понежукай, улица Октябрьская, 33 </w:t>
      </w:r>
      <w:r>
        <w:rPr>
          <w:lang w:val="en-US" w:eastAsia="en-US" w:bidi="en-US"/>
          <w:w w:val="100"/>
          <w:spacing w:val="0"/>
          <w:color w:val="000000"/>
          <w:position w:val="0"/>
        </w:rPr>
        <w:t xml:space="preserve">E-mail: </w:t>
      </w:r>
      <w:r>
        <w:fldChar w:fldCharType="begin"/>
      </w:r>
      <w:r>
        <w:rPr>
          <w:color w:val="000000"/>
        </w:rPr>
        <w:instrText> HYPERLINK "mailto:teuch_adm_ady@mail.ru" </w:instrText>
      </w:r>
      <w:r>
        <w:fldChar w:fldCharType="separate"/>
      </w:r>
      <w:r>
        <w:rPr>
          <w:rStyle w:val="Hyperlink"/>
          <w:lang w:val="en-US" w:eastAsia="en-US" w:bidi="en-US"/>
          <w:w w:val="100"/>
          <w:spacing w:val="0"/>
          <w:position w:val="0"/>
        </w:rPr>
        <w:t>teuch_adm_ady@mail.ru</w:t>
      </w:r>
      <w:r>
        <w:fldChar w:fldCharType="end"/>
      </w:r>
    </w:p>
    <w:p>
      <w:pPr>
        <w:widowControl w:val="0"/>
        <w:spacing w:before="58" w:after="5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0" w:line="317" w:lineRule="exact"/>
        <w:ind w:left="0" w:right="0" w:firstLine="0"/>
      </w:pPr>
      <w:r>
        <w:rPr>
          <w:lang w:val="ru-RU" w:eastAsia="ru-RU" w:bidi="ru-RU"/>
          <w:w w:val="100"/>
          <w:spacing w:val="0"/>
          <w:color w:val="000000"/>
          <w:position w:val="0"/>
        </w:rPr>
        <w:t>РЕШЕНИЕ</w:t>
      </w:r>
    </w:p>
    <w:p>
      <w:pPr>
        <w:pStyle w:val="Style7"/>
        <w:widowControl w:val="0"/>
        <w:keepNext w:val="0"/>
        <w:keepLines w:val="0"/>
        <w:shd w:val="clear" w:color="auto" w:fill="auto"/>
        <w:bidi w:val="0"/>
        <w:spacing w:before="0" w:after="106" w:line="317" w:lineRule="exact"/>
        <w:ind w:left="0" w:right="0" w:firstLine="0"/>
      </w:pPr>
      <w:r>
        <w:rPr>
          <w:lang w:val="ru-RU" w:eastAsia="ru-RU" w:bidi="ru-RU"/>
          <w:w w:val="100"/>
          <w:spacing w:val="0"/>
          <w:color w:val="000000"/>
          <w:position w:val="0"/>
        </w:rPr>
        <w:t>по делу №001/06/31-391/2022 о нарушении законодательства о контрактной системе в сфере закупок</w:t>
      </w:r>
    </w:p>
    <w:p>
      <w:pPr>
        <w:pStyle w:val="Style7"/>
        <w:framePr w:h="240" w:wrap="around" w:vAnchor="text" w:hAnchor="margin" w:x="8937" w:y="-4"/>
        <w:widowControl w:val="0"/>
        <w:keepNext w:val="0"/>
        <w:keepLines w:val="0"/>
        <w:shd w:val="clear" w:color="auto" w:fill="auto"/>
        <w:bidi w:val="0"/>
        <w:jc w:val="left"/>
        <w:spacing w:before="0" w:after="0" w:line="240" w:lineRule="exact"/>
        <w:ind w:left="100" w:right="0" w:firstLine="0"/>
      </w:pPr>
      <w:r>
        <w:rPr>
          <w:rStyle w:val="CharStyle13"/>
          <w:spacing w:val="0"/>
        </w:rPr>
        <w:t>г. Майкоп</w:t>
      </w:r>
    </w:p>
    <w:p>
      <w:pPr>
        <w:pStyle w:val="Style7"/>
        <w:widowControl w:val="0"/>
        <w:keepNext w:val="0"/>
        <w:keepLines w:val="0"/>
        <w:shd w:val="clear" w:color="auto" w:fill="auto"/>
        <w:bidi w:val="0"/>
        <w:jc w:val="both"/>
        <w:spacing w:before="0" w:after="63" w:line="260" w:lineRule="exact"/>
        <w:ind w:left="20" w:right="0" w:firstLine="0"/>
      </w:pPr>
      <w:r>
        <w:rPr>
          <w:lang w:val="ru-RU" w:eastAsia="ru-RU" w:bidi="ru-RU"/>
          <w:w w:val="100"/>
          <w:spacing w:val="0"/>
          <w:color w:val="000000"/>
          <w:position w:val="0"/>
        </w:rPr>
        <w:t>11 августа 2022 года</w:t>
      </w:r>
    </w:p>
    <w:p>
      <w:pPr>
        <w:pStyle w:val="Style7"/>
        <w:widowControl w:val="0"/>
        <w:keepNext w:val="0"/>
        <w:keepLines w:val="0"/>
        <w:shd w:val="clear" w:color="auto" w:fill="auto"/>
        <w:bidi w:val="0"/>
        <w:jc w:val="left"/>
        <w:spacing w:before="0" w:after="64" w:line="322" w:lineRule="exact"/>
        <w:ind w:left="20" w:right="4200" w:firstLine="0"/>
      </w:pPr>
      <w:r>
        <w:rPr>
          <w:lang w:val="ru-RU" w:eastAsia="ru-RU" w:bidi="ru-RU"/>
          <w:w w:val="100"/>
          <w:spacing w:val="0"/>
          <w:color w:val="000000"/>
          <w:position w:val="0"/>
        </w:rPr>
        <w:t>Резолютивная часть оглашена: 10.08.2022 Решение в полном объеме изготовлено: 11.08.2022</w:t>
      </w:r>
    </w:p>
    <w:p>
      <w:pPr>
        <w:pStyle w:val="Style7"/>
        <w:widowControl w:val="0"/>
        <w:keepNext w:val="0"/>
        <w:keepLines w:val="0"/>
        <w:shd w:val="clear" w:color="auto" w:fill="auto"/>
        <w:bidi w:val="0"/>
        <w:jc w:val="both"/>
        <w:spacing w:before="0" w:after="0" w:line="317" w:lineRule="exact"/>
        <w:ind w:left="20" w:right="20" w:firstLine="640"/>
      </w:pPr>
      <w:r>
        <w:rPr>
          <w:lang w:val="ru-RU" w:eastAsia="ru-RU" w:bidi="ru-RU"/>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 заместителя председателя Комиссии У ФАС - Жукова А.Г., начальника отдела; членов Комиссии УФАС: Блягоза Р.Х., главного специалиста-эксперта, Клюкиной</w:t>
      </w:r>
    </w:p>
    <w:p>
      <w:pPr>
        <w:pStyle w:val="Style7"/>
        <w:tabs>
          <w:tab w:leader="none" w:pos="726" w:val="lef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Н.А., ведущего специалиста-эксперта, с участием представителей Уполномоченного органа - Администрации муниципального образования «Теучежский район» (далее</w:t>
      </w:r>
    </w:p>
    <w:p>
      <w:pPr>
        <w:pStyle w:val="Style7"/>
        <w:numPr>
          <w:ilvl w:val="0"/>
          <w:numId w:val="1"/>
        </w:numPr>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 Уполномоченный орган) Женетль Н.В. (доверенность от 10.08.2022) и Схапцежука А.А. (доверенность от 10.08.2022), рассмотрев жалобу Заявителя - ИП Кремешковой А.А. (далее - Заявитель) на положения извещения о проведении электронного аукциона: «Капитальный ремонт парка, расположенного по адресу: Республика Адыгея, а. Габукай, ул. Хакурате, 32/1» (извещение </w:t>
      </w:r>
      <w:r>
        <w:rPr>
          <w:rStyle w:val="CharStyle16"/>
        </w:rPr>
        <w:t>№0376300005322000028</w:t>
      </w:r>
      <w:r>
        <w:rPr>
          <w:lang w:val="ru-RU" w:eastAsia="ru-RU" w:bidi="ru-RU"/>
          <w:w w:val="100"/>
          <w:spacing w:val="0"/>
          <w:color w:val="000000"/>
          <w:position w:val="0"/>
        </w:rPr>
        <w:t>) (далее</w:t>
      </w:r>
    </w:p>
    <w:p>
      <w:pPr>
        <w:pStyle w:val="Style7"/>
        <w:numPr>
          <w:ilvl w:val="0"/>
          <w:numId w:val="1"/>
        </w:numPr>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 Аукцион),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w:t>
      </w:r>
    </w:p>
    <w:p>
      <w:pPr>
        <w:pStyle w:val="Style7"/>
        <w:numPr>
          <w:ilvl w:val="0"/>
          <w:numId w:val="1"/>
        </w:numPr>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w:t>
        <w:br w:type="page"/>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7"/>
        <w:widowControl w:val="0"/>
        <w:keepNext w:val="0"/>
        <w:keepLines w:val="0"/>
        <w:shd w:val="clear" w:color="auto" w:fill="auto"/>
        <w:bidi w:val="0"/>
        <w:jc w:val="left"/>
        <w:spacing w:before="0" w:after="0" w:line="317" w:lineRule="exact"/>
        <w:ind w:left="448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В Управление Федеральной антимонопольной службы по Республике Адыгея (далее - Адыгейское У ФАС России) поступила жалоба Заявителя, в которой указано, что Заказчик неправомерно не установил требования к участникам закупки о наличии у них опыта выполнения работ.</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На основании изложенного Заявитель просит приостановить размещение закупки, признать жалобу обоснованной, обязать Заказчика привести документацию о закупке в соответствие с законодательством.</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Уполномоченный орган представил возражение на жалобу исх. №01-24-2901 от 10.08.2022, в котором просил признать жалобу необоснованной.</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В результате рассмотрения жалобы и проведения внеплановой проверки Комиссия У ФАС установила следующее.</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 xml:space="preserve">Уполномоченным органа на официальном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(далее - ЕИС) 25.07.2022 размещено извещение о проведении Аукциона. 27.07.2022 размещено изменение извещения о проведении Аукциона (далее - Извещение).</w:t>
      </w:r>
    </w:p>
    <w:p>
      <w:pPr>
        <w:pStyle w:val="Style7"/>
        <w:widowControl w:val="0"/>
        <w:keepNext w:val="0"/>
        <w:keepLines w:val="0"/>
        <w:shd w:val="clear" w:color="auto" w:fill="auto"/>
        <w:bidi w:val="0"/>
        <w:jc w:val="both"/>
        <w:spacing w:before="0" w:after="0" w:line="317" w:lineRule="exact"/>
        <w:ind w:left="40" w:right="0" w:firstLine="620"/>
      </w:pPr>
      <w:r>
        <w:rPr>
          <w:lang w:val="ru-RU" w:eastAsia="ru-RU" w:bidi="ru-RU"/>
          <w:w w:val="100"/>
          <w:spacing w:val="0"/>
          <w:color w:val="000000"/>
          <w:position w:val="0"/>
        </w:rPr>
        <w:t>Начальная (максимальная) цена контракта - 6 388 180,00 рублей.</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Заказчик - Администрация муниципального «Габукайское сельское поселение» (далее - Заказчик).</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Согласно частям 2, 3, 4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7"/>
        <w:numPr>
          <w:ilvl w:val="0"/>
          <w:numId w:val="3"/>
        </w:numPr>
        <w:widowControl w:val="0"/>
        <w:keepNext w:val="0"/>
        <w:keepLines w:val="0"/>
        <w:shd w:val="clear" w:color="auto" w:fill="auto"/>
        <w:bidi w:val="0"/>
        <w:jc w:val="both"/>
        <w:spacing w:before="0" w:after="0" w:line="317" w:lineRule="exact"/>
        <w:ind w:left="40" w:right="0" w:firstLine="620"/>
      </w:pPr>
      <w:r>
        <w:rPr>
          <w:lang w:val="ru-RU" w:eastAsia="ru-RU" w:bidi="ru-RU"/>
          <w:w w:val="100"/>
          <w:spacing w:val="0"/>
          <w:color w:val="000000"/>
          <w:position w:val="0"/>
        </w:rPr>
        <w:t xml:space="preserve"> финансовых ресурсов для исполнения контракта;</w:t>
      </w:r>
    </w:p>
    <w:p>
      <w:pPr>
        <w:pStyle w:val="Style7"/>
        <w:numPr>
          <w:ilvl w:val="0"/>
          <w:numId w:val="3"/>
        </w:numPr>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7"/>
        <w:numPr>
          <w:ilvl w:val="0"/>
          <w:numId w:val="3"/>
        </w:numPr>
        <w:widowControl w:val="0"/>
        <w:keepNext w:val="0"/>
        <w:keepLines w:val="0"/>
        <w:shd w:val="clear" w:color="auto" w:fill="auto"/>
        <w:bidi w:val="0"/>
        <w:jc w:val="both"/>
        <w:spacing w:before="0" w:after="0" w:line="317" w:lineRule="exact"/>
        <w:ind w:left="40" w:right="0" w:firstLine="6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7"/>
        <w:numPr>
          <w:ilvl w:val="0"/>
          <w:numId w:val="3"/>
        </w:numPr>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7"/>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Постановлением Правительства РФ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 установлено, что к участникам закупки отдельных видов товаров, работ,</w:t>
        <w:br w:type="page"/>
        <w:t>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 к настоящему постановлению.</w:t>
      </w:r>
    </w:p>
    <w:p>
      <w:pPr>
        <w:pStyle w:val="Style7"/>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 xml:space="preserve">Пунктом 3 Постановление №2571 установлено, что позиции б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w:t>
      </w:r>
      <w:r>
        <w:rPr>
          <w:rStyle w:val="CharStyle20"/>
        </w:rPr>
        <w:t>5 млн. рублей.</w:t>
      </w:r>
    </w:p>
    <w:p>
      <w:pPr>
        <w:pStyle w:val="Style7"/>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Пункт 9 Приложения к Постановлению №2571 содержит дополнительные требования к участникам закупки при выполнении работ по строительству некапитального строения, сооружения (строений, сооружений), благоустройству территории.</w:t>
      </w:r>
    </w:p>
    <w:p>
      <w:pPr>
        <w:pStyle w:val="Style7"/>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Как установлено Комиссией У ФАС, Приложение №3 Описание объекта закупки, Ведомость объемов работ, Сводный сметный расчет, Локальный сметный расчет содержат работы по благоустройству территории. Кроме того, начальная (максимальная) цена контракта составляет 6 388 180,00 рублей.</w:t>
      </w:r>
    </w:p>
    <w:p>
      <w:pPr>
        <w:pStyle w:val="Style7"/>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 xml:space="preserve">Между тем, в нарушение </w:t>
      </w:r>
      <w:r>
        <w:rPr>
          <w:rStyle w:val="CharStyle20"/>
        </w:rPr>
        <w:t xml:space="preserve">части 4 статьи 31 </w:t>
      </w:r>
      <w:r>
        <w:rPr>
          <w:lang w:val="ru-RU" w:eastAsia="ru-RU" w:bidi="ru-RU"/>
          <w:w w:val="100"/>
          <w:spacing w:val="0"/>
          <w:color w:val="000000"/>
          <w:position w:val="0"/>
        </w:rPr>
        <w:t xml:space="preserve">Закона о контрактной системе дополнительные требования к участникам закупки в не установлены, следовательно, жалоба Заявителя является </w:t>
      </w:r>
      <w:r>
        <w:rPr>
          <w:rStyle w:val="CharStyle20"/>
        </w:rPr>
        <w:t>обоснованной.</w:t>
      </w:r>
    </w:p>
    <w:p>
      <w:pPr>
        <w:pStyle w:val="Style7"/>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 xml:space="preserve">Вышеуказанное нарушение содержит признаки состава административного правонарушения, предусмотренного </w:t>
      </w:r>
      <w:r>
        <w:rPr>
          <w:rStyle w:val="CharStyle20"/>
        </w:rPr>
        <w:t xml:space="preserve">частью 4.2 статьи 7.30 </w:t>
      </w:r>
      <w:r>
        <w:rPr>
          <w:lang w:val="ru-RU" w:eastAsia="ru-RU" w:bidi="ru-RU"/>
          <w:w w:val="100"/>
          <w:spacing w:val="0"/>
          <w:color w:val="000000"/>
          <w:position w:val="0"/>
        </w:rPr>
        <w:t>КоАП РФ.</w:t>
      </w:r>
    </w:p>
    <w:p>
      <w:pPr>
        <w:pStyle w:val="Style7"/>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Вместе тем, допущенное Заказчиком нарушение, в рассматриваемом случае, не повлияло на результаты определения поставщика, в связи с чем необходимость выдачи предписания отсутствует.</w:t>
      </w:r>
    </w:p>
    <w:p>
      <w:pPr>
        <w:pStyle w:val="Style7"/>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7"/>
        <w:widowControl w:val="0"/>
        <w:keepNext w:val="0"/>
        <w:keepLines w:val="0"/>
        <w:shd w:val="clear" w:color="auto" w:fill="auto"/>
        <w:bidi w:val="0"/>
        <w:jc w:val="left"/>
        <w:spacing w:before="0" w:after="0" w:line="322" w:lineRule="exact"/>
        <w:ind w:left="4800" w:right="0" w:firstLine="0"/>
      </w:pPr>
      <w:r>
        <w:rPr>
          <w:lang w:val="ru-RU" w:eastAsia="ru-RU" w:bidi="ru-RU"/>
          <w:w w:val="100"/>
          <w:spacing w:val="0"/>
          <w:color w:val="000000"/>
          <w:position w:val="0"/>
        </w:rPr>
        <w:t>РЕШИЛА:</w:t>
      </w:r>
    </w:p>
    <w:p>
      <w:pPr>
        <w:pStyle w:val="Style7"/>
        <w:numPr>
          <w:ilvl w:val="0"/>
          <w:numId w:val="5"/>
        </w:numPr>
        <w:widowControl w:val="0"/>
        <w:keepNext w:val="0"/>
        <w:keepLines w:val="0"/>
        <w:shd w:val="clear" w:color="auto" w:fill="auto"/>
        <w:bidi w:val="0"/>
        <w:jc w:val="both"/>
        <w:spacing w:before="0" w:after="0" w:line="322" w:lineRule="exact"/>
        <w:ind w:left="60" w:right="0" w:firstLine="620"/>
      </w:pPr>
      <w:r>
        <w:rPr>
          <w:lang w:val="ru-RU" w:eastAsia="ru-RU" w:bidi="ru-RU"/>
          <w:w w:val="100"/>
          <w:spacing w:val="0"/>
          <w:color w:val="000000"/>
          <w:position w:val="0"/>
        </w:rPr>
        <w:t xml:space="preserve"> Признать жалобу ИП Кремешковой А.А. обоснованной.</w:t>
      </w:r>
    </w:p>
    <w:p>
      <w:pPr>
        <w:pStyle w:val="Style7"/>
        <w:numPr>
          <w:ilvl w:val="0"/>
          <w:numId w:val="5"/>
        </w:numPr>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 xml:space="preserve"> Признать в действиях Заказчика нарушение части 4 статьи 31 Закона о контрактной системе.</w:t>
      </w:r>
    </w:p>
    <w:p>
      <w:pPr>
        <w:pStyle w:val="Style7"/>
        <w:numPr>
          <w:ilvl w:val="0"/>
          <w:numId w:val="5"/>
        </w:numPr>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 xml:space="preserve"> Предписание не выдавать, так как выявленное нарушение не повлияло на результаты определения поставщика.</w:t>
      </w:r>
    </w:p>
    <w:p>
      <w:pPr>
        <w:pStyle w:val="Style7"/>
        <w:numPr>
          <w:ilvl w:val="0"/>
          <w:numId w:val="5"/>
        </w:numPr>
        <w:widowControl w:val="0"/>
        <w:keepNext w:val="0"/>
        <w:keepLines w:val="0"/>
        <w:shd w:val="clear" w:color="auto" w:fill="auto"/>
        <w:bidi w:val="0"/>
        <w:jc w:val="both"/>
        <w:spacing w:before="0" w:after="0" w:line="322" w:lineRule="exact"/>
        <w:ind w:left="60" w:right="40" w:firstLine="620"/>
      </w:pPr>
      <w:r>
        <w:rPr>
          <w:lang w:val="ru-RU" w:eastAsia="ru-RU" w:bidi="ru-RU"/>
          <w:w w:val="100"/>
          <w:spacing w:val="0"/>
          <w:color w:val="000000"/>
          <w:position w:val="0"/>
        </w:rPr>
        <w:t xml:space="preserve"> Передать должностному лицу Адыгейского УФАС России материалы дела №001/06/31-391/2022 для рассмотрения вопроса о возбуждении дела об административном правонарушении.</w:t>
      </w:r>
    </w:p>
    <w:p>
      <w:pPr>
        <w:framePr w:w="2467" w:h="1406" w:wrap="around" w:vAnchor="text" w:hAnchor="margin" w:x="6279" w:y="1043"/>
        <w:widowControl w:val="0"/>
        <w:rPr>
          <w:sz w:val="2"/>
          <w:szCs w:val="2"/>
        </w:rPr>
      </w:pPr>
      <w:r>
        <w:pict>
          <v:shape id="_x0000_s1028" type="#_x0000_t75" style="width:123pt;height:71pt;">
            <v:imagedata r:id="rId8" r:href="rId9"/>
          </v:shape>
        </w:pict>
      </w:r>
    </w:p>
    <w:p>
      <w:pPr>
        <w:pStyle w:val="Style14"/>
        <w:framePr w:w="1138" w:h="1109" w:wrap="around" w:vAnchor="text" w:hAnchor="margin" w:x="8775" w:y="1179"/>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Жуков</w:t>
      </w:r>
    </w:p>
    <w:p>
      <w:pPr>
        <w:pStyle w:val="Style14"/>
        <w:framePr w:w="1138" w:h="1109" w:wrap="around" w:vAnchor="text" w:hAnchor="margin" w:x="8775" w:y="1179"/>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Блягоз</w:t>
      </w:r>
    </w:p>
    <w:p>
      <w:pPr>
        <w:pStyle w:val="Style14"/>
        <w:framePr w:w="1138" w:h="1109" w:wrap="around" w:vAnchor="text" w:hAnchor="margin" w:x="8775" w:y="1179"/>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Клюкина</w:t>
      </w:r>
    </w:p>
    <w:p>
      <w:pPr>
        <w:pStyle w:val="Style7"/>
        <w:widowControl w:val="0"/>
        <w:keepNext w:val="0"/>
        <w:keepLines w:val="0"/>
        <w:shd w:val="clear" w:color="auto" w:fill="auto"/>
        <w:bidi w:val="0"/>
        <w:jc w:val="both"/>
        <w:spacing w:before="0" w:after="569" w:line="322" w:lineRule="exact"/>
        <w:ind w:left="60" w:right="40" w:firstLine="6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360" w:lineRule="exact"/>
        <w:ind w:left="60" w:right="1880" w:firstLine="0"/>
      </w:pPr>
      <w:r>
        <w:rPr>
          <w:lang w:val="ru-RU" w:eastAsia="ru-RU" w:bidi="ru-RU"/>
          <w:w w:val="100"/>
          <w:spacing w:val="0"/>
          <w:color w:val="000000"/>
          <w:position w:val="0"/>
        </w:rPr>
        <w:t>Заместитель председателя Комиссии Члены Комиссии:</w:t>
      </w:r>
    </w:p>
    <w:sectPr>
      <w:type w:val="continuous"/>
      <w:pgSz w:w="11909" w:h="16838"/>
      <w:pgMar w:top="1351" w:left="847" w:right="775" w:bottom="13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9.15pt;margin-top:49.8pt;width:5.05pt;height:8.15pt;z-index:-188744064;mso-wrap-style:none;mso-wrap-distance-left:5.pt;mso-wrap-distance-right:5.pt;mso-position-horizontal-relative:page;mso-position-vertical-relative:page" wrapcoords="0 0" filled="f" stroked="f">
          <v:textbox style="mso-fit-shape-to-text:t" inset="0,0,0,0">
            <w:txbxContent>
              <w:p>
                <w:pPr>
                  <w:pStyle w:val="Style17"/>
                  <w:widowControl w:val="0"/>
                  <w:keepNext w:val="0"/>
                  <w:keepLines w:val="0"/>
                  <w:shd w:val="clear" w:color="auto" w:fill="auto"/>
                  <w:bidi w:val="0"/>
                  <w:jc w:val="left"/>
                  <w:spacing w:before="0" w:after="0" w:line="240" w:lineRule="auto"/>
                  <w:ind w:left="0" w:right="0" w:firstLine="0"/>
                </w:pPr>
                <w:fldSimple w:instr=" PAGE \* MERGEFORMAT ">
                  <w:r>
                    <w:rPr>
                      <w:rStyle w:val="CharStyle1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 8 pt"/>
    <w:basedOn w:val="CharStyle8"/>
    <w:rPr>
      <w:lang w:val="ru-RU" w:eastAsia="ru-RU" w:bidi="ru-RU"/>
      <w:sz w:val="16"/>
      <w:szCs w:val="16"/>
      <w:w w:val="100"/>
      <w:spacing w:val="0"/>
      <w:color w:val="000000"/>
      <w:position w:val="0"/>
    </w:rPr>
  </w:style>
  <w:style w:type="character" w:customStyle="1" w:styleId="CharStyle12">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11"/>
    </w:rPr>
  </w:style>
  <w:style w:type="character" w:customStyle="1" w:styleId="CharStyle13">
    <w:name w:val="Основной текст Exact"/>
    <w:basedOn w:val="DefaultParagraphFont"/>
    <w:rPr>
      <w:b w:val="0"/>
      <w:bCs w:val="0"/>
      <w:i w:val="0"/>
      <w:iCs w:val="0"/>
      <w:u w:val="none"/>
      <w:strike w:val="0"/>
      <w:smallCaps w:val="0"/>
      <w:rFonts w:ascii="Times New Roman" w:eastAsia="Times New Roman" w:hAnsi="Times New Roman" w:cs="Times New Roman"/>
      <w:spacing w:val="5"/>
    </w:rPr>
  </w:style>
  <w:style w:type="character" w:customStyle="1" w:styleId="CharStyle15">
    <w:name w:val="Подпись к картинке Exact"/>
    <w:basedOn w:val="DefaultParagraphFont"/>
    <w:link w:val="Style14"/>
    <w:rPr>
      <w:b w:val="0"/>
      <w:bCs w:val="0"/>
      <w:i w:val="0"/>
      <w:iCs w:val="0"/>
      <w:u w:val="none"/>
      <w:strike w:val="0"/>
      <w:smallCaps w:val="0"/>
      <w:rFonts w:ascii="Times New Roman" w:eastAsia="Times New Roman" w:hAnsi="Times New Roman" w:cs="Times New Roman"/>
      <w:spacing w:val="5"/>
    </w:rPr>
  </w:style>
  <w:style w:type="character" w:customStyle="1" w:styleId="CharStyle16">
    <w:name w:val="Основной текст"/>
    <w:basedOn w:val="CharStyle8"/>
    <w:rPr>
      <w:lang w:val="ru-RU" w:eastAsia="ru-RU" w:bidi="ru-RU"/>
      <w:u w:val="single"/>
      <w:w w:val="100"/>
      <w:spacing w:val="0"/>
      <w:color w:val="000000"/>
      <w:position w:val="0"/>
    </w:rPr>
  </w:style>
  <w:style w:type="character" w:customStyle="1" w:styleId="CharStyle18">
    <w:name w:val="Колонтитул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Колонтитул"/>
    <w:basedOn w:val="CharStyle18"/>
    <w:rPr>
      <w:lang w:val="ru-RU" w:eastAsia="ru-RU" w:bidi="ru-RU"/>
      <w:w w:val="100"/>
      <w:spacing w:val="0"/>
      <w:color w:val="000000"/>
      <w:position w:val="0"/>
    </w:rPr>
  </w:style>
  <w:style w:type="character" w:customStyle="1" w:styleId="CharStyle20">
    <w:name w:val="Основной текст + Полужирный"/>
    <w:basedOn w:val="CharStyle8"/>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69"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line="288"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center"/>
      <w:spacing w:before="120" w:line="27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Подпись к картинке"/>
    <w:basedOn w:val="Normal"/>
    <w:link w:val="CharStyle15"/>
    <w:pPr>
      <w:widowControl w:val="0"/>
      <w:shd w:val="clear" w:color="auto" w:fill="FFFFFF"/>
      <w:spacing w:line="370" w:lineRule="exact"/>
    </w:pPr>
    <w:rPr>
      <w:b w:val="0"/>
      <w:bCs w:val="0"/>
      <w:i w:val="0"/>
      <w:iCs w:val="0"/>
      <w:u w:val="none"/>
      <w:strike w:val="0"/>
      <w:smallCaps w:val="0"/>
      <w:rFonts w:ascii="Times New Roman" w:eastAsia="Times New Roman" w:hAnsi="Times New Roman" w:cs="Times New Roman"/>
      <w:spacing w:val="5"/>
    </w:rPr>
  </w:style>
  <w:style w:type="paragraph" w:customStyle="1" w:styleId="Style17">
    <w:name w:val="Колонтитул"/>
    <w:basedOn w:val="Normal"/>
    <w:link w:val="CharStyle1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s>
</file>