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055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7pt;height:53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headerReference w:type="default" r:id="rId7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223" w:left="3035" w:right="7935" w:bottom="205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18" w:after="1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21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12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Забайкальскому краю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 ,14,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ИТТ Колосов Михаил Викторович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77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110000, Область Московская, Город Королёв, Ленина, 12, В </w:t>
      </w:r>
      <w:r>
        <w:fldChar w:fldCharType="begin"/>
      </w:r>
      <w:r>
        <w:rPr>
          <w:color w:val="000000"/>
        </w:rPr>
        <w:instrText> HYPERLINK "mailto:ipkolos.msk@mail.ru"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ipkolos.msk@mail.ru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АГП «Дровянинское»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  <w:sectPr>
          <w:type w:val="continuous"/>
          <w:pgSz w:w="11909" w:h="16838"/>
          <w:pgMar w:top="253" w:left="1154" w:right="1222" w:bottom="235" w:header="0" w:footer="3" w:gutter="0"/>
          <w:rtlGutter w:val="0"/>
          <w:cols w:num="2" w:space="102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674054, Забайкальский край, Улётовский р-н, Дровяная пгт, ул.Красногвардейская, д.31 </w:t>
      </w:r>
      <w:r>
        <w:fldChar w:fldCharType="begin"/>
      </w:r>
      <w:r>
        <w:rPr>
          <w:color w:val="000000"/>
        </w:rPr>
        <w:instrText> HYPERLINK "mailto:shishlina.natali@mail.ru"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shishlina.natali@mail.ru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6" w:after="1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w="943" w:h="360" w:wrap="around" w:hAnchor="margin" w:x="2399" w:y="4994"/>
        <w:widowControl w:val="0"/>
        <w:rPr>
          <w:sz w:val="2"/>
          <w:szCs w:val="2"/>
        </w:rPr>
      </w:pPr>
      <w:r>
        <w:pict>
          <v:shape id="_x0000_s1028" type="#_x0000_t75" style="width:47pt;height:18pt;">
            <v:imagedata r:id="rId8" r:href="rId9"/>
          </v:shape>
        </w:pict>
      </w:r>
    </w:p>
    <w:p>
      <w:pPr>
        <w:pStyle w:val="Style9"/>
        <w:framePr w:w="1678" w:h="172" w:wrap="around" w:hAnchor="margin" w:x="678" w:y="510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10.08.2022 № 04-03-</w:t>
      </w:r>
    </w:p>
    <w:p>
      <w:pPr>
        <w:pStyle w:val="Style5"/>
        <w:framePr w:h="160" w:wrap="around" w:vAnchor="text" w:hAnchor="margin" w:x="1677" w:y="10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1"/>
          <w:spacing w:val="0"/>
        </w:rPr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  <w:sectPr>
          <w:type w:val="continuous"/>
          <w:pgSz w:w="11909" w:h="16838"/>
          <w:pgMar w:top="253" w:left="1832" w:right="9403" w:bottom="23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widowControl w:val="0"/>
        <w:spacing w:before="48" w:after="4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84" w:lineRule="exact"/>
        <w:ind w:left="0" w:right="0" w:firstLine="0"/>
        <w:sectPr>
          <w:type w:val="continuous"/>
          <w:pgSz w:w="11909" w:h="16838"/>
          <w:pgMar w:top="253" w:left="2916" w:right="1836" w:bottom="23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рассмотрению жалобы №075/06/105-215/2022 о нарушении законодательства при осуществлении закупки</w:t>
      </w:r>
    </w:p>
    <w:p>
      <w:pPr>
        <w:widowControl w:val="0"/>
        <w:spacing w:before="42" w:after="4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framePr w:h="227" w:vSpace="346" w:wrap="around" w:hAnchor="margin" w:x="48" w:y="672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13"/>
          <w:spacing w:val="0"/>
        </w:rPr>
        <w:t>09 августа 2022 года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60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Чита, ул. Лермонтова, 14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Забайкальского У ФАС России по рассмотрению жалоб в сфере закупок в составе: врио председателя комиссии Горбуновой А.В. врио руководителя Забайкальского УФАС России, членов комиссии: Уваровой В.В. ведущего специалиста-эксперта отдела контроля закупок Забайкальского УФАС России, Московской И.Т. ведущего специалиста- эксперта этого же отдела,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ИП Колосова М.В.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АГП «Дровянинское» при проведении электронного аукциона «Ремонт автомобильной дороги местного значения идентификационный номер 76-246-553 ОП МП -004, расположенной по адресу: Забайкальский край, Улетовский район, пгт. Дровяная, ул. Кооперативная» (реестровый №0191300016322000007),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присутствии посредством ВКС представителя заказчика - Шишлиной Н.С. (доверенность от 01.07.2022),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представителя заявителя (о времени и месте рассмотрения жалобы уведомлены надлежащим образом),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67" w:line="230" w:lineRule="exact"/>
        <w:ind w:left="4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адрес Забайкальского УФАС России поступила жалоба ИП Колосова М.В.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 проведении закупки №0191300016322000007.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заказчиком в ЕИС не размещена проектно-сметная документация, что является нарушением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Заказчиком, направлены письменные пояснения, согласно которым с доводом жалобы не согласна.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рассмотрения жалобы, комиссией на основании пункта 1 части 15 статьи 99 Закона о контрактной системе проведена внеплановая проверка закупки №0191300016322000007, в ходе которой установлено следующее.</w:t>
      </w:r>
      <w:r>
        <w:br w:type="page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04.07.2022 заказчиком на официальном сайте ЕИС размещены извещение и электронные документы о проведении при проведении электронного аукциона «Ремонт автомобильной дороги местного значения идентификационный номер 76-246-553 ОП МП - 004, расположенной по адресу: Забайкальский край, Улетовский район, пгт. Дровяная, ул. Кооперативная».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11 760 000,00 рублей.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подведения итогов от 03.08.2022 на участие в закупке подана 1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заявка.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представленные документы, Комиссия приходит к следующим выводам.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свое жалобе заявитель указал, что, заказчиком в ЕИС не размещена проектно-сметная документация, что является нарушением Закона о контрактной системе.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6 ст. 52 Градостроительного Кодекса Российской Федерации (далее - ГрК РФ) лицо, осуществляющее строительство, обязано осуществлять строительство, реконструкцию, капитальный ремонт объекта капитального строительства в соответствии с заданием на проектирование, проектной документацией и (или) информационной моделью (в случае, если формирование и ведение информационной модели являются обязательными в соответствии с требованиями настоящего Кодекса), требованиями к строительству, реконструкции объекта капитального строительства, установленными на дату выдачи представленного для получения разрешения на строительство градостроительного плана земельного участка, разрешенным использованием земельного участка, ограничениями, установленными в соответствии с земельным и иным законодательством Российской Федерации, требованиями технических регламентов и при этом обеспечивать безопасность работ для третьих лиц и окружающей среды, выполнение требований безопасности труда, сохранности объектов культурного наследия.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Комиссией в ходе рассмотрения жалобы установлено, что предметом закупки является выполнение текущего ремонта автомобильной дороги.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в данном конкретном случае не требуется разрабатывать и размещать проектно-сметную документацию.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довод Заявителя не подтверждается материалами дела.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данный довод заявителя не находит своего подтверждения.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изложенного, руководствуясь Постановлением Правительства Российской Федерации от 26.08. 2013 №728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8 статьи 106, пунктом 1 части 15 статьи 99 Закона о контрактной системе, административным регламентом (утв. приказом ФАС России от 19.11.2014 №727/14), Комиссия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6" w:line="230" w:lineRule="exact"/>
        <w:ind w:left="4700" w:right="0" w:firstLine="0"/>
      </w:pPr>
      <w:r>
        <w:rPr>
          <w:rStyle w:val="CharStyle18"/>
          <w:b/>
          <w:bCs/>
        </w:rPr>
        <w:t>РЕШИЛА:</w:t>
      </w:r>
    </w:p>
    <w:p>
      <w:pPr>
        <w:pStyle w:val="Style12"/>
        <w:tabs>
          <w:tab w:leader="none" w:pos="716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560" w:line="23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</w:t>
        <w:tab/>
        <w:t>Жалобу ИП Колосова М.В. признать не обоснованной.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p>
      <w:pPr>
        <w:framePr w:h="630" w:wrap="notBeside" w:vAnchor="text" w:hAnchor="text" w:xAlign="right" w:y="1"/>
        <w:widowControl w:val="0"/>
        <w:jc w:val="right"/>
        <w:rPr>
          <w:sz w:val="2"/>
          <w:szCs w:val="2"/>
        </w:rPr>
      </w:pPr>
      <w:r>
        <w:pict>
          <v:shape id="_x0000_s1029" type="#_x0000_t75" style="width:163pt;height:32pt;">
            <v:imagedata r:id="rId10" r:href="rId11"/>
          </v:shape>
        </w:pict>
      </w:r>
    </w:p>
    <w:p>
      <w:pPr>
        <w:widowControl w:val="0"/>
        <w:rPr>
          <w:sz w:val="2"/>
          <w:szCs w:val="2"/>
        </w:rPr>
      </w:pPr>
    </w:p>
    <w:p>
      <w:pPr>
        <w:framePr w:h="1501" w:wrap="around" w:vAnchor="text" w:hAnchor="margin" w:x="6623" w:y="386"/>
        <w:widowControl w:val="0"/>
        <w:jc w:val="center"/>
        <w:rPr>
          <w:sz w:val="2"/>
          <w:szCs w:val="2"/>
        </w:rPr>
      </w:pPr>
      <w:r>
        <w:pict>
          <v:shape id="_x0000_s1030" type="#_x0000_t75" style="width:175pt;height:75pt;">
            <v:imagedata r:id="rId12" r:href="rId13"/>
          </v:shape>
        </w:pic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356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Врио председателя комиссии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9" w:h="16838"/>
      <w:pgMar w:top="769" w:left="829" w:right="807" w:bottom="47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5.7pt;margin-top:23.3pt;width:5.95pt;height:9.35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5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17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0">
    <w:name w:val="Подпись к картинке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9"/>
    </w:rPr>
  </w:style>
  <w:style w:type="character" w:customStyle="1" w:styleId="CharStyle11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9"/>
    </w:rPr>
  </w:style>
  <w:style w:type="character" w:customStyle="1" w:styleId="CharStyle1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8"/>
    </w:rPr>
  </w:style>
  <w:style w:type="character" w:customStyle="1" w:styleId="CharStyle14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6">
    <w:name w:val="Колонтитул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7">
    <w:name w:val="Колонтитул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2) + Интервал 3 pt"/>
    <w:basedOn w:val="CharStyle4"/>
    <w:rPr>
      <w:lang w:val="ru-RU" w:eastAsia="ru-RU" w:bidi="ru-RU"/>
      <w:w w:val="100"/>
      <w:spacing w:val="6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81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line="234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line="227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9">
    <w:name w:val="Подпись к картинке"/>
    <w:basedOn w:val="Normal"/>
    <w:link w:val="CharStyle1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9"/>
    </w:rPr>
  </w:style>
  <w:style w:type="paragraph" w:customStyle="1" w:styleId="Style12">
    <w:name w:val="Основной текст"/>
    <w:basedOn w:val="Normal"/>
    <w:link w:val="CharStyle14"/>
    <w:pPr>
      <w:widowControl w:val="0"/>
      <w:shd w:val="clear" w:color="auto" w:fill="FFFFFF"/>
      <w:jc w:val="right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5">
    <w:name w:val="Колонтитул"/>
    <w:basedOn w:val="Normal"/>
    <w:link w:val="CharStyle1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/Relationships>
</file>