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9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8pt;height:55pt;">
            <v:imagedata r:id="rId5" r:href="rId6"/>
          </v:shape>
        </w:pict>
      </w:r>
    </w:p>
    <w:p>
      <w:pPr>
        <w:widowControl w:val="0"/>
        <w:rPr>
          <w:sz w:val="2"/>
          <w:szCs w:val="2"/>
        </w:rPr>
      </w:pPr>
    </w:p>
    <w:p>
      <w:pPr>
        <w:widowControl w:val="0"/>
        <w:rPr>
          <w:sz w:val="2"/>
          <w:szCs w:val="2"/>
        </w:rPr>
        <w:sectPr>
          <w:headerReference w:type="default" r:id="rId7"/>
          <w:titlePg/>
          <w:footnotePr>
            <w:pos w:val="pageBottom"/>
            <w:numFmt w:val="decimal"/>
            <w:numRestart w:val="continuous"/>
          </w:footnotePr>
          <w:type w:val="continuous"/>
          <w:pgSz w:w="11909" w:h="16838"/>
          <w:pgMar w:top="422" w:left="2724" w:right="8218" w:bottom="451" w:header="0" w:footer="3" w:gutter="0"/>
          <w:rtlGutter w:val="0"/>
          <w:cols w:space="720"/>
          <w:noEndnote/>
          <w:docGrid w:linePitch="360"/>
        </w:sectPr>
      </w:pPr>
    </w:p>
    <w:p>
      <w:pPr>
        <w:widowControl w:val="0"/>
        <w:spacing w:line="216" w:lineRule="exact"/>
        <w:rPr>
          <w:sz w:val="17"/>
          <w:szCs w:val="17"/>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55" w:line="252" w:lineRule="exact"/>
        <w:ind w:left="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5"/>
        <w:widowControl w:val="0"/>
        <w:keepNext w:val="0"/>
        <w:keepLines w:val="0"/>
        <w:shd w:val="clear" w:color="auto" w:fill="auto"/>
        <w:bidi w:val="0"/>
        <w:spacing w:before="0" w:after="91"/>
        <w:ind w:left="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7"/>
        <w:tabs>
          <w:tab w:leader="none" w:pos="2038" w:val="center"/>
          <w:tab w:leader="none" w:pos="3271" w:val="right"/>
          <w:tab w:leader="none" w:pos="3548" w:val="right"/>
        </w:tabs>
        <w:widowControl w:val="0"/>
        <w:keepNext w:val="0"/>
        <w:keepLines w:val="0"/>
        <w:shd w:val="clear" w:color="auto" w:fill="auto"/>
        <w:bidi w:val="0"/>
        <w:spacing w:before="0" w:after="0" w:line="320" w:lineRule="exact"/>
        <w:ind w:left="20" w:right="0" w:firstLine="0"/>
      </w:pPr>
      <w:r>
        <w:rPr>
          <w:rStyle w:val="CharStyle9"/>
          <w:i/>
          <w:iCs/>
        </w:rPr>
        <w:t>О % 0%,</w:t>
      </w:r>
      <w:r>
        <w:rPr>
          <w:rStyle w:val="CharStyle10"/>
          <w:lang w:val="ru-RU" w:eastAsia="ru-RU" w:bidi="ru-RU"/>
          <w:i w:val="0"/>
          <w:iCs w:val="0"/>
        </w:rPr>
        <w:tab/>
      </w:r>
      <w:r>
        <w:rPr>
          <w:rStyle w:val="CharStyle11"/>
          <w:i w:val="0"/>
          <w:iCs w:val="0"/>
        </w:rPr>
        <w:t>№</w:t>
        <w:tab/>
      </w:r>
      <w:r>
        <w:rPr>
          <w:rStyle w:val="CharStyle9"/>
          <w:i/>
          <w:iCs/>
        </w:rPr>
        <w:t xml:space="preserve">ОЛ-$/ </w:t>
      </w:r>
      <w:r>
        <w:rPr>
          <w:rStyle w:val="CharStyle9"/>
          <w:lang w:val="en-US" w:eastAsia="en-US" w:bidi="en-US"/>
          <w:i/>
          <w:iCs/>
        </w:rPr>
        <w:t>o</w:t>
        <w:tab/>
        <w:t>f</w:t>
      </w:r>
    </w:p>
    <w:p>
      <w:pPr>
        <w:pStyle w:val="Style12"/>
        <w:widowControl w:val="0"/>
        <w:keepNext w:val="0"/>
        <w:keepLines w:val="0"/>
        <w:shd w:val="clear" w:color="auto" w:fill="auto"/>
        <w:bidi w:val="0"/>
        <w:jc w:val="left"/>
        <w:spacing w:before="0" w:after="79" w:line="180" w:lineRule="exact"/>
        <w:ind w:left="2800" w:right="0" w:firstLine="0"/>
      </w:pPr>
      <w:r>
        <w:rPr>
          <w:lang w:val="ru-RU" w:eastAsia="ru-RU" w:bidi="ru-RU"/>
          <w:w w:val="100"/>
          <w:spacing w:val="0"/>
          <w:color w:val="000000"/>
          <w:position w:val="0"/>
        </w:rPr>
        <w:t>/</w:t>
      </w:r>
    </w:p>
    <w:p>
      <w:pPr>
        <w:pStyle w:val="Style14"/>
        <w:tabs>
          <w:tab w:leader="none" w:pos="2038" w:val="center"/>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На №</w:t>
        <w:tab/>
        <w:t>от</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Заявитель:</w:t>
      </w:r>
    </w:p>
    <w:p>
      <w:pPr>
        <w:pStyle w:val="Style18"/>
        <w:widowControl w:val="0"/>
        <w:keepNext w:val="0"/>
        <w:keepLines w:val="0"/>
        <w:shd w:val="clear" w:color="auto" w:fill="auto"/>
        <w:bidi w:val="0"/>
        <w:jc w:val="left"/>
        <w:spacing w:before="0" w:after="0"/>
        <w:ind w:left="20" w:right="940" w:firstLine="0"/>
      </w:pPr>
      <w:r>
        <w:rPr>
          <w:lang w:val="ru-RU" w:eastAsia="ru-RU" w:bidi="ru-RU"/>
          <w:sz w:val="24"/>
          <w:szCs w:val="24"/>
          <w:w w:val="100"/>
          <w:spacing w:val="0"/>
          <w:color w:val="000000"/>
          <w:position w:val="0"/>
        </w:rPr>
        <w:t>ИП Нисанова Светлана Ильяевна ул. Хабаровская, д. 10/30,</w:t>
      </w:r>
    </w:p>
    <w:p>
      <w:pPr>
        <w:pStyle w:val="Style18"/>
        <w:widowControl w:val="0"/>
        <w:keepNext w:val="0"/>
        <w:keepLines w:val="0"/>
        <w:shd w:val="clear" w:color="auto" w:fill="auto"/>
        <w:bidi w:val="0"/>
        <w:jc w:val="left"/>
        <w:spacing w:before="0" w:after="237"/>
        <w:ind w:left="20" w:right="940" w:firstLine="0"/>
      </w:pPr>
      <w:r>
        <w:rPr>
          <w:lang w:val="ru-RU" w:eastAsia="ru-RU" w:bidi="ru-RU"/>
          <w:sz w:val="24"/>
          <w:szCs w:val="24"/>
          <w:w w:val="100"/>
          <w:spacing w:val="0"/>
          <w:color w:val="000000"/>
          <w:position w:val="0"/>
        </w:rPr>
        <w:t xml:space="preserve">Москва, 192252 </w:t>
      </w:r>
      <w:r>
        <w:fldChar w:fldCharType="begin"/>
      </w:r>
      <w:r>
        <w:rPr>
          <w:color w:val="000000"/>
        </w:rPr>
        <w:instrText> HYPERLINK "mailto:ipsnisanova@gmail.com" </w:instrText>
      </w:r>
      <w:r>
        <w:fldChar w:fldCharType="separate"/>
      </w:r>
      <w:r>
        <w:rPr>
          <w:rStyle w:val="Hyperlink"/>
          <w:lang w:val="en-US" w:eastAsia="en-US" w:bidi="en-US"/>
          <w:sz w:val="24"/>
          <w:szCs w:val="24"/>
          <w:w w:val="100"/>
          <w:spacing w:val="0"/>
          <w:position w:val="0"/>
        </w:rPr>
        <w:t>ipsnisanova@gmail.com</w:t>
      </w:r>
      <w:r>
        <w:fldChar w:fldCharType="end"/>
      </w:r>
    </w:p>
    <w:p>
      <w:pPr>
        <w:pStyle w:val="Style16"/>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Заказчик:</w:t>
      </w:r>
    </w:p>
    <w:p>
      <w:pPr>
        <w:pStyle w:val="Style18"/>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ФГБУЗ «Волгоградский медицинский клинический центр Федерального медико биологического агентства» ул. Никитина, д. 64,</w:t>
      </w:r>
    </w:p>
    <w:p>
      <w:pPr>
        <w:pStyle w:val="Style18"/>
        <w:widowControl w:val="0"/>
        <w:keepNext w:val="0"/>
        <w:keepLines w:val="0"/>
        <w:shd w:val="clear" w:color="auto" w:fill="auto"/>
        <w:bidi w:val="0"/>
        <w:jc w:val="left"/>
        <w:spacing w:before="0" w:after="0" w:line="299" w:lineRule="exact"/>
        <w:ind w:left="20" w:right="0" w:firstLine="0"/>
        <w:sectPr>
          <w:type w:val="continuous"/>
          <w:pgSz w:w="11909" w:h="16838"/>
          <w:pgMar w:top="452" w:left="1233" w:right="1395" w:bottom="481" w:header="0" w:footer="3" w:gutter="0"/>
          <w:rtlGutter w:val="0"/>
          <w:cols w:num="2" w:space="720" w:equalWidth="0">
            <w:col w:w="3989" w:space="644"/>
            <w:col w:w="4648"/>
          </w:cols>
          <w:noEndnote/>
          <w:docGrid w:linePitch="360"/>
        </w:sectPr>
      </w:pPr>
      <w:r>
        <w:rPr>
          <w:lang w:val="ru-RU" w:eastAsia="ru-RU" w:bidi="ru-RU"/>
          <w:sz w:val="24"/>
          <w:szCs w:val="24"/>
          <w:w w:val="100"/>
          <w:spacing w:val="0"/>
          <w:color w:val="000000"/>
          <w:position w:val="0"/>
        </w:rPr>
        <w:t xml:space="preserve">Волгоград, 400079 </w:t>
      </w:r>
      <w:r>
        <w:fldChar w:fldCharType="begin"/>
      </w:r>
      <w:r>
        <w:rPr>
          <w:color w:val="000000"/>
        </w:rPr>
        <w:instrText> HYPERLINK "mailto:fgbuz@vmkc.ru" </w:instrText>
      </w:r>
      <w:r>
        <w:fldChar w:fldCharType="separate"/>
      </w:r>
      <w:r>
        <w:rPr>
          <w:rStyle w:val="Hyperlink"/>
          <w:lang w:val="en-US" w:eastAsia="en-US" w:bidi="en-US"/>
          <w:sz w:val="24"/>
          <w:szCs w:val="24"/>
          <w:w w:val="100"/>
          <w:spacing w:val="0"/>
          <w:position w:val="0"/>
        </w:rPr>
        <w:t>fgbuz@vmkc.ru</w:t>
      </w:r>
      <w:r>
        <w:fldChar w:fldCharType="end"/>
      </w:r>
    </w:p>
    <w:p>
      <w:pPr>
        <w:widowControl w:val="0"/>
        <w:spacing w:before="30" w:after="3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ind w:left="4540" w:right="0" w:firstLine="0"/>
      </w:pPr>
      <w:r>
        <w:rPr>
          <w:lang w:val="ru-RU" w:eastAsia="ru-RU" w:bidi="ru-RU"/>
          <w:sz w:val="24"/>
          <w:szCs w:val="24"/>
          <w:w w:val="100"/>
          <w:spacing w:val="0"/>
          <w:color w:val="000000"/>
          <w:position w:val="0"/>
        </w:rPr>
        <w:t>Оператор электронной площадки:</w:t>
      </w:r>
    </w:p>
    <w:p>
      <w:pPr>
        <w:pStyle w:val="Style18"/>
        <w:widowControl w:val="0"/>
        <w:keepNext w:val="0"/>
        <w:keepLines w:val="0"/>
        <w:shd w:val="clear" w:color="auto" w:fill="auto"/>
        <w:bidi w:val="0"/>
        <w:jc w:val="left"/>
        <w:spacing w:before="0" w:after="0"/>
        <w:ind w:left="4540" w:right="780" w:firstLine="0"/>
      </w:pPr>
      <w:r>
        <w:rPr>
          <w:lang w:val="ru-RU" w:eastAsia="ru-RU" w:bidi="ru-RU"/>
          <w:sz w:val="24"/>
          <w:szCs w:val="24"/>
          <w:w w:val="100"/>
          <w:spacing w:val="0"/>
          <w:color w:val="000000"/>
          <w:position w:val="0"/>
        </w:rPr>
        <w:t>ОАО «Единая электронная торговая площадка»</w:t>
      </w:r>
    </w:p>
    <w:p>
      <w:pPr>
        <w:pStyle w:val="Style18"/>
        <w:widowControl w:val="0"/>
        <w:keepNext w:val="0"/>
        <w:keepLines w:val="0"/>
        <w:shd w:val="clear" w:color="auto" w:fill="auto"/>
        <w:bidi w:val="0"/>
        <w:jc w:val="left"/>
        <w:spacing w:before="0" w:after="0"/>
        <w:ind w:left="4540" w:right="0" w:firstLine="0"/>
      </w:pPr>
      <w:r>
        <w:rPr>
          <w:lang w:val="ru-RU" w:eastAsia="ru-RU" w:bidi="ru-RU"/>
          <w:sz w:val="24"/>
          <w:szCs w:val="24"/>
          <w:w w:val="100"/>
          <w:spacing w:val="0"/>
          <w:color w:val="000000"/>
          <w:position w:val="0"/>
        </w:rPr>
        <w:t>ул. Каретный ряд, д. 2/1,</w:t>
      </w:r>
    </w:p>
    <w:p>
      <w:pPr>
        <w:pStyle w:val="Style18"/>
        <w:widowControl w:val="0"/>
        <w:keepNext w:val="0"/>
        <w:keepLines w:val="0"/>
        <w:shd w:val="clear" w:color="auto" w:fill="auto"/>
        <w:bidi w:val="0"/>
        <w:jc w:val="left"/>
        <w:spacing w:before="0" w:after="537"/>
        <w:ind w:left="4540" w:right="0" w:firstLine="0"/>
      </w:pPr>
      <w:r>
        <w:rPr>
          <w:lang w:val="ru-RU" w:eastAsia="ru-RU" w:bidi="ru-RU"/>
          <w:sz w:val="24"/>
          <w:szCs w:val="24"/>
          <w:w w:val="100"/>
          <w:spacing w:val="0"/>
          <w:color w:val="000000"/>
          <w:position w:val="0"/>
        </w:rPr>
        <w:t>Москва, 123112</w:t>
      </w:r>
    </w:p>
    <w:p>
      <w:pPr>
        <w:pStyle w:val="Style18"/>
        <w:widowControl w:val="0"/>
        <w:keepNext w:val="0"/>
        <w:keepLines w:val="0"/>
        <w:shd w:val="clear" w:color="auto" w:fill="auto"/>
        <w:bidi w:val="0"/>
        <w:jc w:val="center"/>
        <w:spacing w:before="0" w:after="347" w:line="299" w:lineRule="exact"/>
        <w:ind w:left="0" w:right="0" w:firstLine="0"/>
      </w:pPr>
      <w:r>
        <w:rPr>
          <w:lang w:val="ru-RU" w:eastAsia="ru-RU" w:bidi="ru-RU"/>
          <w:sz w:val="24"/>
          <w:szCs w:val="24"/>
          <w:w w:val="100"/>
          <w:spacing w:val="0"/>
          <w:color w:val="000000"/>
          <w:position w:val="0"/>
        </w:rPr>
        <w:t>РЕШЕНИЕ по делу № 034/06/106-798/2022 о нарушении законодательства о контрактной системе</w:t>
      </w:r>
    </w:p>
    <w:p>
      <w:pPr>
        <w:pStyle w:val="Style18"/>
        <w:tabs>
          <w:tab w:leader="none" w:pos="9340" w:val="right"/>
        </w:tabs>
        <w:widowControl w:val="0"/>
        <w:keepNext w:val="0"/>
        <w:keepLines w:val="0"/>
        <w:shd w:val="clear" w:color="auto" w:fill="auto"/>
        <w:bidi w:val="0"/>
        <w:jc w:val="both"/>
        <w:spacing w:before="0" w:after="320" w:line="240" w:lineRule="exact"/>
        <w:ind w:left="20" w:right="0" w:firstLine="0"/>
      </w:pPr>
      <w:r>
        <w:rPr>
          <w:lang w:val="ru-RU" w:eastAsia="ru-RU" w:bidi="ru-RU"/>
          <w:sz w:val="24"/>
          <w:szCs w:val="24"/>
          <w:w w:val="100"/>
          <w:spacing w:val="0"/>
          <w:color w:val="000000"/>
          <w:position w:val="0"/>
        </w:rPr>
        <w:t>03 августа 2022 года</w:t>
        <w:tab/>
        <w:t>Волгоград</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Волгоградское У ФАС России, Управление) по контролю за соблюдением законодательства о контрактной системе в составе:</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Моисеев С.В. - председатель Комиссии, заместитель начальника отдела контроля государственных и муниципальных закупок, недобросовестной конкуренции и рекламы;</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при участии:</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Сергеева С.С. - представителя ИП Нисановой Светланы Ильяевны на основании доверенности от 29.07.2022;</w:t>
      </w:r>
    </w:p>
    <w:p>
      <w:pPr>
        <w:pStyle w:val="Style18"/>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Чумаровой Н.А. - представителя ФГБУЗ «Волгоградский медицинский клинический центр Федерального медико-биологического агентства» (на основании доверенности от 12.0712022,</w:t>
      </w:r>
      <w:r>
        <w:br w:type="page"/>
      </w:r>
    </w:p>
    <w:p>
      <w:pPr>
        <w:pStyle w:val="Style18"/>
        <w:tabs>
          <w:tab w:leader="none" w:pos="4385" w:val="left"/>
          <w:tab w:leader="none" w:pos="4378" w:val="left"/>
          <w:tab w:leader="none" w:pos="6657" w:val="left"/>
          <w:tab w:leader="none" w:pos="9344" w:val="righ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рассмотрев жалобу ИП Нисановой Светланы Ильяевны (далее - Заявитель) на действия комиссии при проведении закупки «поставка имплантов для коррекции</w:t>
        <w:tab/>
        <w:t>околосуставных</w:t>
        <w:tab/>
        <w:t>деформаций»</w:t>
        <w:tab/>
        <w:t>(номер</w:t>
        <w:tab/>
        <w:t>извещения</w:t>
      </w:r>
    </w:p>
    <w:p>
      <w:pPr>
        <w:pStyle w:val="Style18"/>
        <w:widowControl w:val="0"/>
        <w:keepNext w:val="0"/>
        <w:keepLines w:val="0"/>
        <w:shd w:val="clear" w:color="auto" w:fill="auto"/>
        <w:bidi w:val="0"/>
        <w:jc w:val="left"/>
        <w:spacing w:before="0" w:after="284"/>
        <w:ind w:left="40" w:right="0" w:firstLine="0"/>
      </w:pPr>
      <w:r>
        <w:rPr>
          <w:lang w:val="ru-RU" w:eastAsia="ru-RU" w:bidi="ru-RU"/>
          <w:sz w:val="24"/>
          <w:szCs w:val="24"/>
          <w:w w:val="100"/>
          <w:spacing w:val="0"/>
          <w:color w:val="000000"/>
          <w:position w:val="0"/>
        </w:rPr>
        <w:t>0329100020522000039),</w:t>
      </w:r>
    </w:p>
    <w:p>
      <w:pPr>
        <w:pStyle w:val="Style18"/>
        <w:widowControl w:val="0"/>
        <w:keepNext w:val="0"/>
        <w:keepLines w:val="0"/>
        <w:shd w:val="clear" w:color="auto" w:fill="auto"/>
        <w:bidi w:val="0"/>
        <w:jc w:val="center"/>
        <w:spacing w:before="0" w:after="253" w:line="240" w:lineRule="exact"/>
        <w:ind w:left="0" w:right="0" w:firstLine="0"/>
      </w:pPr>
      <w:r>
        <w:rPr>
          <w:lang w:val="ru-RU" w:eastAsia="ru-RU" w:bidi="ru-RU"/>
          <w:sz w:val="24"/>
          <w:szCs w:val="24"/>
          <w:w w:val="100"/>
          <w:spacing w:val="0"/>
          <w:color w:val="000000"/>
          <w:position w:val="0"/>
        </w:rPr>
        <w:t>УСТАНОВИЛА:</w:t>
      </w:r>
    </w:p>
    <w:p>
      <w:pPr>
        <w:pStyle w:val="Style18"/>
        <w:tabs>
          <w:tab w:leader="none" w:pos="3802" w:val="right"/>
          <w:tab w:leader="none" w:pos="4385" w:val="left"/>
          <w:tab w:leader="none" w:pos="6657" w:val="left"/>
          <w:tab w:leader="none" w:pos="9344" w:val="right"/>
        </w:tabs>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В Волгоградское У ФАС России с использованием единой информационной системе 27.07.2022 вх. № 6877 поступила жалоба ИП Нисановой Светланы Ильяевны на действия комиссии при проведении закупки «поставка имплантов для коррекции</w:t>
        <w:tab/>
        <w:t>околосуставных</w:t>
        <w:tab/>
        <w:t>деформаций»</w:t>
        <w:tab/>
        <w:t>(номер</w:t>
        <w:tab/>
        <w:t>извещения</w:t>
      </w:r>
    </w:p>
    <w:p>
      <w:pPr>
        <w:pStyle w:val="Style18"/>
        <w:widowControl w:val="0"/>
        <w:keepNext w:val="0"/>
        <w:keepLines w:val="0"/>
        <w:shd w:val="clear" w:color="auto" w:fill="auto"/>
        <w:bidi w:val="0"/>
        <w:jc w:val="left"/>
        <w:spacing w:before="0" w:after="0" w:line="299" w:lineRule="exact"/>
        <w:ind w:left="40" w:right="0" w:firstLine="0"/>
      </w:pPr>
      <w:r>
        <w:rPr>
          <w:lang w:val="ru-RU" w:eastAsia="ru-RU" w:bidi="ru-RU"/>
          <w:sz w:val="24"/>
          <w:szCs w:val="24"/>
          <w:w w:val="100"/>
          <w:spacing w:val="0"/>
          <w:color w:val="000000"/>
          <w:position w:val="0"/>
        </w:rPr>
        <w:t>0329100020522000039).</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Изучив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пришла к следующим выводам.</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 xml:space="preserve">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18.07.2022 было размещено извещение об осуществлении запроса котировок в электронной форме «Поставка изделий медицинского назначения (перчатки)» (номер извещения 0329200062222004165). Начальная (максимальная) цена контракта - 2 249 796,00 рублей (далее - НМЦК).</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доводу жалобы комиссией по рассмотрению заявок нарушены положения Закона о контрактной системе путем неправомерного признания заявки ИП Нисановой Светланы Ильяевны несоответствующей требованиям извещения.</w:t>
      </w:r>
    </w:p>
    <w:p>
      <w:pPr>
        <w:pStyle w:val="Style18"/>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Комиссия установила следующее.</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 xml:space="preserve">В протоколе подведения итогов указано, что заявка ИП Нисанвой Светланы Ильяевны не соответствует требованиям извещения об электронном аукционе, так как участник закупки, описывая «блокированную пластину для проксимальной медиальной остеотомии большеберцовой кости, комбинированные отверстия», указывает отверстия для винтов 5.0, а в наименовании указывает: Пластина блокируемая компрессионная </w:t>
      </w:r>
      <w:r>
        <w:rPr>
          <w:lang w:val="en-US" w:eastAsia="en-US" w:bidi="en-US"/>
          <w:sz w:val="24"/>
          <w:szCs w:val="24"/>
          <w:w w:val="100"/>
          <w:spacing w:val="0"/>
          <w:color w:val="000000"/>
          <w:position w:val="0"/>
        </w:rPr>
        <w:t xml:space="preserve">(LCP): </w:t>
      </w:r>
      <w:r>
        <w:rPr>
          <w:lang w:val="ru-RU" w:eastAsia="ru-RU" w:bidi="ru-RU"/>
          <w:sz w:val="24"/>
          <w:szCs w:val="24"/>
          <w:w w:val="100"/>
          <w:spacing w:val="0"/>
          <w:color w:val="000000"/>
          <w:position w:val="0"/>
        </w:rPr>
        <w:t xml:space="preserve">- 4.5 </w:t>
      </w:r>
      <w:r>
        <w:rPr>
          <w:lang w:val="en-US" w:eastAsia="en-US" w:bidi="en-US"/>
          <w:sz w:val="24"/>
          <w:szCs w:val="24"/>
          <w:w w:val="100"/>
          <w:spacing w:val="0"/>
          <w:color w:val="000000"/>
          <w:position w:val="0"/>
        </w:rPr>
        <w:t xml:space="preserve">mm LCP T-Plates-2(Ti), </w:t>
      </w:r>
      <w:r>
        <w:rPr>
          <w:lang w:val="ru-RU" w:eastAsia="ru-RU" w:bidi="ru-RU"/>
          <w:sz w:val="24"/>
          <w:szCs w:val="24"/>
          <w:w w:val="100"/>
          <w:spacing w:val="0"/>
          <w:color w:val="000000"/>
          <w:position w:val="0"/>
        </w:rPr>
        <w:t>под винт диаметром 4.5 мм.</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8"/>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На основании п. 2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п. 2 ч. 17 ст. 48 Закона о контрактной системе протокол подведения итогов определения поставщика (подрядчика, исполнителя) должен содержать следующую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Однако, в данном протоколе отсутствует фактическое обоснование решения признания недостоверной информации в составе заявки ИП Нисанвой Светланы Ильяевны, что является нарушением ч. 3 ст. 7, п. 2 ч. 5 ст. 49 Закона о контрактной системе.</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настоящем случае указанные безусловные недостатки протокола подведения итогов не позволяют рассматривать доводы жалобы по существу, так как причины, послужившие основанием для отклонения заявки, в данном протоколе не раскрыты, в связи с чем не представляется возможным признать жалобу на действия комиссии по рассмотрению заявок обоснованной.</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Также Заявитель в жалобе ссылается, что в составе заявки № 1 не представлены конкретные показатели, в связи с чем допуск является необоснованным.</w:t>
      </w:r>
    </w:p>
    <w:p>
      <w:pPr>
        <w:pStyle w:val="Style18"/>
        <w:widowControl w:val="0"/>
        <w:keepNext w:val="0"/>
        <w:keepLines w:val="0"/>
        <w:shd w:val="clear" w:color="auto" w:fill="auto"/>
        <w:bidi w:val="0"/>
        <w:jc w:val="both"/>
        <w:spacing w:before="0" w:after="0" w:line="299" w:lineRule="exact"/>
        <w:ind w:left="20" w:right="20" w:firstLine="840"/>
      </w:pPr>
      <w:r>
        <w:rPr>
          <w:lang w:val="ru-RU" w:eastAsia="ru-RU" w:bidi="ru-RU"/>
          <w:sz w:val="24"/>
          <w:szCs w:val="24"/>
          <w:w w:val="100"/>
          <w:spacing w:val="0"/>
          <w:color w:val="000000"/>
          <w:position w:val="0"/>
        </w:rPr>
        <w:t>В обоснование своей позиции Заявитель ссылается на что, в заявке № 1 по характеристике: «Типоразмерный ряд по длине представлен в диапазоне от 20 до 50 мм с шагом 2 мм, и в диапазоне от 50 до 90 мм с шагом в 5 мм» указаны диапазонные значения, что противоречит требованиям извещения.</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Однако согласно инструкции по заполнению заявки требования указания диапазона устанавливается заказчиком в извещении в следующих случаях: - «диапазон “значение” ± “значение”»; «диапазон “значение” - “значение”», «диапазон от “значение” до “значение”», в связи с чем инструкция по заполнению заявки предусматривает применение диапазонных показателей в составе заявки в настоящем случае.</w:t>
      </w:r>
    </w:p>
    <w:p>
      <w:pPr>
        <w:pStyle w:val="Style18"/>
        <w:widowControl w:val="0"/>
        <w:keepNext w:val="0"/>
        <w:keepLines w:val="0"/>
        <w:shd w:val="clear" w:color="auto" w:fill="auto"/>
        <w:bidi w:val="0"/>
        <w:jc w:val="left"/>
        <w:spacing w:before="0" w:after="0" w:line="299" w:lineRule="exact"/>
        <w:ind w:left="20" w:right="20" w:firstLine="620"/>
      </w:pPr>
      <w:r>
        <w:rPr>
          <w:lang w:val="ru-RU" w:eastAsia="ru-RU" w:bidi="ru-RU"/>
          <w:sz w:val="24"/>
          <w:szCs w:val="24"/>
          <w:w w:val="100"/>
          <w:spacing w:val="0"/>
          <w:color w:val="000000"/>
          <w:position w:val="0"/>
        </w:rPr>
        <w:t>В настоящем случае довод Заявителя не находит своего подтверждения и является необоснованным.</w:t>
      </w:r>
    </w:p>
    <w:p>
      <w:pPr>
        <w:pStyle w:val="Style18"/>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 факту нарушений ч. 3 ст. 7, п. 2 ч. 5 ст. 49 Закона о контрактной системе заказчику выдается обязательное для исполнения предписание для устранения данных нарушений.</w:t>
      </w:r>
    </w:p>
    <w:p>
      <w:pPr>
        <w:pStyle w:val="Style18"/>
        <w:widowControl w:val="0"/>
        <w:keepNext w:val="0"/>
        <w:keepLines w:val="0"/>
        <w:shd w:val="clear" w:color="auto" w:fill="auto"/>
        <w:bidi w:val="0"/>
        <w:jc w:val="both"/>
        <w:spacing w:before="0" w:after="287" w:line="299" w:lineRule="exact"/>
        <w:ind w:left="20" w:right="20" w:firstLine="720"/>
      </w:pPr>
      <w:r>
        <w:rPr>
          <w:lang w:val="ru-RU" w:eastAsia="ru-RU" w:bidi="ru-RU"/>
          <w:sz w:val="24"/>
          <w:szCs w:val="24"/>
          <w:w w:val="100"/>
          <w:spacing w:val="0"/>
          <w:color w:val="000000"/>
          <w:position w:val="0"/>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8"/>
        <w:widowControl w:val="0"/>
        <w:keepNext w:val="0"/>
        <w:keepLines w:val="0"/>
        <w:shd w:val="clear" w:color="auto" w:fill="auto"/>
        <w:bidi w:val="0"/>
        <w:jc w:val="center"/>
        <w:spacing w:before="0" w:after="255" w:line="240" w:lineRule="exact"/>
        <w:ind w:left="0" w:right="0" w:firstLine="0"/>
      </w:pPr>
      <w:r>
        <w:rPr>
          <w:lang w:val="ru-RU" w:eastAsia="ru-RU" w:bidi="ru-RU"/>
          <w:sz w:val="24"/>
          <w:szCs w:val="24"/>
          <w:w w:val="100"/>
          <w:spacing w:val="0"/>
          <w:color w:val="000000"/>
          <w:position w:val="0"/>
        </w:rPr>
        <w:t>РЕШИЛА:</w:t>
      </w:r>
    </w:p>
    <w:p>
      <w:pPr>
        <w:pStyle w:val="Style18"/>
        <w:numPr>
          <w:ilvl w:val="0"/>
          <w:numId w:val="1"/>
        </w:numPr>
        <w:tabs>
          <w:tab w:leader="none" w:pos="1114" w:val="left"/>
        </w:tabs>
        <w:widowControl w:val="0"/>
        <w:keepNext w:val="0"/>
        <w:keepLines w:val="0"/>
        <w:shd w:val="clear" w:color="auto" w:fill="auto"/>
        <w:bidi w:val="0"/>
        <w:jc w:val="both"/>
        <w:spacing w:before="0" w:after="0" w:line="292" w:lineRule="exact"/>
        <w:ind w:left="20" w:right="20" w:firstLine="720"/>
      </w:pPr>
      <w:r>
        <w:rPr>
          <w:lang w:val="ru-RU" w:eastAsia="ru-RU" w:bidi="ru-RU"/>
          <w:sz w:val="24"/>
          <w:szCs w:val="24"/>
          <w:w w:val="100"/>
          <w:spacing w:val="0"/>
          <w:color w:val="000000"/>
          <w:position w:val="0"/>
        </w:rPr>
        <w:t>Признать жалобу ИП Нисановой Светланы Ильяевны на действия комиссии при проведении закупки «поставка имплантов для коррекции околосуставных деформаций» (номер извещения 0329100020522000039) необоснованной.</w:t>
      </w:r>
      <w:r>
        <w:br w:type="page"/>
      </w:r>
    </w:p>
    <w:p>
      <w:pPr>
        <w:pStyle w:val="Style18"/>
        <w:numPr>
          <w:ilvl w:val="0"/>
          <w:numId w:val="1"/>
        </w:numPr>
        <w:widowControl w:val="0"/>
        <w:keepNext w:val="0"/>
        <w:keepLines w:val="0"/>
        <w:shd w:val="clear" w:color="auto" w:fill="auto"/>
        <w:bidi w:val="0"/>
        <w:jc w:val="both"/>
        <w:spacing w:before="0" w:after="0" w:line="299" w:lineRule="exact"/>
        <w:ind w:left="0" w:right="0" w:firstLine="720"/>
      </w:pPr>
      <w:r>
        <w:rPr>
          <w:lang w:val="ru-RU" w:eastAsia="ru-RU" w:bidi="ru-RU"/>
          <w:sz w:val="24"/>
          <w:szCs w:val="24"/>
          <w:w w:val="100"/>
          <w:spacing w:val="0"/>
          <w:color w:val="000000"/>
          <w:position w:val="0"/>
        </w:rPr>
        <w:t xml:space="preserve"> Заказчика признать нарушившим ч. 3 ст. 7, п. 2 ч. 5 ст.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8"/>
        <w:numPr>
          <w:ilvl w:val="0"/>
          <w:numId w:val="1"/>
        </w:numPr>
        <w:widowControl w:val="0"/>
        <w:keepNext w:val="0"/>
        <w:keepLines w:val="0"/>
        <w:shd w:val="clear" w:color="auto" w:fill="auto"/>
        <w:bidi w:val="0"/>
        <w:jc w:val="both"/>
        <w:spacing w:before="0" w:after="0" w:line="299" w:lineRule="exact"/>
        <w:ind w:left="0" w:right="0" w:firstLine="720"/>
        <w:sectPr>
          <w:type w:val="continuous"/>
          <w:pgSz w:w="11909" w:h="16838"/>
          <w:pgMar w:top="951" w:left="1321" w:right="1199" w:bottom="739" w:header="0" w:footer="3" w:gutter="0"/>
          <w:rtlGutter w:val="0"/>
          <w:cols w:space="720"/>
          <w:noEndnote/>
          <w:docGrid w:linePitch="360"/>
        </w:sectPr>
      </w:pPr>
      <w:r>
        <w:rPr>
          <w:lang w:val="ru-RU" w:eastAsia="ru-RU" w:bidi="ru-RU"/>
          <w:sz w:val="24"/>
          <w:szCs w:val="24"/>
          <w:w w:val="100"/>
          <w:spacing w:val="0"/>
          <w:color w:val="000000"/>
          <w:position w:val="0"/>
        </w:rPr>
        <w:t xml:space="preserve"> Заказчику, Оператору электронной площадки выдать обязательное для исполнения предписание для устранения нарушений ч. 3 ст. 7, п. 2 ч. 5 ст.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3870" w:h="1721" w:wrap="around" w:hAnchor="margin" w:x="5117" w:y="2701"/>
        <w:widowControl w:val="0"/>
        <w:rPr>
          <w:sz w:val="2"/>
          <w:szCs w:val="2"/>
        </w:rPr>
      </w:pPr>
      <w:r>
        <w:pict>
          <v:shape id="_x0000_s1028" type="#_x0000_t75" style="width:193pt;height:86pt;">
            <v:imagedata r:id="rId8" r:href="rId9"/>
          </v:shape>
        </w:pict>
      </w:r>
    </w:p>
    <w:p>
      <w:pPr>
        <w:pStyle w:val="Style23"/>
        <w:framePr w:w="1631" w:h="238" w:wrap="around" w:hAnchor="margin" w:x="7396" w:y="4674"/>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А.А. Субботин</w:t>
      </w:r>
    </w:p>
    <w:p>
      <w:pPr>
        <w:pStyle w:val="Style18"/>
        <w:widowControl w:val="0"/>
        <w:keepNext w:val="0"/>
        <w:keepLines w:val="0"/>
        <w:shd w:val="clear" w:color="auto" w:fill="auto"/>
        <w:bidi w:val="0"/>
        <w:jc w:val="left"/>
        <w:spacing w:before="0" w:after="424" w:line="240" w:lineRule="exact"/>
        <w:ind w:left="0" w:right="0" w:firstLine="0"/>
      </w:pPr>
      <w:r>
        <w:rPr>
          <w:lang w:val="ru-RU" w:eastAsia="ru-RU" w:bidi="ru-RU"/>
          <w:sz w:val="24"/>
          <w:szCs w:val="24"/>
          <w:w w:val="100"/>
          <w:spacing w:val="0"/>
          <w:color w:val="000000"/>
          <w:position w:val="0"/>
        </w:rPr>
        <w:t>Председатель инспекции</w:t>
      </w:r>
    </w:p>
    <w:p>
      <w:pPr>
        <w:framePr w:h="756" w:wrap="notBeside" w:vAnchor="text" w:hAnchor="margin" w:x="5621" w:y="476"/>
        <w:widowControl w:val="0"/>
        <w:jc w:val="center"/>
        <w:rPr>
          <w:sz w:val="2"/>
          <w:szCs w:val="2"/>
        </w:rPr>
      </w:pPr>
      <w:r>
        <w:pict>
          <v:shape id="_x0000_s1029" type="#_x0000_t75" style="width:56pt;height:38pt;">
            <v:imagedata r:id="rId10" r:href="rId11"/>
          </v:shape>
        </w:pict>
      </w:r>
    </w:p>
    <w:p>
      <w:pPr>
        <w:pStyle w:val="Style18"/>
        <w:widowControl w:val="0"/>
        <w:keepNext w:val="0"/>
        <w:keepLines w:val="0"/>
        <w:shd w:val="clear" w:color="auto" w:fill="auto"/>
        <w:bidi w:val="0"/>
        <w:jc w:val="left"/>
        <w:spacing w:before="0" w:after="9508" w:line="240" w:lineRule="exact"/>
        <w:ind w:left="0" w:right="0" w:firstLine="0"/>
      </w:pPr>
      <w:r>
        <w:rPr>
          <w:lang w:val="ru-RU" w:eastAsia="ru-RU" w:bidi="ru-RU"/>
          <w:sz w:val="24"/>
          <w:szCs w:val="24"/>
          <w:w w:val="100"/>
          <w:spacing w:val="0"/>
          <w:color w:val="000000"/>
          <w:position w:val="0"/>
        </w:rPr>
        <w:t>Члены инспекции</w:t>
      </w:r>
    </w:p>
    <w:p>
      <w:pPr>
        <w:pStyle w:val="Style5"/>
        <w:widowControl w:val="0"/>
        <w:keepNext w:val="0"/>
        <w:keepLines w:val="0"/>
        <w:shd w:val="clear" w:color="auto" w:fill="auto"/>
        <w:bidi w:val="0"/>
        <w:jc w:val="left"/>
        <w:spacing w:before="0" w:after="0" w:line="227" w:lineRule="exact"/>
        <w:ind w:left="0" w:right="240" w:firstLine="0"/>
      </w:pPr>
      <w:r>
        <w:rPr>
          <w:lang w:val="ru-RU" w:eastAsia="ru-RU" w:bidi="ru-RU"/>
          <w:w w:val="100"/>
          <w:spacing w:val="0"/>
          <w:color w:val="000000"/>
          <w:position w:val="0"/>
        </w:rPr>
        <w:t>Субботин А. А. (8442) 24 22 64</w:t>
      </w:r>
    </w:p>
    <w:sectPr>
      <w:type w:val="continuous"/>
      <w:pgSz w:w="11909" w:h="16838"/>
      <w:pgMar w:top="1166" w:left="1267" w:right="7632" w:bottom="6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00.95pt;margin-top:36.05pt;width:4.15pt;height:6.85pt;z-index:-188744064;mso-wrap-style:none;mso-wrap-distance-left:5.pt;mso-wrap-distance-right:5.pt;mso-position-horizontal-relative:page;mso-position-vertical-relative:page" wrapcoords="0 0" filled="f" stroked="f">
          <v:textbox style="mso-fit-shape-to-text:t" inset="0,0,0,0">
            <w:txbxContent>
              <w:p>
                <w:pPr>
                  <w:pStyle w:val="Style20"/>
                  <w:widowControl w:val="0"/>
                  <w:keepNext w:val="0"/>
                  <w:keepLines w:val="0"/>
                  <w:shd w:val="clear" w:color="auto" w:fill="auto"/>
                  <w:bidi w:val="0"/>
                  <w:jc w:val="left"/>
                  <w:spacing w:before="0" w:after="0" w:line="240" w:lineRule="auto"/>
                  <w:ind w:left="0" w:right="0" w:firstLine="0"/>
                </w:pPr>
                <w:fldSimple w:instr=" PAGE \* MERGEFORMAT ">
                  <w:r>
                    <w:rPr>
                      <w:rStyle w:val="CharStyle2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iCs/>
      <w:u w:val="none"/>
      <w:strike w:val="0"/>
      <w:smallCaps w:val="0"/>
      <w:sz w:val="32"/>
      <w:szCs w:val="32"/>
      <w:rFonts w:ascii="Times New Roman" w:eastAsia="Times New Roman" w:hAnsi="Times New Roman" w:cs="Times New Roman"/>
    </w:rPr>
  </w:style>
  <w:style w:type="character" w:customStyle="1" w:styleId="CharStyle9">
    <w:name w:val="Основной текст (4)"/>
    <w:basedOn w:val="CharStyle8"/>
    <w:rPr>
      <w:lang w:val="ru-RU" w:eastAsia="ru-RU" w:bidi="ru-RU"/>
      <w:u w:val="single"/>
      <w:w w:val="100"/>
      <w:spacing w:val="0"/>
      <w:color w:val="000000"/>
      <w:position w:val="0"/>
    </w:rPr>
  </w:style>
  <w:style w:type="character" w:customStyle="1" w:styleId="CharStyle10">
    <w:name w:val="Основной текст (4) + Microsoft Sans Serif,10,5 pt,Не курсив"/>
    <w:basedOn w:val="CharStyle8"/>
    <w:rPr>
      <w:lang w:val="1024"/>
      <w:i/>
      <w:iCs/>
      <w:sz w:val="21"/>
      <w:szCs w:val="21"/>
      <w:rFonts w:ascii="Microsoft Sans Serif" w:eastAsia="Microsoft Sans Serif" w:hAnsi="Microsoft Sans Serif" w:cs="Microsoft Sans Serif"/>
      <w:w w:val="100"/>
      <w:spacing w:val="0"/>
      <w:color w:val="000000"/>
      <w:position w:val="0"/>
    </w:rPr>
  </w:style>
  <w:style w:type="character" w:customStyle="1" w:styleId="CharStyle11">
    <w:name w:val="Основной текст (4) + Microsoft Sans Serif,10,5 pt,Не курсив"/>
    <w:basedOn w:val="CharStyle8"/>
    <w:rPr>
      <w:lang w:val="ru-RU" w:eastAsia="ru-RU" w:bidi="ru-RU"/>
      <w:i/>
      <w:iCs/>
      <w:sz w:val="21"/>
      <w:szCs w:val="21"/>
      <w:rFonts w:ascii="Microsoft Sans Serif" w:eastAsia="Microsoft Sans Serif" w:hAnsi="Microsoft Sans Serif" w:cs="Microsoft Sans Serif"/>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8"/>
      <w:szCs w:val="18"/>
      <w:rFonts w:ascii="Consolas" w:eastAsia="Consolas" w:hAnsi="Consolas" w:cs="Consolas"/>
    </w:rPr>
  </w:style>
  <w:style w:type="character" w:customStyle="1" w:styleId="CharStyle15">
    <w:name w:val="Основной текст (6)_"/>
    <w:basedOn w:val="DefaultParagraphFont"/>
    <w:link w:val="Style14"/>
    <w:rPr>
      <w:b w:val="0"/>
      <w:bCs w:val="0"/>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7)_"/>
    <w:basedOn w:val="DefaultParagraphFont"/>
    <w:link w:val="Style16"/>
    <w:rPr>
      <w:b/>
      <w:bCs/>
      <w:i w:val="0"/>
      <w:iCs w:val="0"/>
      <w:u w:val="none"/>
      <w:strike w:val="0"/>
      <w:smallCaps w:val="0"/>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Колонтитул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Колонтитул"/>
    <w:basedOn w:val="CharStyle21"/>
    <w:rPr>
      <w:lang w:val="ru-RU" w:eastAsia="ru-RU" w:bidi="ru-RU"/>
      <w:w w:val="100"/>
      <w:spacing w:val="0"/>
      <w:color w:val="000000"/>
      <w:position w:val="0"/>
    </w:rPr>
  </w:style>
  <w:style w:type="character" w:customStyle="1" w:styleId="CharStyle24">
    <w:name w:val="Подпись к картинке Exact"/>
    <w:basedOn w:val="DefaultParagraphFont"/>
    <w:link w:val="Style23"/>
    <w:rPr>
      <w:b w:val="0"/>
      <w:bCs w:val="0"/>
      <w:i w:val="0"/>
      <w:iCs w:val="0"/>
      <w:u w:val="none"/>
      <w:strike w:val="0"/>
      <w:smallCaps w:val="0"/>
      <w:sz w:val="22"/>
      <w:szCs w:val="22"/>
      <w:rFonts w:ascii="Times New Roman" w:eastAsia="Times New Roman" w:hAnsi="Times New Roman" w:cs="Times New Roman"/>
      <w:spacing w:val="7"/>
    </w:rPr>
  </w:style>
  <w:style w:type="paragraph" w:customStyle="1" w:styleId="Style3">
    <w:name w:val="Основной текст (2)"/>
    <w:basedOn w:val="Normal"/>
    <w:link w:val="CharStyle4"/>
    <w:pPr>
      <w:widowControl w:val="0"/>
      <w:shd w:val="clear" w:color="auto" w:fill="FFFFFF"/>
      <w:jc w:val="center"/>
      <w:spacing w:after="180" w:line="256"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8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both"/>
      <w:spacing w:before="180" w:after="60" w:line="0" w:lineRule="exact"/>
    </w:pPr>
    <w:rPr>
      <w:b w:val="0"/>
      <w:bCs w:val="0"/>
      <w:i/>
      <w:iCs/>
      <w:u w:val="none"/>
      <w:strike w:val="0"/>
      <w:smallCaps w:val="0"/>
      <w:sz w:val="32"/>
      <w:szCs w:val="32"/>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60" w:after="120" w:line="0" w:lineRule="exact"/>
    </w:pPr>
    <w:rPr>
      <w:b w:val="0"/>
      <w:bCs w:val="0"/>
      <w:i w:val="0"/>
      <w:iCs w:val="0"/>
      <w:u w:val="none"/>
      <w:strike w:val="0"/>
      <w:smallCaps w:val="0"/>
      <w:sz w:val="18"/>
      <w:szCs w:val="18"/>
      <w:rFonts w:ascii="Consolas" w:eastAsia="Consolas" w:hAnsi="Consolas" w:cs="Consolas"/>
    </w:rPr>
  </w:style>
  <w:style w:type="paragraph" w:customStyle="1" w:styleId="Style14">
    <w:name w:val="Основной текст (6)"/>
    <w:basedOn w:val="Normal"/>
    <w:link w:val="CharStyle15"/>
    <w:pPr>
      <w:widowControl w:val="0"/>
      <w:shd w:val="clear" w:color="auto" w:fill="FFFFFF"/>
      <w:jc w:val="both"/>
      <w:spacing w:before="12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7)"/>
    <w:basedOn w:val="Normal"/>
    <w:link w:val="CharStyle17"/>
    <w:pPr>
      <w:widowControl w:val="0"/>
      <w:shd w:val="clear" w:color="auto" w:fill="FFFFFF"/>
      <w:spacing w:line="295" w:lineRule="exact"/>
    </w:pPr>
    <w:rPr>
      <w:b/>
      <w:bCs/>
      <w:i w:val="0"/>
      <w:iCs w:val="0"/>
      <w:u w:val="none"/>
      <w:strike w:val="0"/>
      <w:smallCaps w:val="0"/>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line="295"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Колонтитул"/>
    <w:basedOn w:val="Normal"/>
    <w:link w:val="CharStyle21"/>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3">
    <w:name w:val="Подпись к картинке"/>
    <w:basedOn w:val="Normal"/>
    <w:link w:val="CharStyle2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7"/>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