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15" w:y="-97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3"/>
        <w:widowControl w:val="0"/>
        <w:keepNext w:val="0"/>
        <w:keepLines w:val="0"/>
        <w:shd w:val="clear" w:color="auto" w:fill="auto"/>
        <w:bidi w:val="0"/>
        <w:spacing w:before="0" w:after="0" w:line="260" w:lineRule="exact"/>
        <w:ind w:left="1160" w:right="0" w:firstLine="0"/>
      </w:pPr>
      <w:r>
        <w:rPr>
          <w:lang w:val="ru-RU" w:eastAsia="ru-RU" w:bidi="ru-RU"/>
          <w:w w:val="100"/>
          <w:spacing w:val="0"/>
          <w:color w:val="000000"/>
          <w:position w:val="0"/>
        </w:rPr>
        <w:t>ФГБНУ «РНЦХ</w:t>
      </w:r>
    </w:p>
    <w:p>
      <w:pPr>
        <w:pStyle w:val="Style3"/>
        <w:widowControl w:val="0"/>
        <w:keepNext w:val="0"/>
        <w:keepLines w:val="0"/>
        <w:shd w:val="clear" w:color="auto" w:fill="auto"/>
        <w:bidi w:val="0"/>
        <w:spacing w:before="0" w:after="314" w:line="260" w:lineRule="exact"/>
        <w:ind w:left="1160" w:right="0" w:firstLine="0"/>
      </w:pPr>
      <w:r>
        <w:rPr>
          <w:lang w:val="ru-RU" w:eastAsia="ru-RU" w:bidi="ru-RU"/>
          <w:w w:val="100"/>
          <w:spacing w:val="0"/>
          <w:color w:val="000000"/>
          <w:position w:val="0"/>
        </w:rPr>
        <w:t>им. акад. Б.В. Петровского»</w:t>
      </w:r>
    </w:p>
    <w:p>
      <w:pPr>
        <w:pStyle w:val="Style3"/>
        <w:widowControl w:val="0"/>
        <w:keepNext w:val="0"/>
        <w:keepLines w:val="0"/>
        <w:shd w:val="clear" w:color="auto" w:fill="auto"/>
        <w:bidi w:val="0"/>
        <w:jc w:val="left"/>
        <w:spacing w:before="0" w:after="338" w:line="307" w:lineRule="exact"/>
        <w:ind w:left="1160" w:right="140" w:firstLine="0"/>
      </w:pPr>
      <w:r>
        <w:rPr>
          <w:lang w:val="ru-RU" w:eastAsia="ru-RU" w:bidi="ru-RU"/>
          <w:w w:val="100"/>
          <w:spacing w:val="0"/>
          <w:color w:val="000000"/>
          <w:position w:val="0"/>
        </w:rPr>
        <w:t>пер. Абрикосовский, д. 2, Москва, 119991</w:t>
      </w:r>
    </w:p>
    <w:p>
      <w:pPr>
        <w:pStyle w:val="Style3"/>
        <w:widowControl w:val="0"/>
        <w:keepNext w:val="0"/>
        <w:keepLines w:val="0"/>
        <w:shd w:val="clear" w:color="auto" w:fill="auto"/>
        <w:bidi w:val="0"/>
        <w:spacing w:before="0" w:after="319" w:line="260" w:lineRule="exact"/>
        <w:ind w:left="1160" w:right="0" w:firstLine="0"/>
      </w:pPr>
      <w:r>
        <w:rPr>
          <w:lang w:val="ru-RU" w:eastAsia="ru-RU" w:bidi="ru-RU"/>
          <w:w w:val="100"/>
          <w:spacing w:val="0"/>
          <w:color w:val="000000"/>
          <w:position w:val="0"/>
        </w:rPr>
        <w:t>ООО «Медицинская компания ЮТА»</w:t>
      </w:r>
    </w:p>
    <w:p>
      <w:pPr>
        <w:pStyle w:val="Style3"/>
        <w:widowControl w:val="0"/>
        <w:keepNext w:val="0"/>
        <w:keepLines w:val="0"/>
        <w:shd w:val="clear" w:color="auto" w:fill="auto"/>
        <w:bidi w:val="0"/>
        <w:spacing w:before="0" w:after="338" w:line="307" w:lineRule="exact"/>
        <w:ind w:left="1160" w:right="140" w:firstLine="0"/>
      </w:pPr>
      <w:r>
        <w:rPr>
          <w:lang w:val="ru-RU" w:eastAsia="ru-RU" w:bidi="ru-RU"/>
          <w:w w:val="100"/>
          <w:spacing w:val="0"/>
          <w:color w:val="000000"/>
          <w:position w:val="0"/>
        </w:rPr>
        <w:t>ул. Киевская, д. 13, пом. б/н, поз. 61, 62, г. Самара, 443013</w:t>
      </w:r>
    </w:p>
    <w:p>
      <w:pPr>
        <w:pStyle w:val="Style3"/>
        <w:widowControl w:val="0"/>
        <w:keepNext w:val="0"/>
        <w:keepLines w:val="0"/>
        <w:shd w:val="clear" w:color="auto" w:fill="auto"/>
        <w:bidi w:val="0"/>
        <w:spacing w:before="0" w:after="352" w:line="260" w:lineRule="exact"/>
        <w:ind w:left="116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spacing w:before="0" w:after="665" w:line="260" w:lineRule="exact"/>
        <w:ind w:left="1160" w:right="0" w:firstLine="0"/>
      </w:pPr>
      <w:r>
        <w:rPr>
          <w:lang w:val="ru-RU" w:eastAsia="ru-RU" w:bidi="ru-RU"/>
          <w:w w:val="100"/>
          <w:spacing w:val="0"/>
          <w:color w:val="000000"/>
          <w:position w:val="0"/>
        </w:rPr>
        <w:t>60-я Октября пр., д. 9, г. Москва, 117312</w:t>
      </w:r>
    </w:p>
    <w:p>
      <w:pPr>
        <w:pStyle w:val="Style8"/>
        <w:tabs>
          <w:tab w:leader="none" w:pos="9116" w:val="right"/>
          <w:tab w:leader="none" w:pos="10172"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077/06/106-11604/2022 о нарушении законодательства о контрактной системе 05.08.2022</w:t>
        <w:tab/>
        <w:t>г.</w:t>
        <w:tab/>
        <w:t>Москва</w:t>
      </w:r>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Е.А. Мироновой,</w:t>
      </w:r>
    </w:p>
    <w:p>
      <w:pPr>
        <w:pStyle w:val="Style3"/>
        <w:widowControl w:val="0"/>
        <w:keepNext w:val="0"/>
        <w:keepLines w:val="0"/>
        <w:shd w:val="clear" w:color="auto" w:fill="auto"/>
        <w:bidi w:val="0"/>
        <w:spacing w:before="0" w:after="0" w:line="31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spacing w:before="0" w:after="0" w:line="307" w:lineRule="exact"/>
        <w:ind w:left="20" w:right="0" w:firstLine="700"/>
      </w:pPr>
      <w:r>
        <w:rPr>
          <w:lang w:val="ru-RU" w:eastAsia="ru-RU" w:bidi="ru-RU"/>
          <w:w w:val="100"/>
          <w:spacing w:val="0"/>
          <w:color w:val="000000"/>
          <w:position w:val="0"/>
        </w:rPr>
        <w:t>при участии представителей:</w:t>
      </w:r>
    </w:p>
    <w:p>
      <w:pPr>
        <w:pStyle w:val="Style3"/>
        <w:tabs>
          <w:tab w:leader="none" w:pos="7642" w:val="left"/>
        </w:tabs>
        <w:widowControl w:val="0"/>
        <w:keepNext w:val="0"/>
        <w:keepLines w:val="0"/>
        <w:shd w:val="clear" w:color="auto" w:fill="auto"/>
        <w:bidi w:val="0"/>
        <w:spacing w:before="0" w:after="0" w:line="307" w:lineRule="exact"/>
        <w:ind w:left="20" w:right="0" w:firstLine="700"/>
      </w:pPr>
      <w:r>
        <w:rPr>
          <w:lang w:val="ru-RU" w:eastAsia="ru-RU" w:bidi="ru-RU"/>
          <w:w w:val="100"/>
          <w:spacing w:val="0"/>
          <w:color w:val="000000"/>
          <w:position w:val="0"/>
        </w:rPr>
        <w:t>ФГБНУ «Р</w:t>
      </w:r>
      <w:r>
        <w:rPr>
          <w:rStyle w:val="CharStyle10"/>
        </w:rPr>
        <w:t>НЦ</w:t>
      </w:r>
      <w:r>
        <w:rPr>
          <w:lang w:val="ru-RU" w:eastAsia="ru-RU" w:bidi="ru-RU"/>
          <w:w w:val="100"/>
          <w:spacing w:val="0"/>
          <w:color w:val="000000"/>
          <w:position w:val="0"/>
        </w:rPr>
        <w:t>Х им. акад. Б.В. Петровского»:</w:t>
        <w:tab/>
        <w:t>Н.А. Феоктистовой</w:t>
      </w:r>
    </w:p>
    <w:p>
      <w:pPr>
        <w:pStyle w:val="Style3"/>
        <w:widowControl w:val="0"/>
        <w:keepNext w:val="0"/>
        <w:keepLines w:val="0"/>
        <w:shd w:val="clear" w:color="auto" w:fill="auto"/>
        <w:bidi w:val="0"/>
        <w:spacing w:before="0" w:after="0" w:line="307" w:lineRule="exact"/>
        <w:ind w:left="20" w:right="20" w:firstLine="0"/>
      </w:pPr>
      <w:r>
        <w:rPr>
          <w:lang w:val="ru-RU" w:eastAsia="ru-RU" w:bidi="ru-RU"/>
          <w:w w:val="100"/>
          <w:spacing w:val="0"/>
          <w:color w:val="000000"/>
          <w:position w:val="0"/>
        </w:rPr>
        <w:t>(по дов. №01.1-исх/40 от 13.01.2022), А.А. Григорьевой (по дов. №01.1-исх/1814 от 04.07.2022),</w:t>
      </w:r>
    </w:p>
    <w:p>
      <w:pPr>
        <w:pStyle w:val="Style3"/>
        <w:tabs>
          <w:tab w:leader="none" w:pos="6178" w:val="left"/>
        </w:tabs>
        <w:widowControl w:val="0"/>
        <w:keepNext w:val="0"/>
        <w:keepLines w:val="0"/>
        <w:shd w:val="clear" w:color="auto" w:fill="auto"/>
        <w:bidi w:val="0"/>
        <w:spacing w:before="0" w:after="0" w:line="307" w:lineRule="exact"/>
        <w:ind w:left="20" w:right="0" w:firstLine="700"/>
      </w:pPr>
      <w:r>
        <w:rPr>
          <w:lang w:val="ru-RU" w:eastAsia="ru-RU" w:bidi="ru-RU"/>
          <w:w w:val="100"/>
          <w:spacing w:val="0"/>
          <w:color w:val="000000"/>
          <w:position w:val="0"/>
        </w:rPr>
        <w:t>ООО «Медицинская компания ЮТА»:</w:t>
        <w:tab/>
        <w:t>С.В. Ильина (по дов. №б/н</w:t>
      </w:r>
    </w:p>
    <w:p>
      <w:pPr>
        <w:pStyle w:val="Style3"/>
        <w:widowControl w:val="0"/>
        <w:keepNext w:val="0"/>
        <w:keepLines w:val="0"/>
        <w:shd w:val="clear" w:color="auto" w:fill="auto"/>
        <w:bidi w:val="0"/>
        <w:spacing w:before="0" w:after="0" w:line="307" w:lineRule="exact"/>
        <w:ind w:left="20" w:right="0" w:firstLine="0"/>
      </w:pPr>
      <w:r>
        <w:rPr>
          <w:lang w:val="ru-RU" w:eastAsia="ru-RU" w:bidi="ru-RU"/>
          <w:w w:val="100"/>
          <w:spacing w:val="0"/>
          <w:color w:val="000000"/>
          <w:position w:val="0"/>
        </w:rPr>
        <w:t>от 03.08.2022),</w:t>
      </w:r>
    </w:p>
    <w:p>
      <w:pPr>
        <w:pStyle w:val="Style3"/>
        <w:widowControl w:val="0"/>
        <w:keepNext w:val="0"/>
        <w:keepLines w:val="0"/>
        <w:shd w:val="clear" w:color="auto" w:fill="auto"/>
        <w:bidi w:val="0"/>
        <w:spacing w:before="0" w:after="360" w:line="302" w:lineRule="exact"/>
        <w:ind w:left="20" w:right="20" w:firstLine="700"/>
      </w:pPr>
      <w:r>
        <w:rPr>
          <w:lang w:val="ru-RU" w:eastAsia="ru-RU" w:bidi="ru-RU"/>
          <w:w w:val="100"/>
          <w:spacing w:val="0"/>
          <w:color w:val="000000"/>
          <w:position w:val="0"/>
        </w:rPr>
        <w:t>рассмотрев жалобу ООО «Медицинская компания ЮТА» (далее — Заявитель) на действия ФГБНУ «Р</w:t>
      </w:r>
      <w:r>
        <w:rPr>
          <w:rStyle w:val="CharStyle10"/>
        </w:rPr>
        <w:t>НЦ</w:t>
      </w:r>
      <w:r>
        <w:rPr>
          <w:lang w:val="ru-RU" w:eastAsia="ru-RU" w:bidi="ru-RU"/>
          <w:w w:val="100"/>
          <w:spacing w:val="0"/>
          <w:color w:val="000000"/>
          <w:position w:val="0"/>
        </w:rPr>
        <w:t>Х им. акад. Б.В. Петровского» (далее — Заказчик) при проведении электронного аукциона на право заключения государственного</w:t>
      </w:r>
    </w:p>
    <w:p>
      <w:pPr>
        <w:pStyle w:val="Style1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001233624926</w:t>
      </w:r>
      <w:r>
        <w:br w:type="page"/>
      </w:r>
    </w:p>
    <w:p>
      <w:pPr>
        <w:pStyle w:val="Style3"/>
        <w:widowControl w:val="0"/>
        <w:keepNext w:val="0"/>
        <w:keepLines w:val="0"/>
        <w:shd w:val="clear" w:color="auto" w:fill="auto"/>
        <w:bidi w:val="0"/>
        <w:spacing w:before="0" w:after="334" w:line="302" w:lineRule="exact"/>
        <w:ind w:left="20" w:right="20" w:firstLine="0"/>
      </w:pPr>
      <w:r>
        <w:rPr>
          <w:lang w:val="ru-RU" w:eastAsia="ru-RU" w:bidi="ru-RU"/>
          <w:w w:val="100"/>
          <w:spacing w:val="0"/>
          <w:color w:val="000000"/>
          <w:position w:val="0"/>
        </w:rPr>
        <w:t>контракта на поставку медицинского оборудования (Закупка № 0373100072122000349)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0"/>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3"/>
        <w:widowControl w:val="0"/>
        <w:keepNext/>
        <w:keepLines/>
        <w:shd w:val="clear" w:color="auto" w:fill="auto"/>
        <w:bidi w:val="0"/>
        <w:spacing w:before="0" w:after="314" w:line="260" w:lineRule="exact"/>
        <w:ind w:left="0" w:right="34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 №ЕИ/40201/22 от 02.08.2022.</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Заявитель обжалует действия Заказчика, выразившиеся в утверждении извещения о проведении электронного аукциона в нарушение Закона о контрактной системе.</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В силу п.2 ч.1 ст.33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Заявитель в жалобе указывает на то, что Заказчиком неправомерно не применены положения постановления Правительства Российской Федерации от 08.02.2017 № 145, 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в части описания объекта закупки.</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соответствии с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3"/>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 xml:space="preserve">На основании п.4 Правил использования КТРУ </w:t>
      </w:r>
      <w:r>
        <w:rPr>
          <w:rStyle w:val="CharStyle15"/>
        </w:rPr>
        <w:t>Заказчики обязаны применять информацию,</w:t>
      </w:r>
      <w:r>
        <w:rPr>
          <w:lang w:val="ru-RU" w:eastAsia="ru-RU" w:bidi="ru-RU"/>
          <w:w w:val="100"/>
          <w:spacing w:val="0"/>
          <w:color w:val="000000"/>
          <w:position w:val="0"/>
        </w:rPr>
        <w:t xml:space="preserve"> включенную в позицию каталога в соответствии с подпунктами «б» - «и» п.10 Правил формирования КТРУ.</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контрактной системе, которые не предусмотрены в позиции каталога.</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В соответствии с п.6 Правил использования КТРУ в случае предоставления иной и дополнительной информации, предусмотренной п.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Согласно описанию объекта закупочной процедуры Заказчиком закупается товар «Система маммографическая рентгеновская стационарная, цифровая».</w:t>
      </w:r>
    </w:p>
    <w:p>
      <w:pPr>
        <w:pStyle w:val="Style3"/>
        <w:widowControl w:val="0"/>
        <w:keepNext w:val="0"/>
        <w:keepLines w:val="0"/>
        <w:shd w:val="clear" w:color="auto" w:fill="auto"/>
        <w:bidi w:val="0"/>
        <w:spacing w:before="0" w:after="0" w:line="307" w:lineRule="exact"/>
        <w:ind w:left="0" w:right="20" w:firstLine="700"/>
      </w:pPr>
      <w:r>
        <w:rPr>
          <w:lang w:val="ru-RU" w:eastAsia="ru-RU" w:bidi="ru-RU"/>
          <w:w w:val="100"/>
          <w:spacing w:val="0"/>
          <w:color w:val="000000"/>
          <w:position w:val="0"/>
        </w:rPr>
        <w:t>Так, по мнению Заявителя, объекту закупки соответствует код КТРУ: 26.60.11.113-00000075 «Система маммографическая рентгеновская стационарная, цифровая», ввиду чего требования к товарам должны быть установлены в соответствии с правилами использования КТРУ!</w:t>
      </w:r>
    </w:p>
    <w:p>
      <w:pPr>
        <w:pStyle w:val="Style3"/>
        <w:widowControl w:val="0"/>
        <w:keepNext w:val="0"/>
        <w:keepLines w:val="0"/>
        <w:shd w:val="clear" w:color="auto" w:fill="auto"/>
        <w:bidi w:val="0"/>
        <w:spacing w:before="0" w:after="0" w:line="302" w:lineRule="exact"/>
        <w:ind w:left="0" w:right="20" w:firstLine="700"/>
      </w:pPr>
      <w:r>
        <w:rPr>
          <w:lang w:val="ru-RU" w:eastAsia="ru-RU" w:bidi="ru-RU"/>
          <w:w w:val="100"/>
          <w:spacing w:val="0"/>
          <w:color w:val="000000"/>
          <w:position w:val="0"/>
        </w:rPr>
        <w:t xml:space="preserve">Вместе с тем Комиссия Управления отмечает, что в соответствии с пп. «а» п.5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w:t>
      </w:r>
      <w:r>
        <w:rPr>
          <w:rStyle w:val="CharStyle16"/>
        </w:rPr>
        <w:t xml:space="preserve">за исключением случаев </w:t>
      </w:r>
      <w:r>
        <w:rPr>
          <w:lang w:val="ru-RU" w:eastAsia="ru-RU" w:bidi="ru-RU"/>
          <w:w w:val="100"/>
          <w:spacing w:val="0"/>
          <w:color w:val="000000"/>
          <w:position w:val="0"/>
        </w:rPr>
        <w:t>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 878.</w:t>
      </w:r>
    </w:p>
    <w:p>
      <w:pPr>
        <w:pStyle w:val="Style3"/>
        <w:widowControl w:val="0"/>
        <w:keepNext w:val="0"/>
        <w:keepLines w:val="0"/>
        <w:shd w:val="clear" w:color="auto" w:fill="auto"/>
        <w:bidi w:val="0"/>
        <w:spacing w:before="0" w:after="0" w:line="307" w:lineRule="exact"/>
        <w:ind w:left="40" w:right="20" w:firstLine="700"/>
      </w:pPr>
      <w:r>
        <w:rPr>
          <w:lang w:val="ru-RU" w:eastAsia="ru-RU" w:bidi="ru-RU"/>
          <w:w w:val="100"/>
          <w:spacing w:val="0"/>
          <w:color w:val="000000"/>
          <w:position w:val="0"/>
        </w:rPr>
        <w:t>При этом в извещении о проведении аукциона Заказчиком установлены ограничения допуска отдельных видов радиоэлектронной продукции, происходящих из иностранных государств в соответствии с постановлением Правительства Российской Федерации от 10 июля 2019 г. № 878.</w:t>
      </w:r>
    </w:p>
    <w:p>
      <w:pPr>
        <w:pStyle w:val="Style3"/>
        <w:widowControl w:val="0"/>
        <w:keepNext w:val="0"/>
        <w:keepLines w:val="0"/>
        <w:shd w:val="clear" w:color="auto" w:fill="auto"/>
        <w:bidi w:val="0"/>
        <w:spacing w:before="0" w:after="0" w:line="307" w:lineRule="exact"/>
        <w:ind w:left="40" w:right="20" w:firstLine="700"/>
      </w:pPr>
      <w:r>
        <w:rPr>
          <w:lang w:val="ru-RU" w:eastAsia="ru-RU" w:bidi="ru-RU"/>
          <w:w w:val="100"/>
          <w:spacing w:val="0"/>
          <w:color w:val="000000"/>
          <w:position w:val="0"/>
        </w:rPr>
        <w:t>Таким образом, в случае установление в извещении ограничения допуска отдельных видов радиоэлектронной продукции, происходящих из иностранных государств в соответствии с постановлением № 878, у Заказчика отсутствует возможность указания дополнительных характеристик, не предусмотренных соответствующей позицией КТРУ.</w:t>
      </w:r>
    </w:p>
    <w:p>
      <w:pPr>
        <w:pStyle w:val="Style3"/>
        <w:widowControl w:val="0"/>
        <w:keepNext w:val="0"/>
        <w:keepLines w:val="0"/>
        <w:shd w:val="clear" w:color="auto" w:fill="auto"/>
        <w:bidi w:val="0"/>
        <w:spacing w:before="0" w:after="0" w:line="307" w:lineRule="exact"/>
        <w:ind w:left="40" w:right="20" w:firstLine="70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07" w:lineRule="exact"/>
        <w:ind w:left="40" w:right="20" w:firstLine="700"/>
      </w:pPr>
      <w:r>
        <w:rPr>
          <w:lang w:val="ru-RU" w:eastAsia="ru-RU" w:bidi="ru-RU"/>
          <w:w w:val="100"/>
          <w:spacing w:val="0"/>
          <w:color w:val="000000"/>
          <w:position w:val="0"/>
        </w:rPr>
        <w:t>На заседании Комиссии Управления представители Заказчика не отрицали императивный характер требований Закона о контрактной системе, Постановления №878 и Правил использования КТРУ.</w:t>
      </w:r>
    </w:p>
    <w:p>
      <w:pPr>
        <w:pStyle w:val="Style3"/>
        <w:widowControl w:val="0"/>
        <w:keepNext w:val="0"/>
        <w:keepLines w:val="0"/>
        <w:shd w:val="clear" w:color="auto" w:fill="auto"/>
        <w:bidi w:val="0"/>
        <w:spacing w:before="0" w:after="0" w:line="307" w:lineRule="exact"/>
        <w:ind w:left="40" w:right="20" w:firstLine="700"/>
      </w:pPr>
      <w:r>
        <w:rPr>
          <w:lang w:val="ru-RU" w:eastAsia="ru-RU" w:bidi="ru-RU"/>
          <w:w w:val="100"/>
          <w:spacing w:val="0"/>
          <w:color w:val="000000"/>
          <w:position w:val="0"/>
        </w:rPr>
        <w:t>В рамках данной закупочной процедуры предусмотрена поставка системы маммографической рентгеновской стационарной, цифровой в соответствии с Приказом Министерства здравоохранения РФ от 9 июня 2020 г. № 560н «Об утверждении Правил проведения рентгенологических исследований» (далее - Приказ №560н), для оснащения кабинета рентгеновского маммографического, для оказания высокотехнологичной медицинской помощи, в том числе по онкологическому профилю, с проведением стереотаксической биопсии и томосинтеза. Вместе с тем, исходя из данного Приказа №560н, Заказчик обязан оснастить рентгеновский кабинет всем тем медицинским оборудованием изложенным в техническом задании и установить требования к возможности подключения источника бесперебойного питания, устройства для печати (принтера), к серверу для хранения и обработки цифровых рентгеновских изображений, к типу и разрешению мониторов на котором просматриваются не только рентген маммографических изображений, но и изображения УЗИ, КТ, МРТ.</w:t>
      </w:r>
    </w:p>
    <w:p>
      <w:pPr>
        <w:pStyle w:val="Style3"/>
        <w:widowControl w:val="0"/>
        <w:keepNext w:val="0"/>
        <w:keepLines w:val="0"/>
        <w:shd w:val="clear" w:color="auto" w:fill="auto"/>
        <w:bidi w:val="0"/>
        <w:spacing w:before="0" w:after="0" w:line="307" w:lineRule="exact"/>
        <w:ind w:left="40" w:right="20" w:firstLine="700"/>
      </w:pPr>
      <w:r>
        <w:rPr>
          <w:lang w:val="ru-RU" w:eastAsia="ru-RU" w:bidi="ru-RU"/>
          <w:w w:val="100"/>
          <w:spacing w:val="0"/>
          <w:color w:val="000000"/>
          <w:position w:val="0"/>
        </w:rPr>
        <w:t>При этом указанная в составе жалобы позиция КТРУ 26.60.11.113-00000075 не учитывает и не описывает следующие необходимые характеристики:</w:t>
      </w:r>
    </w:p>
    <w:p>
      <w:pPr>
        <w:pStyle w:val="Style3"/>
        <w:numPr>
          <w:ilvl w:val="0"/>
          <w:numId w:val="1"/>
        </w:numPr>
        <w:widowControl w:val="0"/>
        <w:keepNext w:val="0"/>
        <w:keepLines w:val="0"/>
        <w:shd w:val="clear" w:color="auto" w:fill="auto"/>
        <w:bidi w:val="0"/>
        <w:spacing w:before="0" w:after="0" w:line="307" w:lineRule="exact"/>
        <w:ind w:left="40" w:right="20" w:firstLine="700"/>
      </w:pPr>
      <w:r>
        <w:rPr>
          <w:rStyle w:val="CharStyle17"/>
        </w:rPr>
        <w:t xml:space="preserve"> </w:t>
      </w:r>
      <w:r>
        <w:rPr>
          <w:rStyle w:val="CharStyle18"/>
        </w:rPr>
        <w:t>параметры детектора</w:t>
      </w:r>
      <w:r>
        <w:rPr>
          <w:rStyle w:val="CharStyle17"/>
        </w:rPr>
        <w:t xml:space="preserve"> </w:t>
      </w:r>
      <w:r>
        <w:rPr>
          <w:lang w:val="ru-RU" w:eastAsia="ru-RU" w:bidi="ru-RU"/>
          <w:w w:val="100"/>
          <w:spacing w:val="0"/>
          <w:color w:val="000000"/>
          <w:position w:val="0"/>
        </w:rPr>
        <w:t>(размер и число пикселей, метод преобразования рентгеновского изображения в электрический сигнал и цифровое изображение, размер рабочего поля);</w:t>
      </w:r>
    </w:p>
    <w:p>
      <w:pPr>
        <w:pStyle w:val="Style19"/>
        <w:numPr>
          <w:ilvl w:val="0"/>
          <w:numId w:val="1"/>
        </w:numPr>
        <w:widowControl w:val="0"/>
        <w:keepNext w:val="0"/>
        <w:keepLines w:val="0"/>
        <w:shd w:val="clear" w:color="auto" w:fill="auto"/>
        <w:bidi w:val="0"/>
        <w:spacing w:before="0" w:after="0"/>
        <w:ind w:left="40" w:right="20"/>
      </w:pPr>
      <w:r>
        <w:rPr>
          <w:rStyle w:val="CharStyle22"/>
          <w:i w:val="0"/>
          <w:iCs w:val="0"/>
        </w:rPr>
        <w:t xml:space="preserve"> </w:t>
      </w:r>
      <w:r>
        <w:rPr>
          <w:lang w:val="ru-RU" w:eastAsia="ru-RU" w:bidi="ru-RU"/>
          <w:w w:val="100"/>
          <w:spacing w:val="0"/>
          <w:color w:val="000000"/>
          <w:position w:val="0"/>
        </w:rPr>
        <w:t>параметры рентгеновского излучателя с устройством формирования пучка и дополнительными фильтрами рентгеновского излучения - материал анода, размер фокусов трубки, теплоемкость трубки</w:t>
      </w:r>
      <w:r>
        <w:rPr>
          <w:rStyle w:val="CharStyle22"/>
          <w:i w:val="0"/>
          <w:iCs w:val="0"/>
        </w:rPr>
        <w:t xml:space="preserve"> </w:t>
      </w:r>
      <w:r>
        <w:rPr>
          <w:rStyle w:val="CharStyle21"/>
          <w:i w:val="0"/>
          <w:iCs w:val="0"/>
        </w:rPr>
        <w:t>- оказывают прямое влияние на качество изображения, дозовую нагрузку на пациента и пропускную способность кабинета;</w:t>
      </w:r>
    </w:p>
    <w:p>
      <w:pPr>
        <w:pStyle w:val="Style3"/>
        <w:numPr>
          <w:ilvl w:val="0"/>
          <w:numId w:val="1"/>
        </w:numPr>
        <w:widowControl w:val="0"/>
        <w:keepNext w:val="0"/>
        <w:keepLines w:val="0"/>
        <w:shd w:val="clear" w:color="auto" w:fill="auto"/>
        <w:bidi w:val="0"/>
        <w:spacing w:before="0" w:after="0" w:line="307" w:lineRule="exact"/>
        <w:ind w:left="40" w:right="20" w:firstLine="700"/>
      </w:pPr>
      <w:r>
        <w:rPr>
          <w:lang w:val="ru-RU" w:eastAsia="ru-RU" w:bidi="ru-RU"/>
          <w:w w:val="100"/>
          <w:spacing w:val="0"/>
          <w:color w:val="000000"/>
          <w:position w:val="0"/>
        </w:rPr>
        <w:t xml:space="preserve"> отсутствует обязательное требование </w:t>
      </w:r>
      <w:r>
        <w:rPr>
          <w:rStyle w:val="CharStyle18"/>
        </w:rPr>
        <w:t>наличия биопсийной приставки и параметров</w:t>
      </w:r>
      <w:r>
        <w:rPr>
          <w:lang w:val="ru-RU" w:eastAsia="ru-RU" w:bidi="ru-RU"/>
          <w:w w:val="100"/>
          <w:spacing w:val="0"/>
          <w:color w:val="000000"/>
          <w:position w:val="0"/>
        </w:rPr>
        <w:t>, описывающих эту функцию;</w:t>
      </w:r>
    </w:p>
    <w:p>
      <w:pPr>
        <w:pStyle w:val="Style3"/>
        <w:widowControl w:val="0"/>
        <w:keepNext w:val="0"/>
        <w:keepLines w:val="0"/>
        <w:shd w:val="clear" w:color="auto" w:fill="auto"/>
        <w:bidi w:val="0"/>
        <w:spacing w:before="0" w:after="0" w:line="307" w:lineRule="exact"/>
        <w:ind w:left="40" w:right="20" w:firstLine="680"/>
      </w:pPr>
      <w:r>
        <w:rPr>
          <w:lang w:val="ru-RU" w:eastAsia="ru-RU" w:bidi="ru-RU"/>
          <w:w w:val="100"/>
          <w:spacing w:val="0"/>
          <w:color w:val="000000"/>
          <w:position w:val="0"/>
        </w:rPr>
        <w:t xml:space="preserve">- отсутствует обязательное требование </w:t>
      </w:r>
      <w:r>
        <w:rPr>
          <w:rStyle w:val="CharStyle18"/>
        </w:rPr>
        <w:t xml:space="preserve">наличия автоматизированного рабочего места врача и описания возможностей обработки, хранения и передачи информации посредством различных пакетов ПО и </w:t>
      </w:r>
      <w:r>
        <w:rPr>
          <w:rStyle w:val="CharStyle18"/>
          <w:lang w:val="en-US" w:eastAsia="en-US" w:bidi="en-US"/>
        </w:rPr>
        <w:t>DICOM</w:t>
      </w:r>
      <w:r>
        <w:rPr>
          <w:rStyle w:val="CharStyle18"/>
        </w:rPr>
        <w:t>-протоколов</w:t>
      </w:r>
      <w:r>
        <w:rPr>
          <w:lang w:val="ru-RU" w:eastAsia="ru-RU" w:bidi="ru-RU"/>
          <w:w w:val="100"/>
          <w:spacing w:val="0"/>
          <w:color w:val="000000"/>
          <w:position w:val="0"/>
        </w:rPr>
        <w:t>, благодаря наличию которых должна быть возможность интеграции в внутрибольничную информационную систему и проведения дистанционных консультаций.</w:t>
      </w:r>
    </w:p>
    <w:p>
      <w:pPr>
        <w:pStyle w:val="Style3"/>
        <w:widowControl w:val="0"/>
        <w:keepNext w:val="0"/>
        <w:keepLines w:val="0"/>
        <w:shd w:val="clear" w:color="auto" w:fill="auto"/>
        <w:bidi w:val="0"/>
        <w:spacing w:before="0" w:after="0" w:line="307" w:lineRule="exact"/>
        <w:ind w:left="40" w:right="20" w:firstLine="680"/>
      </w:pPr>
      <w:r>
        <w:rPr>
          <w:lang w:val="ru-RU" w:eastAsia="ru-RU" w:bidi="ru-RU"/>
          <w:w w:val="100"/>
          <w:spacing w:val="0"/>
          <w:color w:val="000000"/>
          <w:position w:val="0"/>
        </w:rPr>
        <w:t>Одновременно с этим представители Заказчика пояснили, что позиция КТРУ 26.60.11.113-00000075 не позволяет установить требования к возможности подключения источника бесперебойного питания, устройства для печати (принтера), серверу для хранения цифровых рентгеновских изображений, к типу и разрешению мониторов и др.</w:t>
      </w:r>
    </w:p>
    <w:p>
      <w:pPr>
        <w:pStyle w:val="Style3"/>
        <w:widowControl w:val="0"/>
        <w:keepNext w:val="0"/>
        <w:keepLines w:val="0"/>
        <w:shd w:val="clear" w:color="auto" w:fill="auto"/>
        <w:bidi w:val="0"/>
        <w:spacing w:before="0" w:after="0" w:line="307" w:lineRule="exact"/>
        <w:ind w:left="40" w:right="20" w:firstLine="680"/>
      </w:pPr>
      <w:r>
        <w:rPr>
          <w:lang w:val="ru-RU" w:eastAsia="ru-RU" w:bidi="ru-RU"/>
          <w:w w:val="100"/>
          <w:spacing w:val="0"/>
          <w:color w:val="000000"/>
          <w:position w:val="0"/>
        </w:rPr>
        <w:t>Таким образом, как пояснили представители Заказчика, при описании объекта закупки Заказчик руководствовался п.7 Правил использования КТРУ в силу наличия определенной потребности медицинского учреждения в оборудовании с определенным набором параметров.</w:t>
      </w:r>
    </w:p>
    <w:p>
      <w:pPr>
        <w:pStyle w:val="Style3"/>
        <w:widowControl w:val="0"/>
        <w:keepNext w:val="0"/>
        <w:keepLines w:val="0"/>
        <w:shd w:val="clear" w:color="auto" w:fill="auto"/>
        <w:bidi w:val="0"/>
        <w:spacing w:before="0" w:after="0" w:line="307" w:lineRule="exact"/>
        <w:ind w:left="40" w:right="20" w:firstLine="680"/>
      </w:pPr>
      <w:r>
        <w:rPr>
          <w:lang w:val="ru-RU" w:eastAsia="ru-RU" w:bidi="ru-RU"/>
          <w:w w:val="100"/>
          <w:spacing w:val="0"/>
          <w:color w:val="000000"/>
          <w:position w:val="0"/>
        </w:rPr>
        <w:t>В то же время Комиссия Управления отмечает, что Заказчик вправе воспользоваться п. 7 Правил использования КТРУ и описать объект закупки в соответствии со ст. 33 Закона о контрактной системе в случае осуществления закупки товара в отношении которого в каталоге отсутствуют соответствующие позиции.</w:t>
      </w:r>
    </w:p>
    <w:p>
      <w:pPr>
        <w:pStyle w:val="Style3"/>
        <w:widowControl w:val="0"/>
        <w:keepNext w:val="0"/>
        <w:keepLines w:val="0"/>
        <w:shd w:val="clear" w:color="auto" w:fill="auto"/>
        <w:bidi w:val="0"/>
        <w:spacing w:before="0" w:after="0" w:line="302" w:lineRule="exact"/>
        <w:ind w:left="40" w:right="20" w:firstLine="680"/>
      </w:pPr>
      <w:r>
        <w:rPr>
          <w:lang w:val="ru-RU" w:eastAsia="ru-RU" w:bidi="ru-RU"/>
          <w:w w:val="100"/>
          <w:spacing w:val="0"/>
          <w:color w:val="000000"/>
          <w:position w:val="0"/>
        </w:rPr>
        <w:t>На заседании Комиссии Управления установлено, что в каталоге наличествует соответствующая объекту закупки позиция КТРУ 26.60.11.113</w:t>
        <w:softHyphen/>
        <w:t>00000075, описание которой соответствует требованиям технического задания Заказчика.</w:t>
      </w:r>
    </w:p>
    <w:p>
      <w:pPr>
        <w:pStyle w:val="Style3"/>
        <w:widowControl w:val="0"/>
        <w:keepNext w:val="0"/>
        <w:keepLines w:val="0"/>
        <w:shd w:val="clear" w:color="auto" w:fill="auto"/>
        <w:bidi w:val="0"/>
        <w:spacing w:before="0" w:after="0" w:line="302" w:lineRule="exact"/>
        <w:ind w:left="40" w:right="20" w:firstLine="680"/>
      </w:pPr>
      <w:r>
        <w:rPr>
          <w:lang w:val="ru-RU" w:eastAsia="ru-RU" w:bidi="ru-RU"/>
          <w:w w:val="100"/>
          <w:spacing w:val="0"/>
          <w:color w:val="000000"/>
          <w:position w:val="0"/>
        </w:rPr>
        <w:t>Вместе с тем представитель Заказчика настаивал на том, что данная позиция не отвечает нуждам Заказчика, поскольку такой параметр как «Пластина компрессионная» обуславливает выбор одного из предложенных значений: «Для аксиллярных проекций», «Для биопсии», «Для прицельной съемки», «Для съемки с увеличением», «Для томосинтеза» «Стандартная». При этом Заказчику по данному параметру требуются все вышеуказанные значения, ввиду чего рассматриваемая позиция КТРУ не использовалась при описании объекта закупки.</w:t>
      </w:r>
    </w:p>
    <w:p>
      <w:pPr>
        <w:pStyle w:val="Style3"/>
        <w:widowControl w:val="0"/>
        <w:keepNext w:val="0"/>
        <w:keepLines w:val="0"/>
        <w:shd w:val="clear" w:color="auto" w:fill="auto"/>
        <w:bidi w:val="0"/>
        <w:spacing w:before="0" w:after="0" w:line="307" w:lineRule="exact"/>
        <w:ind w:left="40" w:right="20" w:firstLine="680"/>
      </w:pPr>
      <w:r>
        <w:rPr>
          <w:lang w:val="ru-RU" w:eastAsia="ru-RU" w:bidi="ru-RU"/>
          <w:w w:val="100"/>
          <w:spacing w:val="0"/>
          <w:color w:val="000000"/>
          <w:position w:val="0"/>
        </w:rPr>
        <w:t xml:space="preserve">Между тем Комиссией Управления установлено, что, исходя из информации, размещенной в единой информационной системе, относительно указанной позиции КТРУ, параметр «Пластина компрессионная» включает </w:t>
      </w:r>
      <w:r>
        <w:rPr>
          <w:rStyle w:val="CharStyle18"/>
        </w:rPr>
        <w:t>множественный</w:t>
      </w:r>
      <w:r>
        <w:rPr>
          <w:rStyle w:val="CharStyle17"/>
        </w:rPr>
        <w:t xml:space="preserve"> </w:t>
      </w:r>
      <w:r>
        <w:rPr>
          <w:lang w:val="ru-RU" w:eastAsia="ru-RU" w:bidi="ru-RU"/>
          <w:w w:val="100"/>
          <w:spacing w:val="0"/>
          <w:color w:val="000000"/>
          <w:position w:val="0"/>
        </w:rPr>
        <w:t>выбор представленных в каталоге значений, что означает возможность совокупного использования значений данного параметра для описания закупаемого товара.</w:t>
      </w:r>
    </w:p>
    <w:p>
      <w:pPr>
        <w:pStyle w:val="Style3"/>
        <w:widowControl w:val="0"/>
        <w:keepNext w:val="0"/>
        <w:keepLines w:val="0"/>
        <w:shd w:val="clear" w:color="auto" w:fill="auto"/>
        <w:bidi w:val="0"/>
        <w:spacing w:before="0" w:after="0" w:line="307" w:lineRule="exact"/>
        <w:ind w:left="40" w:right="20" w:firstLine="680"/>
      </w:pPr>
      <w:r>
        <w:rPr>
          <w:lang w:val="ru-RU" w:eastAsia="ru-RU" w:bidi="ru-RU"/>
          <w:w w:val="100"/>
          <w:spacing w:val="0"/>
          <w:color w:val="000000"/>
          <w:position w:val="0"/>
        </w:rPr>
        <w:t>Подводя итог, Комиссия Управления отмечает, что неиспользование Заказчиком поз</w:t>
      </w:r>
      <w:r>
        <w:rPr>
          <w:rStyle w:val="CharStyle10"/>
        </w:rPr>
        <w:t>ици</w:t>
      </w:r>
      <w:r>
        <w:rPr>
          <w:lang w:val="ru-RU" w:eastAsia="ru-RU" w:bidi="ru-RU"/>
          <w:w w:val="100"/>
          <w:spacing w:val="0"/>
          <w:color w:val="000000"/>
          <w:position w:val="0"/>
        </w:rPr>
        <w:t>и КТРУ 26.60.11.113-00000075 при описании объекта закупки определено исключительно на основании отсутствия дополнительных характеристик, необходимых Заказчику в каталоге. При этом такие обстоятельства не свидетельствуют о невозможности использования позиции КТРУ 26.60.11.113</w:t>
        <w:softHyphen/>
        <w:t>00000075 и правомерности описания объекта закупки в соответствии с положениями ст. 33 Закона о контрактной системе.</w:t>
      </w:r>
    </w:p>
    <w:p>
      <w:pPr>
        <w:pStyle w:val="Style3"/>
        <w:widowControl w:val="0"/>
        <w:keepNext w:val="0"/>
        <w:keepLines w:val="0"/>
        <w:shd w:val="clear" w:color="auto" w:fill="auto"/>
        <w:bidi w:val="0"/>
        <w:spacing w:before="0" w:after="0" w:line="307" w:lineRule="exact"/>
        <w:ind w:left="40" w:right="20" w:firstLine="6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п.1 ч.1 ст.33, ч.6 ст.23 Закона о контрактной системе, что содержит признаки состава административного правонарушения, ответственность за которое предусмотрена ч.4.2 ст.7.30 Кодекса административных правонарушений.</w:t>
      </w:r>
    </w:p>
    <w:p>
      <w:pPr>
        <w:pStyle w:val="Style3"/>
        <w:widowControl w:val="0"/>
        <w:keepNext w:val="0"/>
        <w:keepLines w:val="0"/>
        <w:shd w:val="clear" w:color="auto" w:fill="auto"/>
        <w:bidi w:val="0"/>
        <w:spacing w:before="0" w:after="338" w:line="307"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3"/>
        <w:widowControl w:val="0"/>
        <w:keepNext/>
        <w:keepLines/>
        <w:shd w:val="clear" w:color="auto" w:fill="auto"/>
        <w:bidi w:val="0"/>
        <w:spacing w:before="0" w:after="314"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spacing w:before="0" w:after="0" w:line="307" w:lineRule="exact"/>
        <w:ind w:left="0" w:right="20" w:firstLine="720"/>
      </w:pPr>
      <w:r>
        <w:rPr>
          <w:lang w:val="ru-RU" w:eastAsia="ru-RU" w:bidi="ru-RU"/>
          <w:w w:val="100"/>
          <w:spacing w:val="0"/>
          <w:color w:val="000000"/>
          <w:position w:val="0"/>
        </w:rPr>
        <w:t xml:space="preserve"> Признать жалобу ООО «Медицинская компания ЮТА» на действия ФГБНУ «РНЦХ им. акад. Б.В. Петровского» обоснованной.</w:t>
      </w:r>
    </w:p>
    <w:p>
      <w:pPr>
        <w:pStyle w:val="Style3"/>
        <w:numPr>
          <w:ilvl w:val="0"/>
          <w:numId w:val="3"/>
        </w:numPr>
        <w:widowControl w:val="0"/>
        <w:keepNext w:val="0"/>
        <w:keepLines w:val="0"/>
        <w:shd w:val="clear" w:color="auto" w:fill="auto"/>
        <w:bidi w:val="0"/>
        <w:spacing w:before="0" w:after="0" w:line="307" w:lineRule="exact"/>
        <w:ind w:left="0" w:right="20" w:firstLine="720"/>
      </w:pPr>
      <w:r>
        <w:rPr>
          <w:lang w:val="ru-RU" w:eastAsia="ru-RU" w:bidi="ru-RU"/>
          <w:w w:val="100"/>
          <w:spacing w:val="0"/>
          <w:color w:val="000000"/>
          <w:position w:val="0"/>
        </w:rPr>
        <w:t xml:space="preserve"> Признать в действиях Заказчика нарушение п.1 ч.1 ст.33, ч.6 ст.23 Закона о контрактной системе.</w:t>
      </w:r>
    </w:p>
    <w:p>
      <w:pPr>
        <w:pStyle w:val="Style3"/>
        <w:numPr>
          <w:ilvl w:val="0"/>
          <w:numId w:val="3"/>
        </w:numPr>
        <w:widowControl w:val="0"/>
        <w:keepNext w:val="0"/>
        <w:keepLines w:val="0"/>
        <w:shd w:val="clear" w:color="auto" w:fill="auto"/>
        <w:bidi w:val="0"/>
        <w:spacing w:before="0" w:after="0" w:line="307" w:lineRule="exact"/>
        <w:ind w:left="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Закона о контрактной системе.</w:t>
      </w:r>
    </w:p>
    <w:p>
      <w:pPr>
        <w:pStyle w:val="Style3"/>
        <w:numPr>
          <w:ilvl w:val="0"/>
          <w:numId w:val="3"/>
        </w:numPr>
        <w:widowControl w:val="0"/>
        <w:keepNext w:val="0"/>
        <w:keepLines w:val="0"/>
        <w:shd w:val="clear" w:color="auto" w:fill="auto"/>
        <w:bidi w:val="0"/>
        <w:spacing w:before="0" w:after="300" w:line="307" w:lineRule="exact"/>
        <w:ind w:left="0" w:right="20" w:firstLine="72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spacing w:before="0" w:after="35" w:line="307"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10181" w:val="right"/>
          <w:tab w:leader="none" w:pos="10171"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Председательствующий</w:t>
        <w:tab/>
        <w:t>Е.А.</w:t>
        <w:tab/>
        <w:t>Миронова</w:t>
      </w:r>
    </w:p>
    <w:p>
      <w:pPr>
        <w:pStyle w:val="Style3"/>
        <w:tabs>
          <w:tab w:leader="none" w:pos="8904" w:val="right"/>
          <w:tab w:leader="none" w:pos="10181"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1867" w:line="638" w:lineRule="exact"/>
        <w:ind w:left="0" w:right="20" w:firstLine="0"/>
      </w:pPr>
      <w:r>
        <w:rPr>
          <w:lang w:val="ru-RU" w:eastAsia="ru-RU" w:bidi="ru-RU"/>
          <w:w w:val="100"/>
          <w:spacing w:val="0"/>
          <w:color w:val="000000"/>
          <w:position w:val="0"/>
        </w:rPr>
        <w:t>А.А. Матюшенко</w:t>
      </w:r>
    </w:p>
    <w:p>
      <w:pPr>
        <w:pStyle w:val="Style23"/>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388" w:left="850" w:right="821" w:bottom="75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5pt;margin-top:807.3pt;width:56.9pt;height:7.9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2022-44829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7pt;margin-top:811.3pt;width:57.1pt;height:7.9pt;z-index:-188744062;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2022-44829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95pt;margin-top:44.7pt;width:5.3pt;height:7.9pt;z-index:-188744064;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fldSimple w:instr=" PAGE \* MERGEFORMAT ">
                  <w:r>
                    <w:rPr>
                      <w:rStyle w:val="CharStyle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Колонтитул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4"/>
    <w:rPr>
      <w:lang w:val="ru-RU" w:eastAsia="ru-RU" w:bidi="ru-RU"/>
      <w:u w:val="single"/>
      <w:w w:val="100"/>
      <w:spacing w:val="0"/>
      <w:color w:val="000000"/>
      <w:position w:val="0"/>
    </w:rPr>
  </w:style>
  <w:style w:type="character" w:customStyle="1" w:styleId="CharStyle12">
    <w:name w:val="Штрих-код (2)_"/>
    <w:basedOn w:val="DefaultParagraphFont"/>
    <w:link w:val="Style1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 Полужирный,Курсив"/>
    <w:basedOn w:val="CharStyle4"/>
    <w:rPr>
      <w:lang w:val="ru-RU" w:eastAsia="ru-RU" w:bidi="ru-RU"/>
      <w:b/>
      <w:bCs/>
      <w:i/>
      <w:iCs/>
      <w:w w:val="100"/>
      <w:spacing w:val="0"/>
      <w:color w:val="000000"/>
      <w:position w:val="0"/>
    </w:rPr>
  </w:style>
  <w:style w:type="character" w:customStyle="1" w:styleId="CharStyle16">
    <w:name w:val="Основной текст + Полужирный"/>
    <w:basedOn w:val="CharStyle4"/>
    <w:rPr>
      <w:lang w:val="ru-RU" w:eastAsia="ru-RU" w:bidi="ru-RU"/>
      <w:b/>
      <w:bCs/>
      <w:w w:val="100"/>
      <w:spacing w:val="0"/>
      <w:color w:val="000000"/>
      <w:position w:val="0"/>
    </w:rPr>
  </w:style>
  <w:style w:type="character" w:customStyle="1" w:styleId="CharStyle17">
    <w:name w:val="Основной текст"/>
    <w:basedOn w:val="CharStyle4"/>
    <w:rPr>
      <w:lang w:val="ru-RU" w:eastAsia="ru-RU" w:bidi="ru-RU"/>
      <w:w w:val="100"/>
      <w:spacing w:val="0"/>
      <w:color w:val="000000"/>
      <w:position w:val="0"/>
    </w:rPr>
  </w:style>
  <w:style w:type="character" w:customStyle="1" w:styleId="CharStyle18">
    <w:name w:val="Основной текст + Курсив"/>
    <w:basedOn w:val="CharStyle4"/>
    <w:rPr>
      <w:lang w:val="ru-RU" w:eastAsia="ru-RU" w:bidi="ru-RU"/>
      <w:i/>
      <w:iCs/>
      <w:w w:val="100"/>
      <w:spacing w:val="0"/>
      <w:color w:val="000000"/>
      <w:position w:val="0"/>
    </w:rPr>
  </w:style>
  <w:style w:type="character" w:customStyle="1" w:styleId="CharStyle20">
    <w:name w:val="Основной текст (3)_"/>
    <w:basedOn w:val="DefaultParagraphFont"/>
    <w:link w:val="Style19"/>
    <w:rPr>
      <w:b w:val="0"/>
      <w:bCs w:val="0"/>
      <w:i/>
      <w:iCs/>
      <w:u w:val="none"/>
      <w:strike w:val="0"/>
      <w:smallCaps w:val="0"/>
      <w:sz w:val="26"/>
      <w:szCs w:val="26"/>
      <w:rFonts w:ascii="Times New Roman" w:eastAsia="Times New Roman" w:hAnsi="Times New Roman" w:cs="Times New Roman"/>
    </w:rPr>
  </w:style>
  <w:style w:type="character" w:customStyle="1" w:styleId="CharStyle21">
    <w:name w:val="Основной текст (3) + Не курсив"/>
    <w:basedOn w:val="CharStyle20"/>
    <w:rPr>
      <w:lang w:val="ru-RU" w:eastAsia="ru-RU" w:bidi="ru-RU"/>
      <w:i/>
      <w:iCs/>
      <w:w w:val="100"/>
      <w:spacing w:val="0"/>
      <w:color w:val="000000"/>
      <w:position w:val="0"/>
    </w:rPr>
  </w:style>
  <w:style w:type="character" w:customStyle="1" w:styleId="CharStyle22">
    <w:name w:val="Основной текст (3) + Не курсив"/>
    <w:basedOn w:val="CharStyle20"/>
    <w:rPr>
      <w:lang w:val="ru-RU" w:eastAsia="ru-RU" w:bidi="ru-RU"/>
      <w:i/>
      <w:iCs/>
      <w:w w:val="100"/>
      <w:spacing w:val="0"/>
      <w:color w:val="000000"/>
      <w:position w:val="0"/>
    </w:rPr>
  </w:style>
  <w:style w:type="character" w:customStyle="1" w:styleId="CharStyle24">
    <w:name w:val="Основной текст (4)_"/>
    <w:basedOn w:val="DefaultParagraphFont"/>
    <w:link w:val="Style23"/>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both"/>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780" w:line="312" w:lineRule="exact"/>
      <w:ind w:firstLine="4540"/>
    </w:pPr>
    <w:rPr>
      <w:b/>
      <w:bCs/>
      <w:i w:val="0"/>
      <w:iCs w:val="0"/>
      <w:u w:val="none"/>
      <w:strike w:val="0"/>
      <w:smallCaps w:val="0"/>
      <w:sz w:val="26"/>
      <w:szCs w:val="26"/>
      <w:rFonts w:ascii="Times New Roman" w:eastAsia="Times New Roman" w:hAnsi="Times New Roman" w:cs="Times New Roman"/>
    </w:rPr>
  </w:style>
  <w:style w:type="paragraph" w:customStyle="1" w:styleId="Style11">
    <w:name w:val="Штрих-код (2)"/>
    <w:basedOn w:val="Normal"/>
    <w:link w:val="CharStyle1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both"/>
      <w:spacing w:line="307"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3">
    <w:name w:val="Основной текст (4)"/>
    <w:basedOn w:val="Normal"/>
    <w:link w:val="CharStyle24"/>
    <w:pPr>
      <w:widowControl w:val="0"/>
      <w:shd w:val="clear" w:color="auto" w:fill="FFFFFF"/>
      <w:jc w:val="both"/>
      <w:spacing w:before="15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