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body>
    <w:p>
      <w:pPr>
        <w:framePr w:w="806" w:h="970" w:wrap="around" w:vAnchor="text" w:hAnchor="margin" w:x="1648"/>
        <w:widowControl w:val="0"/>
        <w:rPr>
          <w:sz w:val="2"/>
          <w:szCs w:val="2"/>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width:40pt;height:49pt;">
            <v:imagedata r:id="rId5" r:href="rId6"/>
          </v:shape>
        </w:pict>
      </w:r>
    </w:p>
    <w:p>
      <w:pPr>
        <w:pStyle w:val="Style3"/>
        <w:framePr w:w="1354" w:h="930" w:wrap="around" w:vAnchor="text" w:hAnchor="margin" w:x="1379" w:y="1439"/>
        <w:widowControl w:val="0"/>
        <w:keepNext w:val="0"/>
        <w:keepLines w:val="0"/>
        <w:shd w:val="clear" w:color="auto" w:fill="auto"/>
        <w:bidi w:val="0"/>
        <w:spacing w:before="0" w:after="0"/>
        <w:ind w:left="0" w:right="0" w:firstLine="0"/>
      </w:pPr>
      <w:r>
        <w:rPr>
          <w:rStyle w:val="CharStyle5"/>
          <w:b/>
          <w:bCs/>
          <w:spacing w:val="0"/>
        </w:rPr>
        <w:t>УПРАВЛЕ</w:t>
      </w:r>
      <w:r>
        <w:rPr>
          <w:rStyle w:val="CharStyle6"/>
          <w:b/>
          <w:bCs/>
          <w:spacing w:val="0"/>
        </w:rPr>
        <w:t>НИЕ</w:t>
      </w:r>
      <w:r>
        <w:rPr>
          <w:rStyle w:val="CharStyle5"/>
          <w:b/>
          <w:bCs/>
          <w:spacing w:val="0"/>
        </w:rPr>
        <w:t xml:space="preserve"> по г. Москве</w:t>
      </w:r>
    </w:p>
    <w:p>
      <w:pPr>
        <w:pStyle w:val="Style7"/>
        <w:framePr w:w="3368" w:h="470" w:wrap="around" w:vAnchor="text" w:hAnchor="margin" w:x="364" w:y="960"/>
        <w:widowControl w:val="0"/>
        <w:keepNext w:val="0"/>
        <w:keepLines w:val="0"/>
        <w:shd w:val="clear" w:color="auto" w:fill="auto"/>
        <w:bidi w:val="0"/>
        <w:spacing w:before="0" w:after="0"/>
        <w:ind w:left="0" w:right="40" w:firstLine="0"/>
      </w:pPr>
      <w:r>
        <w:rPr>
          <w:rStyle w:val="CharStyle9"/>
          <w:b/>
          <w:bCs/>
          <w:spacing w:val="0"/>
        </w:rPr>
        <w:t>ФЕДЕРАЛЬНАЯ АНТИМОНОПОЛЬНАЯ СЛУЖБА</w:t>
      </w:r>
    </w:p>
    <w:p>
      <w:pPr>
        <w:widowControl w:val="0"/>
        <w:rPr>
          <w:sz w:val="2"/>
          <w:szCs w:val="2"/>
        </w:rPr>
      </w:pPr>
    </w:p>
    <w:p>
      <w:pPr>
        <w:pStyle w:val="Style10"/>
        <w:widowControl w:val="0"/>
        <w:keepNext w:val="0"/>
        <w:keepLines w:val="0"/>
        <w:shd w:val="clear" w:color="auto" w:fill="auto"/>
        <w:bidi w:val="0"/>
        <w:spacing w:before="0" w:after="257"/>
        <w:ind w:left="0" w:right="20" w:firstLine="0"/>
      </w:pPr>
      <w:r>
        <w:rPr>
          <w:rStyle w:val="CharStyle12"/>
        </w:rPr>
        <w:t xml:space="preserve">Мясницкий проезд, д.4, стр. 1 107078, г. Москва, тел. (495) 784-75-05, факс (495) 607-49-29 факс (495) 607-42-92, </w:t>
      </w:r>
      <w:r>
        <w:rPr>
          <w:rStyle w:val="CharStyle13"/>
        </w:rPr>
        <w:t>e-mail: to77@,fas.gov.ru</w:t>
      </w:r>
    </w:p>
    <w:p>
      <w:pPr>
        <w:pStyle w:val="Style17"/>
        <w:tabs>
          <w:tab w:leader="underscore" w:pos="3934" w:val="left"/>
        </w:tabs>
        <w:widowControl w:val="0"/>
        <w:keepNext w:val="0"/>
        <w:keepLines w:val="0"/>
        <w:shd w:val="clear" w:color="auto" w:fill="auto"/>
        <w:bidi w:val="0"/>
        <w:spacing w:before="0" w:after="190" w:line="200" w:lineRule="exact"/>
        <w:ind w:left="80" w:right="0" w:firstLine="0"/>
      </w:pPr>
      <w:r>
        <w:rPr>
          <w:rStyle w:val="CharStyle19"/>
        </w:rPr>
        <w:t xml:space="preserve">  №</w:t>
        <w:tab/>
      </w:r>
    </w:p>
    <w:p>
      <w:pPr>
        <w:pStyle w:val="Style10"/>
        <w:tabs>
          <w:tab w:leader="none" w:pos="1987" w:val="left"/>
        </w:tabs>
        <w:widowControl w:val="0"/>
        <w:keepNext w:val="0"/>
        <w:keepLines w:val="0"/>
        <w:shd w:val="clear" w:color="auto" w:fill="auto"/>
        <w:bidi w:val="0"/>
        <w:jc w:val="both"/>
        <w:spacing w:before="0" w:after="0" w:line="180" w:lineRule="exact"/>
        <w:ind w:left="0" w:right="0" w:firstLine="0"/>
      </w:pPr>
      <w:r>
        <w:rPr>
          <w:rStyle w:val="CharStyle12"/>
        </w:rPr>
        <w:t>На №</w:t>
        <w:tab/>
        <w:t>от</w:t>
      </w:r>
    </w:p>
    <w:p>
      <w:pPr>
        <w:pStyle w:val="Style20"/>
        <w:widowControl w:val="0"/>
        <w:keepNext w:val="0"/>
        <w:keepLines w:val="0"/>
        <w:shd w:val="clear" w:color="auto" w:fill="auto"/>
        <w:bidi w:val="0"/>
        <w:jc w:val="left"/>
        <w:spacing w:before="0" w:after="188" w:line="260" w:lineRule="exact"/>
        <w:ind w:left="0" w:right="0" w:firstLine="0"/>
      </w:pPr>
      <w:r>
        <w:rPr>
          <w:lang w:val="ru-RU" w:eastAsia="ru-RU" w:bidi="ru-RU"/>
          <w:w w:val="100"/>
          <w:spacing w:val="0"/>
          <w:color w:val="000000"/>
          <w:position w:val="0"/>
        </w:rPr>
        <w:t>ГБУ «Автомобильные дороги ЮЗАО»</w:t>
      </w:r>
    </w:p>
    <w:p>
      <w:pPr>
        <w:pStyle w:val="Style20"/>
        <w:widowControl w:val="0"/>
        <w:keepNext w:val="0"/>
        <w:keepLines w:val="0"/>
        <w:shd w:val="clear" w:color="auto" w:fill="auto"/>
        <w:bidi w:val="0"/>
        <w:jc w:val="left"/>
        <w:spacing w:before="0" w:after="349" w:line="322" w:lineRule="exact"/>
        <w:ind w:left="0" w:right="40" w:firstLine="0"/>
      </w:pPr>
      <w:r>
        <w:rPr>
          <w:lang w:val="ru-RU" w:eastAsia="ru-RU" w:bidi="ru-RU"/>
          <w:w w:val="100"/>
          <w:spacing w:val="0"/>
          <w:color w:val="000000"/>
          <w:position w:val="0"/>
        </w:rPr>
        <w:t>ул. Наметкина, д. 10 Г, г. Москва, 117420</w:t>
      </w:r>
    </w:p>
    <w:p>
      <w:pPr>
        <w:pStyle w:val="Style20"/>
        <w:widowControl w:val="0"/>
        <w:keepNext w:val="0"/>
        <w:keepLines w:val="0"/>
        <w:shd w:val="clear" w:color="auto" w:fill="auto"/>
        <w:bidi w:val="0"/>
        <w:jc w:val="left"/>
        <w:spacing w:before="0" w:after="183" w:line="260" w:lineRule="exact"/>
        <w:ind w:left="0" w:right="0" w:firstLine="0"/>
      </w:pPr>
      <w:r>
        <w:rPr>
          <w:lang w:val="ru-RU" w:eastAsia="ru-RU" w:bidi="ru-RU"/>
          <w:w w:val="100"/>
          <w:spacing w:val="0"/>
          <w:color w:val="000000"/>
          <w:position w:val="0"/>
        </w:rPr>
        <w:t>ООО «Виртус»</w:t>
      </w:r>
    </w:p>
    <w:p>
      <w:pPr>
        <w:pStyle w:val="Style20"/>
        <w:widowControl w:val="0"/>
        <w:keepNext w:val="0"/>
        <w:keepLines w:val="0"/>
        <w:shd w:val="clear" w:color="auto" w:fill="auto"/>
        <w:bidi w:val="0"/>
        <w:jc w:val="left"/>
        <w:spacing w:before="0" w:after="349" w:line="322" w:lineRule="exact"/>
        <w:ind w:left="0" w:right="40" w:firstLine="0"/>
      </w:pPr>
      <w:r>
        <w:rPr>
          <w:lang w:val="ru-RU" w:eastAsia="ru-RU" w:bidi="ru-RU"/>
          <w:w w:val="100"/>
          <w:spacing w:val="0"/>
          <w:color w:val="000000"/>
          <w:position w:val="0"/>
        </w:rPr>
        <w:t>пр-д. Автоматики, д 12в,, Оренбург г., 460048</w:t>
      </w:r>
    </w:p>
    <w:p>
      <w:pPr>
        <w:pStyle w:val="Style20"/>
        <w:widowControl w:val="0"/>
        <w:keepNext w:val="0"/>
        <w:keepLines w:val="0"/>
        <w:shd w:val="clear" w:color="auto" w:fill="auto"/>
        <w:bidi w:val="0"/>
        <w:jc w:val="left"/>
        <w:spacing w:before="0" w:after="308" w:line="260" w:lineRule="exact"/>
        <w:ind w:left="0" w:right="0" w:firstLine="0"/>
      </w:pPr>
      <w:r>
        <w:rPr>
          <w:lang w:val="ru-RU" w:eastAsia="ru-RU" w:bidi="ru-RU"/>
          <w:w w:val="100"/>
          <w:spacing w:val="0"/>
          <w:color w:val="000000"/>
          <w:position w:val="0"/>
        </w:rPr>
        <w:t>ИП Саакян А.С.</w:t>
      </w:r>
    </w:p>
    <w:p>
      <w:pPr>
        <w:pStyle w:val="Style20"/>
        <w:widowControl w:val="0"/>
        <w:keepNext w:val="0"/>
        <w:keepLines w:val="0"/>
        <w:shd w:val="clear" w:color="auto" w:fill="auto"/>
        <w:bidi w:val="0"/>
        <w:jc w:val="left"/>
        <w:spacing w:before="0" w:after="0" w:line="322" w:lineRule="exact"/>
        <w:ind w:left="0" w:right="40" w:firstLine="0"/>
        <w:sectPr>
          <w:headerReference w:type="even" r:id="rId7"/>
          <w:headerReference w:type="default" r:id="rId8"/>
          <w:footerReference w:type="even" r:id="rId9"/>
          <w:footerReference w:type="first" r:id="rId10"/>
          <w:titlePg/>
          <w:footnotePr>
            <w:pos w:val="pageBottom"/>
            <w:numFmt w:val="decimal"/>
            <w:numRestart w:val="continuous"/>
          </w:footnotePr>
          <w:type w:val="continuous"/>
          <w:pgSz w:w="11909" w:h="16838"/>
          <w:pgMar w:top="974" w:left="888" w:right="1200" w:bottom="340" w:header="0" w:footer="3" w:gutter="0"/>
          <w:rtlGutter w:val="0"/>
          <w:cols w:num="2" w:space="720" w:equalWidth="0">
            <w:col w:w="3941" w:space="1325"/>
            <w:col w:w="4555"/>
          </w:cols>
          <w:noEndnote/>
          <w:docGrid w:linePitch="360"/>
        </w:sectPr>
      </w:pPr>
      <w:r>
        <w:rPr>
          <w:lang w:val="ru-RU" w:eastAsia="ru-RU" w:bidi="ru-RU"/>
          <w:w w:val="100"/>
          <w:spacing w:val="0"/>
          <w:color w:val="000000"/>
          <w:position w:val="0"/>
        </w:rPr>
        <w:t>ул. Олега Кошевого, д.5А, кв.2, п. Партизан, Узловский р-он.,Тульская обл., 301634</w:t>
      </w:r>
    </w:p>
    <w:p>
      <w:pPr>
        <w:widowControl w:val="0"/>
        <w:spacing w:before="61" w:after="61" w:line="240" w:lineRule="exact"/>
        <w:rPr>
          <w:sz w:val="19"/>
          <w:szCs w:val="19"/>
        </w:rPr>
      </w:pPr>
    </w:p>
    <w:p>
      <w:pPr>
        <w:widowControl w:val="0"/>
        <w:rPr>
          <w:sz w:val="2"/>
          <w:szCs w:val="2"/>
        </w:rPr>
        <w:sectPr>
          <w:type w:val="continuous"/>
          <w:pgSz w:w="11909" w:h="16838"/>
          <w:pgMar w:top="0" w:left="0" w:right="0" w:bottom="0" w:header="0" w:footer="3" w:gutter="0"/>
          <w:rtlGutter w:val="0"/>
          <w:cols w:space="720"/>
          <w:noEndnote/>
          <w:docGrid w:linePitch="360"/>
        </w:sectPr>
      </w:pPr>
    </w:p>
    <w:p>
      <w:pPr>
        <w:pStyle w:val="Style20"/>
        <w:widowControl w:val="0"/>
        <w:keepNext w:val="0"/>
        <w:keepLines w:val="0"/>
        <w:shd w:val="clear" w:color="auto" w:fill="auto"/>
        <w:bidi w:val="0"/>
        <w:jc w:val="left"/>
        <w:spacing w:before="0" w:after="303" w:line="260" w:lineRule="exact"/>
        <w:ind w:left="5340" w:right="0" w:firstLine="0"/>
      </w:pPr>
      <w:r>
        <w:rPr>
          <w:lang w:val="ru-RU" w:eastAsia="ru-RU" w:bidi="ru-RU"/>
          <w:w w:val="100"/>
          <w:spacing w:val="0"/>
          <w:color w:val="000000"/>
          <w:position w:val="0"/>
        </w:rPr>
        <w:t>АО «ЕЭТП»</w:t>
      </w:r>
    </w:p>
    <w:p>
      <w:pPr>
        <w:pStyle w:val="Style20"/>
        <w:widowControl w:val="0"/>
        <w:keepNext w:val="0"/>
        <w:keepLines w:val="0"/>
        <w:shd w:val="clear" w:color="auto" w:fill="auto"/>
        <w:bidi w:val="0"/>
        <w:jc w:val="left"/>
        <w:spacing w:before="0" w:after="540" w:line="322" w:lineRule="exact"/>
        <w:ind w:left="5340" w:right="880" w:firstLine="0"/>
      </w:pPr>
      <w:r>
        <w:rPr>
          <w:lang w:val="ru-RU" w:eastAsia="ru-RU" w:bidi="ru-RU"/>
          <w:w w:val="100"/>
          <w:spacing w:val="0"/>
          <w:color w:val="000000"/>
          <w:position w:val="0"/>
        </w:rPr>
        <w:t>ул. Кожевническая, д. 14, стр. 5, г. Москва, 11511</w:t>
      </w:r>
    </w:p>
    <w:p>
      <w:pPr>
        <w:pStyle w:val="Style24"/>
        <w:tabs>
          <w:tab w:leader="none" w:pos="9098" w:val="right"/>
          <w:tab w:leader="none" w:pos="10154" w:val="right"/>
        </w:tabs>
        <w:widowControl w:val="0"/>
        <w:keepNext w:val="0"/>
        <w:keepLines w:val="0"/>
        <w:shd w:val="clear" w:color="auto" w:fill="auto"/>
        <w:bidi w:val="0"/>
        <w:jc w:val="left"/>
        <w:spacing w:before="0" w:after="0"/>
        <w:ind w:left="40" w:right="20"/>
      </w:pPr>
      <w:r>
        <w:rPr>
          <w:lang w:val="ru-RU" w:eastAsia="ru-RU" w:bidi="ru-RU"/>
          <w:w w:val="100"/>
          <w:spacing w:val="0"/>
          <w:color w:val="000000"/>
          <w:position w:val="0"/>
        </w:rPr>
        <w:t>ПРЕДПИСАНИЕ по делу №077/06/106-11421/2022 об устранении нарушений законодательства о контрактной системе 03.08.2022</w:t>
        <w:tab/>
        <w:t>г.</w:t>
        <w:tab/>
        <w:t>Москва</w:t>
      </w:r>
    </w:p>
    <w:p>
      <w:pPr>
        <w:pStyle w:val="Style20"/>
        <w:widowControl w:val="0"/>
        <w:keepNext w:val="0"/>
        <w:keepLines w:val="0"/>
        <w:shd w:val="clear" w:color="auto" w:fill="auto"/>
        <w:bidi w:val="0"/>
        <w:jc w:val="both"/>
        <w:spacing w:before="0" w:after="0" w:line="322" w:lineRule="exact"/>
        <w:ind w:left="40" w:right="20" w:firstLine="680"/>
      </w:pPr>
      <w:r>
        <w:rPr>
          <w:lang w:val="ru-RU" w:eastAsia="ru-RU" w:bidi="ru-RU"/>
          <w:w w:val="100"/>
          <w:spacing w:val="0"/>
          <w:color w:val="000000"/>
          <w:position w:val="0"/>
        </w:rPr>
        <w:t>Комиссия по контролю в сфере закупок товаров, работ, услуг Управления Федеральной антимонопольной службы по г. Москве (далее - Комиссия Управления) в составе:</w:t>
      </w:r>
    </w:p>
    <w:p>
      <w:pPr>
        <w:pStyle w:val="Style20"/>
        <w:tabs>
          <w:tab w:leader="none" w:pos="4018" w:val="left"/>
        </w:tabs>
        <w:widowControl w:val="0"/>
        <w:keepNext w:val="0"/>
        <w:keepLines w:val="0"/>
        <w:shd w:val="clear" w:color="auto" w:fill="auto"/>
        <w:bidi w:val="0"/>
        <w:jc w:val="both"/>
        <w:spacing w:before="0" w:after="0" w:line="322" w:lineRule="exact"/>
        <w:ind w:left="40" w:right="0" w:firstLine="680"/>
      </w:pPr>
      <w:r>
        <w:rPr>
          <w:lang w:val="ru-RU" w:eastAsia="ru-RU" w:bidi="ru-RU"/>
          <w:w w:val="100"/>
          <w:spacing w:val="0"/>
          <w:color w:val="000000"/>
          <w:position w:val="0"/>
        </w:rPr>
        <w:t>Председательствующего:</w:t>
        <w:tab/>
        <w:t>Главного государственного инспектора отдела</w:t>
      </w:r>
    </w:p>
    <w:p>
      <w:pPr>
        <w:pStyle w:val="Style20"/>
        <w:widowControl w:val="0"/>
        <w:keepNext w:val="0"/>
        <w:keepLines w:val="0"/>
        <w:shd w:val="clear" w:color="auto" w:fill="auto"/>
        <w:bidi w:val="0"/>
        <w:jc w:val="both"/>
        <w:spacing w:before="0" w:after="0" w:line="322" w:lineRule="exact"/>
        <w:ind w:left="40" w:right="0" w:firstLine="0"/>
      </w:pPr>
      <w:r>
        <w:rPr>
          <w:lang w:val="ru-RU" w:eastAsia="ru-RU" w:bidi="ru-RU"/>
          <w:w w:val="100"/>
          <w:spacing w:val="0"/>
          <w:color w:val="000000"/>
          <w:position w:val="0"/>
        </w:rPr>
        <w:t>обжалования государственных закупок Е.А. Мироновой,</w:t>
      </w:r>
    </w:p>
    <w:p>
      <w:pPr>
        <w:pStyle w:val="Style20"/>
        <w:widowControl w:val="0"/>
        <w:keepNext w:val="0"/>
        <w:keepLines w:val="0"/>
        <w:shd w:val="clear" w:color="auto" w:fill="auto"/>
        <w:bidi w:val="0"/>
        <w:jc w:val="both"/>
        <w:spacing w:before="0" w:after="0" w:line="322" w:lineRule="exact"/>
        <w:ind w:left="40" w:right="0" w:firstLine="680"/>
      </w:pPr>
      <w:r>
        <w:rPr>
          <w:lang w:val="ru-RU" w:eastAsia="ru-RU" w:bidi="ru-RU"/>
          <w:w w:val="100"/>
          <w:spacing w:val="0"/>
          <w:color w:val="000000"/>
          <w:position w:val="0"/>
        </w:rPr>
        <w:t>Члены Комиссии:</w:t>
      </w:r>
    </w:p>
    <w:p>
      <w:pPr>
        <w:pStyle w:val="Style20"/>
        <w:widowControl w:val="0"/>
        <w:keepNext w:val="0"/>
        <w:keepLines w:val="0"/>
        <w:shd w:val="clear" w:color="auto" w:fill="auto"/>
        <w:bidi w:val="0"/>
        <w:jc w:val="both"/>
        <w:spacing w:before="0" w:after="0" w:line="322" w:lineRule="exact"/>
        <w:ind w:left="40" w:right="20" w:firstLine="680"/>
      </w:pPr>
      <w:r>
        <w:rPr>
          <w:lang w:val="ru-RU" w:eastAsia="ru-RU" w:bidi="ru-RU"/>
          <w:w w:val="100"/>
          <w:spacing w:val="0"/>
          <w:color w:val="000000"/>
          <w:position w:val="0"/>
        </w:rPr>
        <w:t>Ведущего специалиста-эксперта отдела обжалования государственных закупок А.А. Матюшенко,</w:t>
      </w:r>
    </w:p>
    <w:p>
      <w:pPr>
        <w:pStyle w:val="Style20"/>
        <w:widowControl w:val="0"/>
        <w:keepNext w:val="0"/>
        <w:keepLines w:val="0"/>
        <w:shd w:val="clear" w:color="auto" w:fill="auto"/>
        <w:bidi w:val="0"/>
        <w:jc w:val="both"/>
        <w:spacing w:before="0" w:after="0" w:line="322" w:lineRule="exact"/>
        <w:ind w:left="40" w:right="0" w:firstLine="680"/>
      </w:pPr>
      <w:r>
        <w:rPr>
          <w:lang w:val="ru-RU" w:eastAsia="ru-RU" w:bidi="ru-RU"/>
          <w:w w:val="100"/>
          <w:spacing w:val="0"/>
          <w:color w:val="000000"/>
          <w:position w:val="0"/>
        </w:rPr>
        <w:t>Ведущего специалиста-эксперта отдела обжалования государственных закупок</w:t>
      </w:r>
    </w:p>
    <w:p>
      <w:pPr>
        <w:pStyle w:val="Style20"/>
        <w:tabs>
          <w:tab w:leader="none" w:pos="630" w:val="left"/>
        </w:tabs>
        <w:widowControl w:val="0"/>
        <w:keepNext w:val="0"/>
        <w:keepLines w:val="0"/>
        <w:shd w:val="clear" w:color="auto" w:fill="auto"/>
        <w:bidi w:val="0"/>
        <w:jc w:val="both"/>
        <w:spacing w:before="0" w:after="0" w:line="322" w:lineRule="exact"/>
        <w:ind w:left="40" w:right="0" w:firstLine="0"/>
      </w:pPr>
      <w:r>
        <w:rPr>
          <w:lang w:val="ru-RU" w:eastAsia="ru-RU" w:bidi="ru-RU"/>
          <w:w w:val="100"/>
          <w:spacing w:val="0"/>
          <w:color w:val="000000"/>
          <w:position w:val="0"/>
        </w:rPr>
        <w:t>Н.С. Лушниковой,</w:t>
      </w:r>
    </w:p>
    <w:p>
      <w:pPr>
        <w:pStyle w:val="Style22"/>
        <w:framePr w:w="1685" w:h="394" w:wrap="around" w:vAnchor="text" w:hAnchor="margin" w:x="385" w:y="2814"/>
        <w:widowControl w:val="0"/>
        <w:keepNext w:val="0"/>
        <w:keepLines w:val="0"/>
        <w:shd w:val="clear" w:color="auto" w:fill="auto"/>
        <w:bidi w:val="0"/>
        <w:jc w:val="left"/>
        <w:spacing w:before="0" w:after="0" w:line="240" w:lineRule="auto"/>
        <w:ind w:left="0" w:right="0" w:firstLine="0"/>
      </w:pPr>
      <w:r>
        <w:rPr>
          <w:w w:val="100"/>
          <w:spacing w:val="0"/>
          <w:color w:val="000000"/>
          <w:position w:val="0"/>
        </w:rPr>
        <w:t>000698910336</w:t>
      </w:r>
    </w:p>
    <w:p>
      <w:pPr>
        <w:pStyle w:val="Style20"/>
        <w:widowControl w:val="0"/>
        <w:keepNext w:val="0"/>
        <w:keepLines w:val="0"/>
        <w:shd w:val="clear" w:color="auto" w:fill="auto"/>
        <w:bidi w:val="0"/>
        <w:jc w:val="both"/>
        <w:spacing w:before="0" w:after="176" w:line="322" w:lineRule="exact"/>
        <w:ind w:left="40" w:right="20" w:firstLine="680"/>
      </w:pPr>
      <w:r>
        <w:rPr>
          <w:lang w:val="ru-RU" w:eastAsia="ru-RU" w:bidi="ru-RU"/>
          <w:w w:val="100"/>
          <w:spacing w:val="0"/>
          <w:color w:val="000000"/>
          <w:position w:val="0"/>
        </w:rPr>
        <w:t xml:space="preserve">на основании решения Комиссии от </w:t>
      </w:r>
      <w:r>
        <w:rPr>
          <w:rStyle w:val="CharStyle26"/>
        </w:rPr>
        <w:t>03.08.2022 по делу №077/06/106-11421/2022</w:t>
      </w:r>
      <w:r>
        <w:rPr>
          <w:lang w:val="ru-RU" w:eastAsia="ru-RU" w:bidi="ru-RU"/>
          <w:w w:val="100"/>
          <w:spacing w:val="0"/>
          <w:color w:val="000000"/>
          <w:position w:val="0"/>
        </w:rPr>
        <w:t>, по итогам рассмотрения жалобы ООО «Виртус» (далее — Заявитель) на действия ГБУ «Автомобильные дороги ЮЗАО» (далее — Заказчик) при проведении запроса котировок в электронной форме на право заключения государственного контракта на поставку скамьи со спинкой для нужд ГБУ «Автомобильные дороги ЮЗАО» (Закупка № 0373200594922000084) (далее — запрос котировок, закупка), в соответствии с Федеральным законом от 05.04.2013 №44-ФЗ «О контрактной системе в сфере закупок товаров, работ, услуг для</w:t>
      </w:r>
    </w:p>
    <w:p>
      <w:pPr>
        <w:framePr w:h="461" w:wrap="notBeside" w:vAnchor="text" w:hAnchor="text" w:y="1"/>
        <w:widowControl w:val="0"/>
        <w:jc w:val="left"/>
        <w:rPr>
          <w:sz w:val="2"/>
          <w:szCs w:val="2"/>
        </w:rPr>
      </w:pPr>
      <w:r>
        <w:pict>
          <v:shape id="_x0000_s1031" type="#_x0000_t75" style="width:126pt;height:23pt;">
            <v:imagedata r:id="rId11" r:href="rId12"/>
          </v:shape>
        </w:pict>
      </w:r>
    </w:p>
    <w:p>
      <w:pPr>
        <w:widowControl w:val="0"/>
        <w:rPr>
          <w:sz w:val="2"/>
          <w:szCs w:val="2"/>
        </w:rPr>
      </w:pPr>
    </w:p>
    <w:p>
      <w:pPr>
        <w:widowControl w:val="0"/>
        <w:rPr>
          <w:sz w:val="2"/>
          <w:szCs w:val="2"/>
        </w:rPr>
        <w:sectPr>
          <w:type w:val="continuous"/>
          <w:pgSz w:w="11909" w:h="16838"/>
          <w:pgMar w:top="959" w:left="821" w:right="845" w:bottom="325" w:header="0" w:footer="3" w:gutter="0"/>
          <w:rtlGutter w:val="0"/>
          <w:cols w:space="720"/>
          <w:noEndnote/>
          <w:docGrid w:linePitch="360"/>
        </w:sectPr>
      </w:pPr>
    </w:p>
    <w:p>
      <w:pPr>
        <w:pStyle w:val="Style20"/>
        <w:widowControl w:val="0"/>
        <w:keepNext w:val="0"/>
        <w:keepLines w:val="0"/>
        <w:shd w:val="clear" w:color="auto" w:fill="auto"/>
        <w:bidi w:val="0"/>
        <w:jc w:val="both"/>
        <w:spacing w:before="0" w:after="349" w:line="322" w:lineRule="exact"/>
        <w:ind w:left="20" w:right="20" w:firstLine="0"/>
      </w:pPr>
      <w:r>
        <w:rPr>
          <w:lang w:val="ru-RU" w:eastAsia="ru-RU" w:bidi="ru-RU"/>
          <w:w w:val="100"/>
          <w:spacing w:val="0"/>
          <w:color w:val="000000"/>
          <w:position w:val="0"/>
        </w:rPr>
        <w:t>обеспечения государственных и муниципальных нужд» (далее - Закон о контрактной системе), Административным регламентом ФАС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утвержденным приказом ФАС России от 19.11.2014 №727/14,</w:t>
      </w:r>
    </w:p>
    <w:p>
      <w:pPr>
        <w:pStyle w:val="Style27"/>
        <w:widowControl w:val="0"/>
        <w:keepNext/>
        <w:keepLines/>
        <w:shd w:val="clear" w:color="auto" w:fill="auto"/>
        <w:bidi w:val="0"/>
        <w:spacing w:before="0" w:after="303" w:line="260" w:lineRule="exact"/>
        <w:ind w:left="20" w:right="0" w:firstLine="0"/>
      </w:pPr>
      <w:bookmarkStart w:id="0" w:name="bookmark0"/>
      <w:r>
        <w:rPr>
          <w:lang w:val="ru-RU" w:eastAsia="ru-RU" w:bidi="ru-RU"/>
          <w:w w:val="100"/>
          <w:spacing w:val="0"/>
          <w:color w:val="000000"/>
          <w:position w:val="0"/>
        </w:rPr>
        <w:t>ПРЕДПИСЫВАЕТ:</w:t>
      </w:r>
      <w:bookmarkEnd w:id="0"/>
    </w:p>
    <w:p>
      <w:pPr>
        <w:pStyle w:val="Style20"/>
        <w:numPr>
          <w:ilvl w:val="0"/>
          <w:numId w:val="1"/>
        </w:numPr>
        <w:tabs>
          <w:tab w:leader="none" w:pos="1110" w:val="left"/>
        </w:tabs>
        <w:widowControl w:val="0"/>
        <w:keepNext w:val="0"/>
        <w:keepLines w:val="0"/>
        <w:shd w:val="clear" w:color="auto" w:fill="auto"/>
        <w:bidi w:val="0"/>
        <w:jc w:val="both"/>
        <w:spacing w:before="0" w:after="0" w:line="322" w:lineRule="exact"/>
        <w:ind w:left="20" w:right="20" w:firstLine="720"/>
      </w:pPr>
      <w:r>
        <w:rPr>
          <w:lang w:val="ru-RU" w:eastAsia="ru-RU" w:bidi="ru-RU"/>
          <w:w w:val="100"/>
          <w:spacing w:val="0"/>
          <w:color w:val="000000"/>
          <w:position w:val="0"/>
        </w:rPr>
        <w:t>Заказчику, закупочной комиссии отменить протокол подведения итогов определения поставщика (подрядчика, исполнителя).</w:t>
      </w:r>
    </w:p>
    <w:p>
      <w:pPr>
        <w:pStyle w:val="Style20"/>
        <w:widowControl w:val="0"/>
        <w:keepNext w:val="0"/>
        <w:keepLines w:val="0"/>
        <w:shd w:val="clear" w:color="auto" w:fill="auto"/>
        <w:bidi w:val="0"/>
        <w:jc w:val="both"/>
        <w:spacing w:before="0" w:after="0" w:line="322" w:lineRule="exact"/>
        <w:ind w:left="20" w:right="20" w:firstLine="720"/>
      </w:pPr>
      <w:r>
        <w:rPr>
          <w:lang w:val="ru-RU" w:eastAsia="ru-RU" w:bidi="ru-RU"/>
          <w:w w:val="100"/>
          <w:spacing w:val="0"/>
          <w:color w:val="000000"/>
          <w:position w:val="0"/>
        </w:rPr>
        <w:t>Оператору электронной площадки не позднее 1 рабочего дня со дня исполнения пункта 1 настоящего предписания:</w:t>
      </w:r>
    </w:p>
    <w:p>
      <w:pPr>
        <w:pStyle w:val="Style20"/>
        <w:numPr>
          <w:ilvl w:val="0"/>
          <w:numId w:val="3"/>
        </w:numPr>
        <w:widowControl w:val="0"/>
        <w:keepNext w:val="0"/>
        <w:keepLines w:val="0"/>
        <w:shd w:val="clear" w:color="auto" w:fill="auto"/>
        <w:bidi w:val="0"/>
        <w:jc w:val="both"/>
        <w:spacing w:before="0" w:after="0" w:line="322" w:lineRule="exact"/>
        <w:ind w:left="20" w:right="0" w:firstLine="720"/>
      </w:pPr>
      <w:r>
        <w:rPr>
          <w:lang w:val="ru-RU" w:eastAsia="ru-RU" w:bidi="ru-RU"/>
          <w:w w:val="100"/>
          <w:spacing w:val="0"/>
          <w:color w:val="000000"/>
          <w:position w:val="0"/>
        </w:rPr>
        <w:t xml:space="preserve"> отменить протокол подачи ценовых предложений;</w:t>
      </w:r>
    </w:p>
    <w:p>
      <w:pPr>
        <w:pStyle w:val="Style20"/>
        <w:numPr>
          <w:ilvl w:val="0"/>
          <w:numId w:val="3"/>
        </w:numPr>
        <w:widowControl w:val="0"/>
        <w:keepNext w:val="0"/>
        <w:keepLines w:val="0"/>
        <w:shd w:val="clear" w:color="auto" w:fill="auto"/>
        <w:bidi w:val="0"/>
        <w:jc w:val="both"/>
        <w:spacing w:before="0" w:after="0" w:line="322" w:lineRule="exact"/>
        <w:ind w:left="20" w:right="0" w:firstLine="720"/>
      </w:pPr>
      <w:r>
        <w:rPr>
          <w:lang w:val="ru-RU" w:eastAsia="ru-RU" w:bidi="ru-RU"/>
          <w:w w:val="100"/>
          <w:spacing w:val="0"/>
          <w:color w:val="000000"/>
          <w:position w:val="0"/>
        </w:rPr>
        <w:t xml:space="preserve"> вернуть участникам закупки ранее поданные заявки на участие в закупке;</w:t>
      </w:r>
    </w:p>
    <w:p>
      <w:pPr>
        <w:pStyle w:val="Style20"/>
        <w:numPr>
          <w:ilvl w:val="0"/>
          <w:numId w:val="3"/>
        </w:numPr>
        <w:widowControl w:val="0"/>
        <w:keepNext w:val="0"/>
        <w:keepLines w:val="0"/>
        <w:shd w:val="clear" w:color="auto" w:fill="auto"/>
        <w:bidi w:val="0"/>
        <w:jc w:val="both"/>
        <w:spacing w:before="0" w:after="0" w:line="322" w:lineRule="exact"/>
        <w:ind w:left="20" w:right="20" w:firstLine="720"/>
      </w:pPr>
      <w:r>
        <w:rPr>
          <w:lang w:val="ru-RU" w:eastAsia="ru-RU" w:bidi="ru-RU"/>
          <w:w w:val="100"/>
          <w:spacing w:val="0"/>
          <w:color w:val="000000"/>
          <w:position w:val="0"/>
        </w:rPr>
        <w:t xml:space="preserve"> уведомить участников закупки, подавших заявки на участие в закупке, в том числе Заявителя, об отмене протокола подведения итогов определения поставщика (подрядчика, исполнителя), протокола подачи ценовых предложений, о прекращении действия заявок, поданных на участие в закупке, и о возможности подать новые заявки на участие в закупке;</w:t>
      </w:r>
    </w:p>
    <w:p>
      <w:pPr>
        <w:pStyle w:val="Style20"/>
        <w:numPr>
          <w:ilvl w:val="0"/>
          <w:numId w:val="3"/>
        </w:numPr>
        <w:widowControl w:val="0"/>
        <w:keepNext w:val="0"/>
        <w:keepLines w:val="0"/>
        <w:shd w:val="clear" w:color="auto" w:fill="auto"/>
        <w:bidi w:val="0"/>
        <w:jc w:val="both"/>
        <w:spacing w:before="0" w:after="0" w:line="322" w:lineRule="exact"/>
        <w:ind w:left="20" w:right="20" w:firstLine="720"/>
      </w:pPr>
      <w:r>
        <w:rPr>
          <w:lang w:val="ru-RU" w:eastAsia="ru-RU" w:bidi="ru-RU"/>
          <w:w w:val="100"/>
          <w:spacing w:val="0"/>
          <w:color w:val="000000"/>
          <w:position w:val="0"/>
        </w:rPr>
        <w:t xml:space="preserve"> прекратить блокирование операций по счетам для проведения операций по обеспечению участия в закупках, открытых участникам закупки, подавшим заявки на участие в закупке, в отношении денежных средств в размере обеспечения заявки на участие в закупке.</w:t>
      </w:r>
    </w:p>
    <w:p>
      <w:pPr>
        <w:pStyle w:val="Style20"/>
        <w:numPr>
          <w:ilvl w:val="0"/>
          <w:numId w:val="5"/>
        </w:numPr>
        <w:widowControl w:val="0"/>
        <w:keepNext w:val="0"/>
        <w:keepLines w:val="0"/>
        <w:shd w:val="clear" w:color="auto" w:fill="auto"/>
        <w:bidi w:val="0"/>
        <w:jc w:val="both"/>
        <w:spacing w:before="0" w:after="0" w:line="322" w:lineRule="exact"/>
        <w:ind w:left="20" w:right="0" w:firstLine="720"/>
      </w:pPr>
      <w:r>
        <w:rPr>
          <w:lang w:val="ru-RU" w:eastAsia="ru-RU" w:bidi="ru-RU"/>
          <w:w w:val="100"/>
          <w:spacing w:val="0"/>
          <w:color w:val="000000"/>
          <w:position w:val="0"/>
        </w:rPr>
        <w:t xml:space="preserve"> Заказчику:</w:t>
      </w:r>
    </w:p>
    <w:p>
      <w:pPr>
        <w:pStyle w:val="Style20"/>
        <w:widowControl w:val="0"/>
        <w:keepNext w:val="0"/>
        <w:keepLines w:val="0"/>
        <w:shd w:val="clear" w:color="auto" w:fill="auto"/>
        <w:bidi w:val="0"/>
        <w:jc w:val="both"/>
        <w:spacing w:before="0" w:after="0" w:line="322" w:lineRule="exact"/>
        <w:ind w:left="20" w:right="20" w:firstLine="720"/>
      </w:pPr>
      <w:r>
        <w:rPr>
          <w:lang w:val="ru-RU" w:eastAsia="ru-RU" w:bidi="ru-RU"/>
          <w:w w:val="100"/>
          <w:spacing w:val="0"/>
          <w:color w:val="000000"/>
          <w:position w:val="0"/>
        </w:rPr>
        <w:t xml:space="preserve">привести документацию о запросе котировок в соответствие с требованиями Закона о контрактной системе и с учетом решения от </w:t>
      </w:r>
      <w:r>
        <w:rPr>
          <w:rStyle w:val="CharStyle26"/>
        </w:rPr>
        <w:t xml:space="preserve">03.08.2022 по делу №077/06/106-11421/2022 </w:t>
      </w:r>
      <w:r>
        <w:rPr>
          <w:lang w:val="ru-RU" w:eastAsia="ru-RU" w:bidi="ru-RU"/>
          <w:w w:val="100"/>
          <w:spacing w:val="0"/>
          <w:color w:val="000000"/>
          <w:position w:val="0"/>
        </w:rPr>
        <w:t>и разместить соответствующую документацию в единой информационной системе;</w:t>
      </w:r>
    </w:p>
    <w:p>
      <w:pPr>
        <w:pStyle w:val="Style20"/>
        <w:numPr>
          <w:ilvl w:val="0"/>
          <w:numId w:val="3"/>
        </w:numPr>
        <w:widowControl w:val="0"/>
        <w:keepNext w:val="0"/>
        <w:keepLines w:val="0"/>
        <w:shd w:val="clear" w:color="auto" w:fill="auto"/>
        <w:bidi w:val="0"/>
        <w:jc w:val="both"/>
        <w:spacing w:before="0" w:after="0" w:line="322" w:lineRule="exact"/>
        <w:ind w:left="20" w:right="20" w:firstLine="720"/>
      </w:pPr>
      <w:r>
        <w:rPr>
          <w:lang w:val="ru-RU" w:eastAsia="ru-RU" w:bidi="ru-RU"/>
          <w:w w:val="100"/>
          <w:spacing w:val="0"/>
          <w:color w:val="000000"/>
          <w:position w:val="0"/>
        </w:rPr>
        <w:t xml:space="preserve"> назначить новую дату окончания срока подачи заявок на участие в закупке, дату подачи ценовых предложений, дату подведения итогов определения поставщика (подрядчика, исполнителя), а также разместить указанные сведения в единой информационной системе в сфере закупок. При этом дата окончания срока подачи заявок на участие в закупке должна быть назначена в соответствии с ч.3 ст.42 Закона о контрактной системе.</w:t>
      </w:r>
    </w:p>
    <w:p>
      <w:pPr>
        <w:pStyle w:val="Style20"/>
        <w:numPr>
          <w:ilvl w:val="0"/>
          <w:numId w:val="5"/>
        </w:numPr>
        <w:widowControl w:val="0"/>
        <w:keepNext w:val="0"/>
        <w:keepLines w:val="0"/>
        <w:shd w:val="clear" w:color="auto" w:fill="auto"/>
        <w:bidi w:val="0"/>
        <w:jc w:val="both"/>
        <w:spacing w:before="0" w:after="0" w:line="322" w:lineRule="exact"/>
        <w:ind w:left="20" w:right="20" w:firstLine="720"/>
      </w:pPr>
      <w:r>
        <w:rPr>
          <w:lang w:val="ru-RU" w:eastAsia="ru-RU" w:bidi="ru-RU"/>
          <w:w w:val="100"/>
          <w:spacing w:val="0"/>
          <w:color w:val="000000"/>
          <w:position w:val="0"/>
        </w:rPr>
        <w:t xml:space="preserve"> Оператору электронной площадки не позднее 1 рабочего дня со дня исполнения пункта 3 настоящего предписания:</w:t>
      </w:r>
    </w:p>
    <w:p>
      <w:pPr>
        <w:pStyle w:val="Style20"/>
        <w:numPr>
          <w:ilvl w:val="0"/>
          <w:numId w:val="3"/>
        </w:numPr>
        <w:widowControl w:val="0"/>
        <w:keepNext w:val="0"/>
        <w:keepLines w:val="0"/>
        <w:shd w:val="clear" w:color="auto" w:fill="auto"/>
        <w:bidi w:val="0"/>
        <w:jc w:val="both"/>
        <w:spacing w:before="0" w:after="0" w:line="322" w:lineRule="exact"/>
        <w:ind w:left="20" w:right="20" w:firstLine="720"/>
      </w:pPr>
      <w:r>
        <w:rPr>
          <w:lang w:val="ru-RU" w:eastAsia="ru-RU" w:bidi="ru-RU"/>
          <w:w w:val="100"/>
          <w:spacing w:val="0"/>
          <w:color w:val="000000"/>
          <w:position w:val="0"/>
        </w:rPr>
        <w:t xml:space="preserve"> назначить время подачи ценовых предложений и разместить на электронной площадке информацию о времени подачи ценовых предложений;</w:t>
      </w:r>
    </w:p>
    <w:p>
      <w:pPr>
        <w:pStyle w:val="Style20"/>
        <w:widowControl w:val="0"/>
        <w:keepNext w:val="0"/>
        <w:keepLines w:val="0"/>
        <w:shd w:val="clear" w:color="auto" w:fill="auto"/>
        <w:bidi w:val="0"/>
        <w:jc w:val="both"/>
        <w:spacing w:before="0" w:after="0" w:line="322" w:lineRule="exact"/>
        <w:ind w:left="20" w:right="20" w:firstLine="720"/>
        <w:sectPr>
          <w:pgSz w:w="11909" w:h="16838"/>
          <w:pgMar w:top="1264" w:left="849" w:right="849" w:bottom="1134" w:header="0" w:footer="3" w:gutter="0"/>
          <w:rtlGutter w:val="0"/>
          <w:cols w:space="720"/>
          <w:noEndnote/>
          <w:docGrid w:linePitch="360"/>
        </w:sectPr>
      </w:pPr>
      <w:r>
        <w:rPr>
          <w:lang w:val="ru-RU" w:eastAsia="ru-RU" w:bidi="ru-RU"/>
          <w:w w:val="100"/>
          <w:spacing w:val="0"/>
          <w:color w:val="000000"/>
          <w:position w:val="0"/>
        </w:rPr>
        <w:t>уведомить участников закупки, подавших заявки на участие в закупке, в том числе Заявителя, о новой дате окончания срока подачи заявок на участие в закупке, дате подачи ценовых предложений, дате подведения итогов определения поставщика</w:t>
      </w:r>
    </w:p>
    <w:p>
      <w:pPr>
        <w:pStyle w:val="Style20"/>
        <w:widowControl w:val="0"/>
        <w:keepNext w:val="0"/>
        <w:keepLines w:val="0"/>
        <w:shd w:val="clear" w:color="auto" w:fill="auto"/>
        <w:bidi w:val="0"/>
        <w:jc w:val="both"/>
        <w:spacing w:before="0" w:after="0" w:line="326" w:lineRule="exact"/>
        <w:ind w:left="40" w:right="20" w:firstLine="0"/>
      </w:pPr>
      <w:r>
        <w:rPr>
          <w:lang w:val="ru-RU" w:eastAsia="ru-RU" w:bidi="ru-RU"/>
          <w:w w:val="100"/>
          <w:spacing w:val="0"/>
          <w:color w:val="000000"/>
          <w:position w:val="0"/>
        </w:rPr>
        <w:t>(подрядчика, исполнителя), а также о возможности подать новые заявки на участие в закупке.</w:t>
      </w:r>
    </w:p>
    <w:p>
      <w:pPr>
        <w:pStyle w:val="Style20"/>
        <w:numPr>
          <w:ilvl w:val="0"/>
          <w:numId w:val="5"/>
        </w:numPr>
        <w:widowControl w:val="0"/>
        <w:keepNext w:val="0"/>
        <w:keepLines w:val="0"/>
        <w:shd w:val="clear" w:color="auto" w:fill="auto"/>
        <w:bidi w:val="0"/>
        <w:jc w:val="both"/>
        <w:spacing w:before="0" w:after="0" w:line="322" w:lineRule="exact"/>
        <w:ind w:left="40" w:right="20" w:firstLine="720"/>
      </w:pPr>
      <w:r>
        <w:rPr>
          <w:lang w:val="ru-RU" w:eastAsia="ru-RU" w:bidi="ru-RU"/>
          <w:w w:val="100"/>
          <w:spacing w:val="0"/>
          <w:color w:val="000000"/>
          <w:position w:val="0"/>
        </w:rPr>
        <w:t xml:space="preserve"> Заказчику, закупочной комиссии, Оператору электронной площадки осуществить дальнейшее проведение процедуры закупки в соответствии с требованиями законодательства Российской Федерации о контрактной системе и с учетом решения Московского УФАС России от </w:t>
      </w:r>
      <w:r>
        <w:rPr>
          <w:rStyle w:val="CharStyle26"/>
        </w:rPr>
        <w:t>03.08.2022 по делу №077/06/106-11421/2022</w:t>
      </w:r>
      <w:r>
        <w:rPr>
          <w:lang w:val="ru-RU" w:eastAsia="ru-RU" w:bidi="ru-RU"/>
          <w:w w:val="100"/>
          <w:spacing w:val="0"/>
          <w:color w:val="000000"/>
          <w:position w:val="0"/>
        </w:rPr>
        <w:t>.</w:t>
      </w:r>
    </w:p>
    <w:p>
      <w:pPr>
        <w:pStyle w:val="Style20"/>
        <w:numPr>
          <w:ilvl w:val="0"/>
          <w:numId w:val="5"/>
        </w:numPr>
        <w:widowControl w:val="0"/>
        <w:keepNext w:val="0"/>
        <w:keepLines w:val="0"/>
        <w:shd w:val="clear" w:color="auto" w:fill="auto"/>
        <w:bidi w:val="0"/>
        <w:jc w:val="both"/>
        <w:spacing w:before="0" w:after="300" w:line="322" w:lineRule="exact"/>
        <w:ind w:left="40" w:right="20" w:firstLine="720"/>
      </w:pPr>
      <w:r>
        <w:rPr>
          <w:lang w:val="ru-RU" w:eastAsia="ru-RU" w:bidi="ru-RU"/>
          <w:w w:val="100"/>
          <w:spacing w:val="0"/>
          <w:color w:val="000000"/>
          <w:position w:val="0"/>
        </w:rPr>
        <w:t xml:space="preserve"> Заказчику, закупочной комиссии в срок до </w:t>
      </w:r>
      <w:r>
        <w:rPr>
          <w:rStyle w:val="CharStyle26"/>
        </w:rPr>
        <w:t xml:space="preserve">30.09.2022 </w:t>
      </w:r>
      <w:r>
        <w:rPr>
          <w:lang w:val="ru-RU" w:eastAsia="ru-RU" w:bidi="ru-RU"/>
          <w:w w:val="100"/>
          <w:spacing w:val="0"/>
          <w:color w:val="000000"/>
          <w:position w:val="0"/>
        </w:rPr>
        <w:t xml:space="preserve">представить в Московское УФАС России подтверждение исполнения настоящего предписания в письменном виде </w:t>
      </w:r>
      <w:r>
        <w:rPr>
          <w:rStyle w:val="CharStyle26"/>
        </w:rPr>
        <w:t xml:space="preserve">или </w:t>
      </w:r>
      <w:r>
        <w:rPr>
          <w:lang w:val="ru-RU" w:eastAsia="ru-RU" w:bidi="ru-RU"/>
          <w:w w:val="100"/>
          <w:spacing w:val="0"/>
          <w:color w:val="000000"/>
          <w:position w:val="0"/>
        </w:rPr>
        <w:t xml:space="preserve">по факсимильной связи (8(495) 607-42-92) </w:t>
      </w:r>
      <w:r>
        <w:rPr>
          <w:rStyle w:val="CharStyle26"/>
        </w:rPr>
        <w:t xml:space="preserve">или </w:t>
      </w:r>
      <w:r>
        <w:rPr>
          <w:lang w:val="ru-RU" w:eastAsia="ru-RU" w:bidi="ru-RU"/>
          <w:w w:val="100"/>
          <w:spacing w:val="0"/>
          <w:color w:val="000000"/>
          <w:position w:val="0"/>
        </w:rPr>
        <w:t xml:space="preserve">электронной почте по адресу: </w:t>
      </w:r>
      <w:r>
        <w:fldChar w:fldCharType="begin"/>
      </w:r>
      <w:r>
        <w:rPr>
          <w:rStyle w:val="CharStyle29"/>
        </w:rPr>
        <w:instrText> HYPERLINK "mailto:to77@fas.gov.ru" </w:instrText>
      </w:r>
      <w:r>
        <w:fldChar w:fldCharType="separate"/>
      </w:r>
      <w:r>
        <w:rPr>
          <w:rStyle w:val="Hyperlink"/>
        </w:rPr>
        <w:t xml:space="preserve">to77@fas </w:t>
      </w:r>
      <w:r>
        <w:rPr>
          <w:rStyle w:val="Hyperlink"/>
          <w:lang w:val="ru-RU" w:eastAsia="ru-RU" w:bidi="ru-RU"/>
        </w:rPr>
        <w:t xml:space="preserve">. </w:t>
      </w:r>
      <w:r>
        <w:rPr>
          <w:rStyle w:val="Hyperlink"/>
        </w:rPr>
        <w:t xml:space="preserve">gov </w:t>
      </w:r>
      <w:r>
        <w:rPr>
          <w:rStyle w:val="Hyperlink"/>
          <w:lang w:val="ru-RU" w:eastAsia="ru-RU" w:bidi="ru-RU"/>
        </w:rPr>
        <w:t xml:space="preserve">. </w:t>
      </w:r>
      <w:r>
        <w:rPr>
          <w:rStyle w:val="Hyperlink"/>
        </w:rPr>
        <w:t>ru</w:t>
      </w:r>
      <w:r>
        <w:fldChar w:fldCharType="end"/>
      </w:r>
      <w:r>
        <w:rPr>
          <w:rStyle w:val="CharStyle29"/>
        </w:rPr>
        <w:t xml:space="preserve"> </w:t>
      </w:r>
      <w:r>
        <w:rPr>
          <w:rStyle w:val="CharStyle29"/>
          <w:lang w:val="ru-RU" w:eastAsia="ru-RU" w:bidi="ru-RU"/>
        </w:rPr>
        <w:t>.</w:t>
      </w:r>
    </w:p>
    <w:p>
      <w:pPr>
        <w:pStyle w:val="Style20"/>
        <w:widowControl w:val="0"/>
        <w:keepNext w:val="0"/>
        <w:keepLines w:val="0"/>
        <w:shd w:val="clear" w:color="auto" w:fill="auto"/>
        <w:bidi w:val="0"/>
        <w:jc w:val="both"/>
        <w:spacing w:before="0" w:after="300" w:line="322" w:lineRule="exact"/>
        <w:ind w:left="40" w:right="20" w:firstLine="720"/>
      </w:pPr>
      <w:r>
        <w:rPr>
          <w:lang w:val="ru-RU" w:eastAsia="ru-RU" w:bidi="ru-RU"/>
          <w:w w:val="100"/>
          <w:spacing w:val="0"/>
          <w:color w:val="000000"/>
          <w:position w:val="0"/>
        </w:rPr>
        <w:t>Невыполнение должностным лицом заказчика, должностным лицом уполномоченного органа, должностным лицом уполномоченного учреждения, членом комиссии по осуществлению закупок, оператором электронной площадки, специализированной организацией в установленный срок законного предписания, требования органа, уполномоченного на осуществление контроля в сфере закупок, за исключением органа, указанного в ч. 7.1 ст. 19.5 Кодекса Российской Федерации об административных правонарушениях влечет наложение административного штрафа на должностных лиц в размере пятидесяти тысяч рублей; на юридических лиц - пятисот тысяч рублей в соответствии с ч.7 ст.19.5 Кодекса Российской Федерации об административных правонарушениях.</w:t>
      </w:r>
    </w:p>
    <w:p>
      <w:pPr>
        <w:pStyle w:val="Style27"/>
        <w:widowControl w:val="0"/>
        <w:keepNext/>
        <w:keepLines/>
        <w:shd w:val="clear" w:color="auto" w:fill="auto"/>
        <w:bidi w:val="0"/>
        <w:jc w:val="both"/>
        <w:spacing w:before="0" w:after="0" w:line="322" w:lineRule="exact"/>
        <w:ind w:left="40" w:right="0" w:firstLine="720"/>
      </w:pPr>
      <w:bookmarkStart w:id="1" w:name="bookmark1"/>
      <w:r>
        <w:rPr>
          <w:rStyle w:val="CharStyle30"/>
          <w:b w:val="0"/>
          <w:bCs w:val="0"/>
        </w:rPr>
        <w:t xml:space="preserve">Настоящее предписание от </w:t>
      </w:r>
      <w:r>
        <w:rPr>
          <w:lang w:val="ru-RU" w:eastAsia="ru-RU" w:bidi="ru-RU"/>
          <w:w w:val="100"/>
          <w:spacing w:val="0"/>
          <w:color w:val="000000"/>
          <w:position w:val="0"/>
        </w:rPr>
        <w:t>03.08.2022 по делу №077/06/106-11421/2022</w:t>
      </w:r>
      <w:bookmarkEnd w:id="1"/>
    </w:p>
    <w:p>
      <w:pPr>
        <w:pStyle w:val="Style20"/>
        <w:widowControl w:val="0"/>
        <w:keepNext w:val="0"/>
        <w:keepLines w:val="0"/>
        <w:shd w:val="clear" w:color="auto" w:fill="auto"/>
        <w:bidi w:val="0"/>
        <w:jc w:val="both"/>
        <w:spacing w:before="0" w:after="47" w:line="322" w:lineRule="exact"/>
        <w:ind w:left="40" w:right="20" w:firstLine="0"/>
      </w:pPr>
      <w:r>
        <w:rPr>
          <w:lang w:val="ru-RU" w:eastAsia="ru-RU" w:bidi="ru-RU"/>
          <w:w w:val="100"/>
          <w:spacing w:val="0"/>
          <w:color w:val="000000"/>
          <w:position w:val="0"/>
        </w:rPr>
        <w:t>может быть обжаловано в судебном порядке в Арбитражном суде г. Москвы в течение 3 (трех) месяцев с даты его принятия в порядке, установленным главой 24 Арбитражного процессуального кодекса Российской Федерации.</w:t>
      </w:r>
    </w:p>
    <w:p>
      <w:pPr>
        <w:pStyle w:val="Style20"/>
        <w:tabs>
          <w:tab w:leader="none" w:pos="8171" w:val="left"/>
        </w:tabs>
        <w:widowControl w:val="0"/>
        <w:keepNext w:val="0"/>
        <w:keepLines w:val="0"/>
        <w:shd w:val="clear" w:color="auto" w:fill="auto"/>
        <w:bidi w:val="0"/>
        <w:jc w:val="both"/>
        <w:spacing w:before="0" w:after="0" w:line="638" w:lineRule="exact"/>
        <w:ind w:left="40" w:right="0" w:firstLine="0"/>
      </w:pPr>
      <w:r>
        <w:rPr>
          <w:lang w:val="ru-RU" w:eastAsia="ru-RU" w:bidi="ru-RU"/>
          <w:w w:val="100"/>
          <w:spacing w:val="0"/>
          <w:color w:val="000000"/>
          <w:position w:val="0"/>
        </w:rPr>
        <w:t>Председательствующего</w:t>
        <w:tab/>
        <w:t>Е.А. Мироновой</w:t>
      </w:r>
    </w:p>
    <w:p>
      <w:pPr>
        <w:pStyle w:val="Style20"/>
        <w:tabs>
          <w:tab w:leader="none" w:pos="10163" w:val="right"/>
        </w:tabs>
        <w:widowControl w:val="0"/>
        <w:keepNext w:val="0"/>
        <w:keepLines w:val="0"/>
        <w:shd w:val="clear" w:color="auto" w:fill="auto"/>
        <w:bidi w:val="0"/>
        <w:jc w:val="both"/>
        <w:spacing w:before="0" w:after="0" w:line="638" w:lineRule="exact"/>
        <w:ind w:left="40" w:right="0" w:firstLine="0"/>
      </w:pPr>
      <w:r>
        <w:rPr>
          <w:lang w:val="ru-RU" w:eastAsia="ru-RU" w:bidi="ru-RU"/>
          <w:w w:val="100"/>
          <w:spacing w:val="0"/>
          <w:color w:val="000000"/>
          <w:position w:val="0"/>
        </w:rPr>
        <w:t>Члены Комиссии</w:t>
        <w:tab/>
        <w:t>Н.С.Лушникова</w:t>
      </w:r>
    </w:p>
    <w:p>
      <w:pPr>
        <w:pStyle w:val="Style20"/>
        <w:widowControl w:val="0"/>
        <w:keepNext w:val="0"/>
        <w:keepLines w:val="0"/>
        <w:shd w:val="clear" w:color="auto" w:fill="auto"/>
        <w:bidi w:val="0"/>
        <w:jc w:val="right"/>
        <w:spacing w:before="0" w:after="2682" w:line="638" w:lineRule="exact"/>
        <w:ind w:left="0" w:right="20" w:firstLine="0"/>
      </w:pPr>
      <w:r>
        <w:rPr>
          <w:lang w:val="ru-RU" w:eastAsia="ru-RU" w:bidi="ru-RU"/>
          <w:w w:val="100"/>
          <w:spacing w:val="0"/>
          <w:color w:val="000000"/>
          <w:position w:val="0"/>
        </w:rPr>
        <w:t>А.А. Матюшенко</w:t>
      </w:r>
    </w:p>
    <w:p>
      <w:pPr>
        <w:pStyle w:val="Style10"/>
        <w:widowControl w:val="0"/>
        <w:keepNext w:val="0"/>
        <w:keepLines w:val="0"/>
        <w:shd w:val="clear" w:color="auto" w:fill="auto"/>
        <w:bidi w:val="0"/>
        <w:jc w:val="left"/>
        <w:spacing w:before="0" w:after="0" w:line="811" w:lineRule="exact"/>
        <w:ind w:left="40" w:right="6760" w:firstLine="0"/>
      </w:pPr>
      <w:r>
        <w:rPr>
          <w:lang w:val="ru-RU" w:eastAsia="ru-RU" w:bidi="ru-RU"/>
          <w:w w:val="100"/>
          <w:spacing w:val="0"/>
          <w:color w:val="000000"/>
          <w:position w:val="0"/>
        </w:rPr>
        <w:t xml:space="preserve">Исп. Матюшенко А.А., 8(495) 784-75-05 </w:t>
      </w:r>
      <w:r>
        <w:rPr>
          <w:rStyle w:val="CharStyle31"/>
        </w:rPr>
        <w:t>2022-44587</w:t>
      </w:r>
    </w:p>
    <w:sectPr>
      <w:type w:val="continuous"/>
      <w:pgSz w:w="11909" w:h="16838"/>
      <w:pgMar w:top="880" w:left="835" w:right="845" w:bottom="376" w:header="0" w:footer="3" w:gutter="0"/>
      <w:rtlGutter w:val="0"/>
      <w:cols w:space="720"/>
      <w:noEndnote/>
      <w:docGrid w:linePitch="360"/>
    </w:sectPr>
  </w:body>
</w:document>
</file>

<file path=word/footer1.xml><?xml version="1.0" encoding="utf-8"?>
<w:ftr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p>
    <w:pPr>
      <w:widowControl w:val="0"/>
      <w:rPr>
        <w:sz w:val="2"/>
        <w:szCs w:val="2"/>
      </w:rPr>
    </w:pPr>
    <w:r>
      <w:pict>
        <v:shape id="_x0000_s1029" type="#_x0000_t202" style="position:absolute;margin-left:43.15pt;margin-top:795.45pt;width:57.1pt;height:7.9pt;z-index:-188744062;mso-wrap-style:none;mso-wrap-distance-left:5.pt;mso-wrap-distance-right:5.pt;mso-position-horizontal-relative:page;mso-position-vertical-relative:page" wrapcoords="0 0" filled="f" stroked="f">
          <v:textbox style="mso-fit-shape-to-text:t" inset="0,0,0,0">
            <w:txbxContent>
              <w:p>
                <w:pPr>
                  <w:pStyle w:val="Style14"/>
                  <w:widowControl w:val="0"/>
                  <w:keepNext w:val="0"/>
                  <w:keepLines w:val="0"/>
                  <w:shd w:val="clear" w:color="auto" w:fill="auto"/>
                  <w:bidi w:val="0"/>
                  <w:jc w:val="left"/>
                  <w:spacing w:before="0" w:after="0" w:line="240" w:lineRule="auto"/>
                  <w:ind w:left="0" w:right="0" w:firstLine="0"/>
                </w:pPr>
                <w:r>
                  <w:rPr>
                    <w:rStyle w:val="CharStyle16"/>
                  </w:rPr>
                  <w:t>2022-44587</w:t>
                </w:r>
              </w:p>
            </w:txbxContent>
          </v:textbox>
          <w10:wrap anchorx="page" anchory="page"/>
        </v:shape>
      </w:pict>
    </w:r>
  </w:p>
</w:ftr>
</file>

<file path=word/footer2.xml><?xml version="1.0" encoding="utf-8"?>
<w:ftr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p>
    <w:pPr>
      <w:widowControl w:val="0"/>
      <w:rPr>
        <w:sz w:val="2"/>
        <w:szCs w:val="2"/>
      </w:rPr>
    </w:pPr>
    <w:r>
      <w:pict>
        <v:shape id="_x0000_s1030" type="#_x0000_t202" style="position:absolute;margin-left:43.2pt;margin-top:805.75pt;width:57.1pt;height:7.9pt;z-index:-188744061;mso-wrap-style:none;mso-wrap-distance-left:5.pt;mso-wrap-distance-right:5.pt;mso-position-horizontal-relative:page;mso-position-vertical-relative:page" wrapcoords="0 0" filled="f" stroked="f">
          <v:textbox style="mso-fit-shape-to-text:t" inset="0,0,0,0">
            <w:txbxContent>
              <w:p>
                <w:pPr>
                  <w:pStyle w:val="Style14"/>
                  <w:widowControl w:val="0"/>
                  <w:keepNext w:val="0"/>
                  <w:keepLines w:val="0"/>
                  <w:shd w:val="clear" w:color="auto" w:fill="auto"/>
                  <w:bidi w:val="0"/>
                  <w:jc w:val="left"/>
                  <w:spacing w:before="0" w:after="0" w:line="240" w:lineRule="auto"/>
                  <w:ind w:left="0" w:right="0" w:firstLine="0"/>
                </w:pPr>
                <w:r>
                  <w:rPr>
                    <w:rStyle w:val="CharStyle16"/>
                  </w:rPr>
                  <w:t>2022-44587</w:t>
                </w:r>
              </w:p>
            </w:txbxContent>
          </v:textbox>
          <w10:wrap anchorx="page" anchory="page"/>
        </v:shape>
      </w:pict>
    </w:r>
  </w:p>
</w:ftr>
</file>

<file path=word/footnotes.xml><?xml version="1.0" encoding="utf-8"?>
<w:footnot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footnote w:id="0" w:type="separator">
    <w:p>
      <w:r/>
    </w:p>
  </w:footnote>
  <w:footnote w:id="1" w:type="continuationSeparator">
    <w:p>
      <w:r/>
    </w:p>
  </w:footnote>
</w:footnotes>
</file>

<file path=word/header1.xml><?xml version="1.0" encoding="utf-8"?>
<w:hdr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p>
    <w:pPr>
      <w:widowControl w:val="0"/>
      <w:rPr>
        <w:sz w:val="2"/>
        <w:szCs w:val="2"/>
      </w:rPr>
    </w:pPr>
    <w:r>
      <w:pict>
        <v:shapetype id="_x0000_t202" coordsize="21600,21600" o:spt="202" path="m,l,21600r21600,l21600,xe">
          <v:stroke joinstyle="miter"/>
          <v:path gradientshapeok="t" o:connecttype="rect"/>
        </v:shapetype>
        <v:shape id="_x0000_s1027" type="#_x0000_t202" style="position:absolute;margin-left:295.15pt;margin-top:38.5pt;width:5.3pt;height:7.9pt;z-index:-188744064;mso-wrap-style:none;mso-wrap-distance-left:5.pt;mso-wrap-distance-right:5.pt;mso-position-horizontal-relative:page;mso-position-vertical-relative:page" wrapcoords="0 0" filled="f" stroked="f">
          <v:textbox style="mso-fit-shape-to-text:t" inset="0,0,0,0">
            <w:txbxContent>
              <w:p>
                <w:pPr>
                  <w:pStyle w:val="Style14"/>
                  <w:widowControl w:val="0"/>
                  <w:keepNext w:val="0"/>
                  <w:keepLines w:val="0"/>
                  <w:shd w:val="clear" w:color="auto" w:fill="auto"/>
                  <w:bidi w:val="0"/>
                  <w:jc w:val="left"/>
                  <w:spacing w:before="0" w:after="0" w:line="240" w:lineRule="auto"/>
                  <w:ind w:left="0" w:right="0" w:firstLine="0"/>
                </w:pPr>
                <w:fldSimple w:instr=" PAGE \* MERGEFORMAT ">
                  <w:r>
                    <w:rPr>
                      <w:rStyle w:val="CharStyle16"/>
                    </w:rPr>
                    <w:t>#</w:t>
                  </w:r>
                </w:fldSimple>
              </w:p>
            </w:txbxContent>
          </v:textbox>
          <w10:wrap anchorx="page" anchory="page"/>
        </v:shape>
      </w:pict>
    </w:r>
  </w:p>
</w:hdr>
</file>

<file path=word/header2.xml><?xml version="1.0" encoding="utf-8"?>
<w:hdr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p>
    <w:pPr>
      <w:widowControl w:val="0"/>
      <w:rPr>
        <w:sz w:val="2"/>
        <w:szCs w:val="2"/>
      </w:rPr>
    </w:pPr>
    <w:r>
      <w:pict>
        <v:shape id="_x0000_s1028" type="#_x0000_t202" style="position:absolute;margin-left:295.65pt;margin-top:19.75pt;width:4.3pt;height:7.7pt;z-index:-188744063;mso-wrap-style:none;mso-wrap-distance-left:5.pt;mso-wrap-distance-right:5.pt;mso-position-horizontal-relative:page;mso-position-vertical-relative:page" wrapcoords="0 0" filled="f" stroked="f">
          <v:textbox style="mso-fit-shape-to-text:t" inset="0,0,0,0">
            <w:txbxContent>
              <w:p>
                <w:pPr>
                  <w:pStyle w:val="Style14"/>
                  <w:widowControl w:val="0"/>
                  <w:keepNext w:val="0"/>
                  <w:keepLines w:val="0"/>
                  <w:shd w:val="clear" w:color="auto" w:fill="auto"/>
                  <w:bidi w:val="0"/>
                  <w:jc w:val="left"/>
                  <w:spacing w:before="0" w:after="0" w:line="240" w:lineRule="auto"/>
                  <w:ind w:left="0" w:right="0" w:firstLine="0"/>
                </w:pPr>
                <w:fldSimple w:instr=" PAGE \* MERGEFORMAT ">
                  <w:r>
                    <w:rPr>
                      <w:rStyle w:val="CharStyle16"/>
                    </w:rPr>
                    <w:t>#</w:t>
                  </w:r>
                </w:fldSimple>
              </w:p>
            </w:txbxContent>
          </v:textbox>
          <w10:wrap anchorx="page" anchory="page"/>
        </v:shape>
      </w:pict>
    </w:r>
  </w:p>
</w:hdr>
</file>

<file path=word/numbering.xml><?xml version="1.0" encoding="utf-8"?>
<w:numbering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abstractNum w:abstractNumId="0">
    <w:multiLevelType w:val="multilevel"/>
    <w:lvl w:ilvl="0">
      <w:start w:val="1"/>
      <w:numFmt w:val="decimal"/>
      <w:lvlText w:val="%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2">
    <w:multiLevelType w:val="multilevel"/>
    <w:lvl w:ilvl="0">
      <w:start w:val="1"/>
      <w:numFmt w:val="bullet"/>
      <w:lvlText w:val="-"/>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4">
    <w:multiLevelType w:val="multilevel"/>
    <w:lvl w:ilvl="0">
      <w:start w:val="3"/>
      <w:numFmt w:val="decimal"/>
      <w:lvlText w:val="%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num w:numId="1">
    <w:abstractNumId w:val="0"/>
  </w:num>
  <w:num w:numId="3">
    <w:abstractNumId w:val="2"/>
  </w:num>
  <w:num w:numId="5">
    <w:abstractNumId w:val="4"/>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zoom w:val="fullPage"/>
  <w:evenAndOddHeaders/>
  <w:footnotePr>
    <w:footnotePr>
      <w:pos w:val="pageBottom"/>
      <w:numFmt w:val="decimal"/>
      <w:numRestart w:val="continuous"/>
    </w:footnotePr>
    <w:footnote w:id="0"/>
    <w:footnote w:id="1"/>
  </w:footnotePr>
  <w:drawingGridHorizontalSpacing w:val="181"/>
  <w:drawingGridVerticalSpacing w:val="181"/>
  <w:displayHorizontalDrawingGridEvery w:val="1"/>
  <w:displayVerticalDrawingGridEvery w:val="1"/>
  <w:characterSpacingControl w:val="compressPunctuation"/>
  <w:compat>
    <w:doNotExpandShiftReturn/>
    <w:compatSetting w:name="compatibilityMode" w:uri="http://schemas.microsoft.com/office/word" w:val="14"/>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widowControl w:val="0"/>
        <w:keepNext w:val="0"/>
        <w:keepLines w:val="0"/>
        <w:shd w:val="clear" w:color="auto" w:fill="auto"/>
        <w:bidi w:val="0"/>
        <w:jc w:val="left"/>
        <w:spacing w:before="0" w:after="0" w:line="240" w:lineRule="auto"/>
        <w:ind w:left="0" w:right="0" w:firstLine="0"/>
      </w:pPr>
    </w:pPrDefault>
  </w:docDefaults>
  <w:style w:type="paragraph" w:default="1" w:styleId="Normal">
    <w:name w:val="Normal"/>
    <w:pPr>
      <w:widowControl w:val="0"/>
      <w:keepNext w:val="0"/>
      <w:keepLines w:val="0"/>
      <w:shd w:val="clear" w:color="auto" w:fill="auto"/>
      <w:bidi w:val="0"/>
      <w:jc w:val="left"/>
      <w:spacing w:before="0" w:after="0" w:line="240" w:lineRule="auto"/>
      <w:ind w:left="0" w:right="0" w:firstLine="0"/>
    </w:pPr>
    <w:rPr>
      <w:lang w:val="ru-RU" w:eastAsia="ru-RU" w:bidi="ru-RU"/>
      <w:sz w:val="24"/>
      <w:szCs w:val="24"/>
      <w:rFonts w:ascii="Courier New" w:eastAsia="Courier New" w:hAnsi="Courier New" w:cs="Courier New"/>
      <w:w w:val="100"/>
      <w:spacing w:val="0"/>
      <w:color w:val="000000"/>
      <w:position w:val="0"/>
    </w:rPr>
  </w:style>
  <w:style w:type="character" w:default="1" w:styleId="DefaultParagraphFont">
    <w:name w:val="Default Paragraph Font"/>
    <w:rPr>
      <w:lang w:val="ru-RU" w:eastAsia="ru-RU" w:bidi="ru-RU"/>
      <w:sz w:val="24"/>
      <w:szCs w:val="24"/>
      <w:rFonts w:ascii="Courier New" w:eastAsia="Courier New" w:hAnsi="Courier New" w:cs="Courier New"/>
      <w:w w:val="100"/>
      <w:spacing w:val="0"/>
      <w:color w:val="000000"/>
      <w:position w:val="0"/>
    </w:rPr>
  </w:style>
  <w:style w:type="character" w:styleId="Hyperlink">
    <w:name w:val="Hyperlink"/>
    <w:basedOn w:val="DefaultParagraphFont"/>
    <w:rPr>
      <w:u w:val="single"/>
      <w:color w:val="0066CC"/>
    </w:rPr>
  </w:style>
  <w:style w:type="character" w:customStyle="1" w:styleId="CharStyle4">
    <w:name w:val="Подпись к картинке Exact"/>
    <w:basedOn w:val="DefaultParagraphFont"/>
    <w:link w:val="Style3"/>
    <w:rPr>
      <w:b/>
      <w:bCs/>
      <w:i w:val="0"/>
      <w:iCs w:val="0"/>
      <w:u w:val="none"/>
      <w:strike w:val="0"/>
      <w:smallCaps w:val="0"/>
      <w:sz w:val="17"/>
      <w:szCs w:val="17"/>
      <w:rFonts w:ascii="Times New Roman" w:eastAsia="Times New Roman" w:hAnsi="Times New Roman" w:cs="Times New Roman"/>
      <w:spacing w:val="2"/>
    </w:rPr>
  </w:style>
  <w:style w:type="character" w:customStyle="1" w:styleId="CharStyle5">
    <w:name w:val="Подпись к картинке Exact"/>
    <w:basedOn w:val="CharStyle4"/>
    <w:rPr>
      <w:lang w:val="ru-RU" w:eastAsia="ru-RU" w:bidi="ru-RU"/>
      <w:w w:val="100"/>
      <w:color w:val="000000"/>
      <w:position w:val="0"/>
    </w:rPr>
  </w:style>
  <w:style w:type="character" w:customStyle="1" w:styleId="CharStyle6">
    <w:name w:val="Подпись к картинке Exact"/>
    <w:basedOn w:val="CharStyle4"/>
    <w:rPr>
      <w:lang w:val="ru-RU" w:eastAsia="ru-RU" w:bidi="ru-RU"/>
      <w:u w:val="single"/>
      <w:w w:val="100"/>
      <w:color w:val="000000"/>
      <w:position w:val="0"/>
    </w:rPr>
  </w:style>
  <w:style w:type="character" w:customStyle="1" w:styleId="CharStyle8">
    <w:name w:val="Основной текст (4) Exact"/>
    <w:basedOn w:val="DefaultParagraphFont"/>
    <w:link w:val="Style7"/>
    <w:rPr>
      <w:b/>
      <w:bCs/>
      <w:i w:val="0"/>
      <w:iCs w:val="0"/>
      <w:u w:val="none"/>
      <w:strike w:val="0"/>
      <w:smallCaps w:val="0"/>
      <w:sz w:val="17"/>
      <w:szCs w:val="17"/>
      <w:rFonts w:ascii="Times New Roman" w:eastAsia="Times New Roman" w:hAnsi="Times New Roman" w:cs="Times New Roman"/>
      <w:spacing w:val="2"/>
    </w:rPr>
  </w:style>
  <w:style w:type="character" w:customStyle="1" w:styleId="CharStyle9">
    <w:name w:val="Основной текст (4) Exact"/>
    <w:basedOn w:val="CharStyle8"/>
    <w:rPr>
      <w:lang w:val="ru-RU" w:eastAsia="ru-RU" w:bidi="ru-RU"/>
      <w:w w:val="100"/>
      <w:color w:val="000000"/>
      <w:position w:val="0"/>
    </w:rPr>
  </w:style>
  <w:style w:type="character" w:customStyle="1" w:styleId="CharStyle11">
    <w:name w:val="Основной текст (2)_"/>
    <w:basedOn w:val="DefaultParagraphFont"/>
    <w:link w:val="Style10"/>
    <w:rPr>
      <w:b w:val="0"/>
      <w:bCs w:val="0"/>
      <w:i w:val="0"/>
      <w:iCs w:val="0"/>
      <w:u w:val="none"/>
      <w:strike w:val="0"/>
      <w:smallCaps w:val="0"/>
      <w:sz w:val="18"/>
      <w:szCs w:val="18"/>
      <w:rFonts w:ascii="Times New Roman" w:eastAsia="Times New Roman" w:hAnsi="Times New Roman" w:cs="Times New Roman"/>
    </w:rPr>
  </w:style>
  <w:style w:type="character" w:customStyle="1" w:styleId="CharStyle12">
    <w:name w:val="Основной текст (2)"/>
    <w:basedOn w:val="CharStyle11"/>
    <w:rPr>
      <w:lang w:val="ru-RU" w:eastAsia="ru-RU" w:bidi="ru-RU"/>
      <w:w w:val="100"/>
      <w:spacing w:val="0"/>
      <w:color w:val="000000"/>
      <w:position w:val="0"/>
    </w:rPr>
  </w:style>
  <w:style w:type="character" w:customStyle="1" w:styleId="CharStyle13">
    <w:name w:val="Основной текст (2)"/>
    <w:basedOn w:val="CharStyle11"/>
    <w:rPr>
      <w:lang w:val="en-US" w:eastAsia="en-US" w:bidi="en-US"/>
      <w:u w:val="single"/>
      <w:w w:val="100"/>
      <w:spacing w:val="0"/>
      <w:color w:val="000000"/>
      <w:position w:val="0"/>
    </w:rPr>
  </w:style>
  <w:style w:type="character" w:customStyle="1" w:styleId="CharStyle15">
    <w:name w:val="Колонтитул_"/>
    <w:basedOn w:val="DefaultParagraphFont"/>
    <w:link w:val="Style14"/>
    <w:rPr>
      <w:b w:val="0"/>
      <w:bCs w:val="0"/>
      <w:i w:val="0"/>
      <w:iCs w:val="0"/>
      <w:u w:val="none"/>
      <w:strike w:val="0"/>
      <w:smallCaps w:val="0"/>
      <w:sz w:val="22"/>
      <w:szCs w:val="22"/>
      <w:rFonts w:ascii="Times New Roman" w:eastAsia="Times New Roman" w:hAnsi="Times New Roman" w:cs="Times New Roman"/>
    </w:rPr>
  </w:style>
  <w:style w:type="character" w:customStyle="1" w:styleId="CharStyle16">
    <w:name w:val="Колонтитул"/>
    <w:basedOn w:val="CharStyle15"/>
    <w:rPr>
      <w:lang w:val="ru-RU" w:eastAsia="ru-RU" w:bidi="ru-RU"/>
      <w:w w:val="100"/>
      <w:spacing w:val="0"/>
      <w:color w:val="000000"/>
      <w:position w:val="0"/>
    </w:rPr>
  </w:style>
  <w:style w:type="character" w:customStyle="1" w:styleId="CharStyle18">
    <w:name w:val="Основной текст (3)_"/>
    <w:basedOn w:val="DefaultParagraphFont"/>
    <w:link w:val="Style17"/>
    <w:rPr>
      <w:b w:val="0"/>
      <w:bCs w:val="0"/>
      <w:i w:val="0"/>
      <w:iCs w:val="0"/>
      <w:u w:val="none"/>
      <w:strike w:val="0"/>
      <w:smallCaps w:val="0"/>
      <w:sz w:val="20"/>
      <w:szCs w:val="20"/>
      <w:rFonts w:ascii="Times New Roman" w:eastAsia="Times New Roman" w:hAnsi="Times New Roman" w:cs="Times New Roman"/>
    </w:rPr>
  </w:style>
  <w:style w:type="character" w:customStyle="1" w:styleId="CharStyle19">
    <w:name w:val="Основной текст (3)"/>
    <w:basedOn w:val="CharStyle18"/>
    <w:rPr>
      <w:lang w:val="ru-RU" w:eastAsia="ru-RU" w:bidi="ru-RU"/>
      <w:w w:val="100"/>
      <w:spacing w:val="0"/>
      <w:color w:val="000000"/>
      <w:position w:val="0"/>
    </w:rPr>
  </w:style>
  <w:style w:type="character" w:customStyle="1" w:styleId="CharStyle21">
    <w:name w:val="Основной текст_"/>
    <w:basedOn w:val="DefaultParagraphFont"/>
    <w:link w:val="Style20"/>
    <w:rPr>
      <w:b w:val="0"/>
      <w:bCs w:val="0"/>
      <w:i w:val="0"/>
      <w:iCs w:val="0"/>
      <w:u w:val="none"/>
      <w:strike w:val="0"/>
      <w:smallCaps w:val="0"/>
      <w:sz w:val="26"/>
      <w:szCs w:val="26"/>
      <w:rFonts w:ascii="Times New Roman" w:eastAsia="Times New Roman" w:hAnsi="Times New Roman" w:cs="Times New Roman"/>
    </w:rPr>
  </w:style>
  <w:style w:type="character" w:customStyle="1" w:styleId="CharStyle23">
    <w:name w:val="Штрих-код (2)_"/>
    <w:basedOn w:val="DefaultParagraphFont"/>
    <w:link w:val="Style22"/>
    <w:rPr>
      <w:lang w:val="1024"/>
      <w:b w:val="0"/>
      <w:bCs w:val="0"/>
      <w:i w:val="0"/>
      <w:iCs w:val="0"/>
      <w:u w:val="none"/>
      <w:strike w:val="0"/>
      <w:smallCaps w:val="0"/>
      <w:sz w:val="20"/>
      <w:szCs w:val="20"/>
      <w:rFonts w:ascii="Times New Roman" w:eastAsia="Times New Roman" w:hAnsi="Times New Roman" w:cs="Times New Roman"/>
    </w:rPr>
  </w:style>
  <w:style w:type="character" w:customStyle="1" w:styleId="CharStyle25">
    <w:name w:val="Основной текст (5)_"/>
    <w:basedOn w:val="DefaultParagraphFont"/>
    <w:link w:val="Style24"/>
    <w:rPr>
      <w:b/>
      <w:bCs/>
      <w:i w:val="0"/>
      <w:iCs w:val="0"/>
      <w:u w:val="none"/>
      <w:strike w:val="0"/>
      <w:smallCaps w:val="0"/>
      <w:sz w:val="26"/>
      <w:szCs w:val="26"/>
      <w:rFonts w:ascii="Times New Roman" w:eastAsia="Times New Roman" w:hAnsi="Times New Roman" w:cs="Times New Roman"/>
    </w:rPr>
  </w:style>
  <w:style w:type="character" w:customStyle="1" w:styleId="CharStyle26">
    <w:name w:val="Основной текст + Полужирный"/>
    <w:basedOn w:val="CharStyle21"/>
    <w:rPr>
      <w:lang w:val="ru-RU" w:eastAsia="ru-RU" w:bidi="ru-RU"/>
      <w:b/>
      <w:bCs/>
      <w:w w:val="100"/>
      <w:spacing w:val="0"/>
      <w:color w:val="000000"/>
      <w:position w:val="0"/>
    </w:rPr>
  </w:style>
  <w:style w:type="character" w:customStyle="1" w:styleId="CharStyle28">
    <w:name w:val="Заголовок №1_"/>
    <w:basedOn w:val="DefaultParagraphFont"/>
    <w:link w:val="Style27"/>
    <w:rPr>
      <w:b/>
      <w:bCs/>
      <w:i w:val="0"/>
      <w:iCs w:val="0"/>
      <w:u w:val="none"/>
      <w:strike w:val="0"/>
      <w:smallCaps w:val="0"/>
      <w:sz w:val="26"/>
      <w:szCs w:val="26"/>
      <w:rFonts w:ascii="Times New Roman" w:eastAsia="Times New Roman" w:hAnsi="Times New Roman" w:cs="Times New Roman"/>
    </w:rPr>
  </w:style>
  <w:style w:type="character" w:customStyle="1" w:styleId="CharStyle29">
    <w:name w:val="Основной текст"/>
    <w:basedOn w:val="CharStyle21"/>
    <w:rPr>
      <w:lang w:val="en-US" w:eastAsia="en-US" w:bidi="en-US"/>
      <w:u w:val="single"/>
      <w:w w:val="100"/>
      <w:spacing w:val="0"/>
      <w:color w:val="000000"/>
      <w:position w:val="0"/>
    </w:rPr>
  </w:style>
  <w:style w:type="character" w:customStyle="1" w:styleId="CharStyle30">
    <w:name w:val="Заголовок №1 + Не полужирный"/>
    <w:basedOn w:val="CharStyle28"/>
    <w:rPr>
      <w:lang w:val="ru-RU" w:eastAsia="ru-RU" w:bidi="ru-RU"/>
      <w:b/>
      <w:bCs/>
      <w:w w:val="100"/>
      <w:spacing w:val="0"/>
      <w:color w:val="000000"/>
      <w:position w:val="0"/>
    </w:rPr>
  </w:style>
  <w:style w:type="character" w:customStyle="1" w:styleId="CharStyle31">
    <w:name w:val="Основной текст (2) + 11 pt,Полужирный"/>
    <w:basedOn w:val="CharStyle11"/>
    <w:rPr>
      <w:lang w:val="ru-RU" w:eastAsia="ru-RU" w:bidi="ru-RU"/>
      <w:b/>
      <w:bCs/>
      <w:sz w:val="22"/>
      <w:szCs w:val="22"/>
      <w:w w:val="100"/>
      <w:spacing w:val="0"/>
      <w:color w:val="000000"/>
      <w:position w:val="0"/>
    </w:rPr>
  </w:style>
  <w:style w:type="paragraph" w:customStyle="1" w:styleId="Style3">
    <w:name w:val="Подпись к картинке"/>
    <w:basedOn w:val="Normal"/>
    <w:link w:val="CharStyle4"/>
    <w:pPr>
      <w:widowControl w:val="0"/>
      <w:shd w:val="clear" w:color="auto" w:fill="FFFFFF"/>
      <w:jc w:val="center"/>
      <w:spacing w:line="466" w:lineRule="exact"/>
    </w:pPr>
    <w:rPr>
      <w:b/>
      <w:bCs/>
      <w:i w:val="0"/>
      <w:iCs w:val="0"/>
      <w:u w:val="none"/>
      <w:strike w:val="0"/>
      <w:smallCaps w:val="0"/>
      <w:sz w:val="17"/>
      <w:szCs w:val="17"/>
      <w:rFonts w:ascii="Times New Roman" w:eastAsia="Times New Roman" w:hAnsi="Times New Roman" w:cs="Times New Roman"/>
      <w:spacing w:val="2"/>
    </w:rPr>
  </w:style>
  <w:style w:type="paragraph" w:customStyle="1" w:styleId="Style7">
    <w:name w:val="Основной текст (4)"/>
    <w:basedOn w:val="Normal"/>
    <w:link w:val="CharStyle8"/>
    <w:pPr>
      <w:widowControl w:val="0"/>
      <w:shd w:val="clear" w:color="auto" w:fill="FFFFFF"/>
      <w:jc w:val="center"/>
      <w:spacing w:line="235" w:lineRule="exact"/>
    </w:pPr>
    <w:rPr>
      <w:b/>
      <w:bCs/>
      <w:i w:val="0"/>
      <w:iCs w:val="0"/>
      <w:u w:val="none"/>
      <w:strike w:val="0"/>
      <w:smallCaps w:val="0"/>
      <w:sz w:val="17"/>
      <w:szCs w:val="17"/>
      <w:rFonts w:ascii="Times New Roman" w:eastAsia="Times New Roman" w:hAnsi="Times New Roman" w:cs="Times New Roman"/>
      <w:spacing w:val="2"/>
    </w:rPr>
  </w:style>
  <w:style w:type="paragraph" w:customStyle="1" w:styleId="Style10">
    <w:name w:val="Основной текст (2)"/>
    <w:basedOn w:val="Normal"/>
    <w:link w:val="CharStyle11"/>
    <w:pPr>
      <w:widowControl w:val="0"/>
      <w:shd w:val="clear" w:color="auto" w:fill="FFFFFF"/>
      <w:jc w:val="center"/>
      <w:spacing w:after="240" w:line="221" w:lineRule="exact"/>
    </w:pPr>
    <w:rPr>
      <w:b w:val="0"/>
      <w:bCs w:val="0"/>
      <w:i w:val="0"/>
      <w:iCs w:val="0"/>
      <w:u w:val="none"/>
      <w:strike w:val="0"/>
      <w:smallCaps w:val="0"/>
      <w:sz w:val="18"/>
      <w:szCs w:val="18"/>
      <w:rFonts w:ascii="Times New Roman" w:eastAsia="Times New Roman" w:hAnsi="Times New Roman" w:cs="Times New Roman"/>
    </w:rPr>
  </w:style>
  <w:style w:type="paragraph" w:customStyle="1" w:styleId="Style14">
    <w:name w:val="Колонтитул"/>
    <w:basedOn w:val="Normal"/>
    <w:link w:val="CharStyle15"/>
    <w:pPr>
      <w:widowControl w:val="0"/>
      <w:shd w:val="clear" w:color="auto" w:fill="FFFFFF"/>
      <w:spacing w:line="0" w:lineRule="exact"/>
    </w:pPr>
    <w:rPr>
      <w:b w:val="0"/>
      <w:bCs w:val="0"/>
      <w:i w:val="0"/>
      <w:iCs w:val="0"/>
      <w:u w:val="none"/>
      <w:strike w:val="0"/>
      <w:smallCaps w:val="0"/>
      <w:sz w:val="22"/>
      <w:szCs w:val="22"/>
      <w:rFonts w:ascii="Times New Roman" w:eastAsia="Times New Roman" w:hAnsi="Times New Roman" w:cs="Times New Roman"/>
    </w:rPr>
  </w:style>
  <w:style w:type="paragraph" w:customStyle="1" w:styleId="Style17">
    <w:name w:val="Основной текст (3)"/>
    <w:basedOn w:val="Normal"/>
    <w:link w:val="CharStyle18"/>
    <w:pPr>
      <w:widowControl w:val="0"/>
      <w:shd w:val="clear" w:color="auto" w:fill="FFFFFF"/>
      <w:jc w:val="both"/>
      <w:spacing w:before="240" w:after="240" w:line="0" w:lineRule="exact"/>
    </w:pPr>
    <w:rPr>
      <w:b w:val="0"/>
      <w:bCs w:val="0"/>
      <w:i w:val="0"/>
      <w:iCs w:val="0"/>
      <w:u w:val="none"/>
      <w:strike w:val="0"/>
      <w:smallCaps w:val="0"/>
      <w:sz w:val="20"/>
      <w:szCs w:val="20"/>
      <w:rFonts w:ascii="Times New Roman" w:eastAsia="Times New Roman" w:hAnsi="Times New Roman" w:cs="Times New Roman"/>
    </w:rPr>
  </w:style>
  <w:style w:type="paragraph" w:customStyle="1" w:styleId="Style20">
    <w:name w:val="Основной текст"/>
    <w:basedOn w:val="Normal"/>
    <w:link w:val="CharStyle21"/>
    <w:pPr>
      <w:widowControl w:val="0"/>
      <w:shd w:val="clear" w:color="auto" w:fill="FFFFFF"/>
      <w:spacing w:after="300" w:line="0" w:lineRule="exact"/>
    </w:pPr>
    <w:rPr>
      <w:b w:val="0"/>
      <w:bCs w:val="0"/>
      <w:i w:val="0"/>
      <w:iCs w:val="0"/>
      <w:u w:val="none"/>
      <w:strike w:val="0"/>
      <w:smallCaps w:val="0"/>
      <w:sz w:val="26"/>
      <w:szCs w:val="26"/>
      <w:rFonts w:ascii="Times New Roman" w:eastAsia="Times New Roman" w:hAnsi="Times New Roman" w:cs="Times New Roman"/>
    </w:rPr>
  </w:style>
  <w:style w:type="paragraph" w:customStyle="1" w:styleId="Style22">
    <w:name w:val="Штрих-код (2)"/>
    <w:basedOn w:val="Normal"/>
    <w:link w:val="CharStyle23"/>
    <w:pPr>
      <w:widowControl w:val="0"/>
      <w:shd w:val="clear" w:color="auto" w:fill="FFFFFF"/>
    </w:pPr>
    <w:rPr>
      <w:lang w:val="1024"/>
      <w:b w:val="0"/>
      <w:bCs w:val="0"/>
      <w:i w:val="0"/>
      <w:iCs w:val="0"/>
      <w:u w:val="none"/>
      <w:strike w:val="0"/>
      <w:smallCaps w:val="0"/>
      <w:sz w:val="20"/>
      <w:szCs w:val="20"/>
      <w:rFonts w:ascii="Times New Roman" w:eastAsia="Times New Roman" w:hAnsi="Times New Roman" w:cs="Times New Roman"/>
    </w:rPr>
  </w:style>
  <w:style w:type="paragraph" w:customStyle="1" w:styleId="Style24">
    <w:name w:val="Основной текст (5)"/>
    <w:basedOn w:val="Normal"/>
    <w:link w:val="CharStyle25"/>
    <w:pPr>
      <w:widowControl w:val="0"/>
      <w:shd w:val="clear" w:color="auto" w:fill="FFFFFF"/>
      <w:spacing w:before="540" w:line="322" w:lineRule="exact"/>
      <w:ind w:firstLine="4000"/>
    </w:pPr>
    <w:rPr>
      <w:b/>
      <w:bCs/>
      <w:i w:val="0"/>
      <w:iCs w:val="0"/>
      <w:u w:val="none"/>
      <w:strike w:val="0"/>
      <w:smallCaps w:val="0"/>
      <w:sz w:val="26"/>
      <w:szCs w:val="26"/>
      <w:rFonts w:ascii="Times New Roman" w:eastAsia="Times New Roman" w:hAnsi="Times New Roman" w:cs="Times New Roman"/>
    </w:rPr>
  </w:style>
  <w:style w:type="paragraph" w:customStyle="1" w:styleId="Style27">
    <w:name w:val="Заголовок №1"/>
    <w:basedOn w:val="Normal"/>
    <w:link w:val="CharStyle28"/>
    <w:pPr>
      <w:widowControl w:val="0"/>
      <w:shd w:val="clear" w:color="auto" w:fill="FFFFFF"/>
      <w:jc w:val="center"/>
      <w:outlineLvl w:val="0"/>
      <w:spacing w:before="300" w:after="420" w:line="0" w:lineRule="exact"/>
    </w:pPr>
    <w:rPr>
      <w:b/>
      <w:bCs/>
      <w:i w:val="0"/>
      <w:iCs w:val="0"/>
      <w:u w:val="none"/>
      <w:strike w:val="0"/>
      <w:smallCaps w:val="0"/>
      <w:sz w:val="26"/>
      <w:szCs w:val="26"/>
      <w:rFonts w:ascii="Times New Roman" w:eastAsia="Times New Roman" w:hAnsi="Times New Roman" w:cs="Times New Roman"/>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 Id="rId5" Type="http://schemas.openxmlformats.org/officeDocument/2006/relationships/image" Target="media/image1.jpeg"/><Relationship Id="rId6" Type="http://schemas.openxmlformats.org/officeDocument/2006/relationships/image" Target="media/image1.jpeg" TargetMode="External"/><Relationship Id="rId7" Type="http://schemas.openxmlformats.org/officeDocument/2006/relationships/header" Target="header1.xml"/><Relationship Id="rId8" Type="http://schemas.openxmlformats.org/officeDocument/2006/relationships/header" Target="header2.xml"/><Relationship Id="rId9" Type="http://schemas.openxmlformats.org/officeDocument/2006/relationships/footer" Target="footer1.xml"/><Relationship Id="rId10" Type="http://schemas.openxmlformats.org/officeDocument/2006/relationships/footer" Target="footer2.xml"/><Relationship Id="rId11" Type="http://schemas.openxmlformats.org/officeDocument/2006/relationships/image" Target="media/image2.jpeg"/><Relationship Id="rId12" Type="http://schemas.openxmlformats.org/officeDocument/2006/relationships/image" Target="media/image2.jpeg" TargetMode="External"/></Relationships>
</file>