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Default Extension="jpeg" ContentType="image/jpeg"/>
  <Default Extension="png" ContentType="image/png"/>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footnotes.xml" ContentType="application/vnd.openxmlformats-officedocument.wordprocessingml.footnotes+xml"/>
  <Override PartName="/word/settings.xml" ContentType="application/vnd.openxmlformats-officedocument.wordprocessingml.settings+xml"/>
  <Override PartName="/word/header1.xml" ContentType="application/vnd.openxmlformats-officedocument.wordprocessingml.header+xml"/>
</Types>
</file>

<file path=_rels/.rels>&#65279;<?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s>
</file>

<file path=word/document.xml><?xml version="1.0" encoding="utf-8"?>
<w:document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body>
    <w:p>
      <w:pPr>
        <w:framePr w:h="1253" w:wrap="notBeside" w:vAnchor="text" w:hAnchor="text" w:xAlign="center" w:y="1"/>
        <w:widowControl w:val="0"/>
        <w:jc w:val="center"/>
        <w:rPr>
          <w:sz w:val="2"/>
          <w:szCs w:val="2"/>
        </w:rP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6" type="#_x0000_t75" style="width:57pt;height:63pt;">
            <v:imagedata r:id="rId5" r:href="rId6"/>
          </v:shape>
        </w:pict>
      </w:r>
    </w:p>
    <w:p>
      <w:pPr>
        <w:widowControl w:val="0"/>
        <w:rPr>
          <w:sz w:val="2"/>
          <w:szCs w:val="2"/>
        </w:rPr>
      </w:pPr>
    </w:p>
    <w:p>
      <w:pPr>
        <w:pStyle w:val="Style3"/>
        <w:widowControl w:val="0"/>
        <w:keepNext w:val="0"/>
        <w:keepLines w:val="0"/>
        <w:shd w:val="clear" w:color="auto" w:fill="auto"/>
        <w:bidi w:val="0"/>
        <w:spacing w:before="0" w:after="0"/>
        <w:ind w:left="0" w:right="20" w:firstLine="0"/>
      </w:pPr>
      <w:r>
        <w:rPr>
          <w:lang w:val="ru-RU" w:eastAsia="ru-RU" w:bidi="ru-RU"/>
          <w:w w:val="100"/>
          <w:spacing w:val="0"/>
          <w:color w:val="000000"/>
          <w:position w:val="0"/>
        </w:rPr>
        <w:t xml:space="preserve">УПРАВЛЕНИЕ Федеральной антимонопольной службы по Свердловской области </w:t>
      </w:r>
      <w:r>
        <w:rPr>
          <w:rStyle w:val="CharStyle5"/>
          <w:b w:val="0"/>
          <w:bCs w:val="0"/>
        </w:rPr>
        <w:t xml:space="preserve">РЕШЕНИЕ по жалобе № </w:t>
      </w:r>
      <w:r>
        <w:rPr>
          <w:rStyle w:val="CharStyle6"/>
          <w:b w:val="0"/>
          <w:bCs w:val="0"/>
        </w:rPr>
        <w:t>066/06/14-2620/2022</w:t>
      </w:r>
    </w:p>
    <w:p>
      <w:pPr>
        <w:pStyle w:val="Style7"/>
        <w:tabs>
          <w:tab w:leader="none" w:pos="9688" w:val="right"/>
        </w:tabs>
        <w:widowControl w:val="0"/>
        <w:keepNext w:val="0"/>
        <w:keepLines w:val="0"/>
        <w:shd w:val="clear" w:color="auto" w:fill="auto"/>
        <w:bidi w:val="0"/>
        <w:spacing w:before="0" w:after="209"/>
        <w:ind w:left="40" w:right="0" w:firstLine="0"/>
      </w:pPr>
      <w:r>
        <w:rPr>
          <w:lang w:val="ru-RU" w:eastAsia="ru-RU" w:bidi="ru-RU"/>
          <w:w w:val="100"/>
          <w:spacing w:val="0"/>
          <w:color w:val="000000"/>
          <w:position w:val="0"/>
        </w:rPr>
        <w:t>г. Екатеринбург</w:t>
        <w:tab/>
        <w:t>03.08.2022г.</w:t>
      </w:r>
    </w:p>
    <w:p>
      <w:pPr>
        <w:pStyle w:val="Style7"/>
        <w:widowControl w:val="0"/>
        <w:keepNext w:val="0"/>
        <w:keepLines w:val="0"/>
        <w:shd w:val="clear" w:color="auto" w:fill="auto"/>
        <w:bidi w:val="0"/>
        <w:spacing w:before="0" w:after="9" w:line="190" w:lineRule="exact"/>
        <w:ind w:left="40" w:right="0" w:firstLine="720"/>
      </w:pPr>
      <w:r>
        <w:rPr>
          <w:lang w:val="ru-RU" w:eastAsia="ru-RU" w:bidi="ru-RU"/>
          <w:w w:val="100"/>
          <w:spacing w:val="0"/>
          <w:color w:val="000000"/>
          <w:position w:val="0"/>
        </w:rPr>
        <w:t>Комиссия Управления Федеральной антимонопольной службы по Свердловской области по контролю в</w:t>
      </w:r>
    </w:p>
    <w:p>
      <w:pPr>
        <w:pStyle w:val="Style7"/>
        <w:widowControl w:val="0"/>
        <w:keepNext w:val="0"/>
        <w:keepLines w:val="0"/>
        <w:shd w:val="clear" w:color="auto" w:fill="auto"/>
        <w:bidi w:val="0"/>
        <w:spacing w:before="0" w:after="0" w:line="190" w:lineRule="exact"/>
        <w:ind w:left="40" w:right="0" w:firstLine="0"/>
      </w:pPr>
      <w:r>
        <w:rPr>
          <w:lang w:val="ru-RU" w:eastAsia="ru-RU" w:bidi="ru-RU"/>
          <w:w w:val="100"/>
          <w:spacing w:val="0"/>
          <w:color w:val="000000"/>
          <w:position w:val="0"/>
        </w:rPr>
        <w:t>сфере закупок (далее по тексту - Комиссия) в составе:</w:t>
      </w:r>
    </w:p>
    <w:p>
      <w:pPr>
        <w:pStyle w:val="Style7"/>
        <w:widowControl w:val="0"/>
        <w:keepNext w:val="0"/>
        <w:keepLines w:val="0"/>
        <w:shd w:val="clear" w:color="auto" w:fill="auto"/>
        <w:bidi w:val="0"/>
        <w:spacing w:before="0" w:after="0" w:line="190" w:lineRule="exact"/>
        <w:ind w:left="40" w:right="0" w:firstLine="720"/>
      </w:pPr>
      <w:r>
        <w:rPr>
          <w:lang w:val="ru-RU" w:eastAsia="ru-RU" w:bidi="ru-RU"/>
          <w:w w:val="100"/>
          <w:spacing w:val="0"/>
          <w:color w:val="000000"/>
          <w:position w:val="0"/>
        </w:rPr>
        <w:t>*</w:t>
      </w:r>
    </w:p>
    <w:p>
      <w:pPr>
        <w:pStyle w:val="Style7"/>
        <w:widowControl w:val="0"/>
        <w:keepNext w:val="0"/>
        <w:keepLines w:val="0"/>
        <w:shd w:val="clear" w:color="auto" w:fill="auto"/>
        <w:bidi w:val="0"/>
        <w:spacing w:before="0" w:after="0"/>
        <w:ind w:left="40" w:right="20" w:firstLine="720"/>
      </w:pPr>
      <w:r>
        <w:rPr>
          <w:lang w:val="ru-RU" w:eastAsia="ru-RU" w:bidi="ru-RU"/>
          <w:w w:val="100"/>
          <w:spacing w:val="0"/>
          <w:color w:val="000000"/>
          <w:position w:val="0"/>
        </w:rPr>
        <w:t>посредством использования интернет-видеоконференции, которая обеспечивает возможность участия сторон, в 16-30, в присутствии представителей:</w:t>
      </w:r>
    </w:p>
    <w:p>
      <w:pPr>
        <w:pStyle w:val="Style7"/>
        <w:numPr>
          <w:ilvl w:val="0"/>
          <w:numId w:val="1"/>
        </w:numPr>
        <w:widowControl w:val="0"/>
        <w:keepNext w:val="0"/>
        <w:keepLines w:val="0"/>
        <w:shd w:val="clear" w:color="auto" w:fill="auto"/>
        <w:bidi w:val="0"/>
        <w:spacing w:before="0" w:after="0"/>
        <w:ind w:left="40" w:right="20" w:firstLine="720"/>
      </w:pPr>
      <w:r>
        <w:rPr>
          <w:lang w:val="ru-RU" w:eastAsia="ru-RU" w:bidi="ru-RU"/>
          <w:w w:val="100"/>
          <w:spacing w:val="0"/>
          <w:color w:val="000000"/>
          <w:position w:val="0"/>
        </w:rPr>
        <w:t xml:space="preserve"> заказчика в лице Государственного автономного учреждения здравоохранения Свердловской области «Г ородская больница город Каменск - Уральский», — *</w:t>
      </w:r>
    </w:p>
    <w:p>
      <w:pPr>
        <w:pStyle w:val="Style7"/>
        <w:numPr>
          <w:ilvl w:val="0"/>
          <w:numId w:val="1"/>
        </w:numPr>
        <w:widowControl w:val="0"/>
        <w:keepNext w:val="0"/>
        <w:keepLines w:val="0"/>
        <w:shd w:val="clear" w:color="auto" w:fill="auto"/>
        <w:bidi w:val="0"/>
        <w:spacing w:before="0" w:after="0"/>
        <w:ind w:left="40" w:right="0" w:firstLine="720"/>
      </w:pPr>
      <w:r>
        <w:rPr>
          <w:lang w:val="ru-RU" w:eastAsia="ru-RU" w:bidi="ru-RU"/>
          <w:w w:val="100"/>
          <w:spacing w:val="0"/>
          <w:color w:val="000000"/>
          <w:position w:val="0"/>
        </w:rPr>
        <w:t xml:space="preserve"> заявителя в лице ООО «Медико -Производственная Компания «Елец», —*</w:t>
      </w:r>
    </w:p>
    <w:p>
      <w:pPr>
        <w:pStyle w:val="Style7"/>
        <w:tabs>
          <w:tab w:leader="none" w:pos="8368" w:val="left"/>
        </w:tabs>
        <w:widowControl w:val="0"/>
        <w:keepNext w:val="0"/>
        <w:keepLines w:val="0"/>
        <w:shd w:val="clear" w:color="auto" w:fill="auto"/>
        <w:bidi w:val="0"/>
        <w:spacing w:before="0" w:after="0"/>
        <w:ind w:left="40" w:right="0" w:firstLine="720"/>
      </w:pPr>
      <w:r>
        <w:rPr>
          <w:lang w:val="ru-RU" w:eastAsia="ru-RU" w:bidi="ru-RU"/>
          <w:w w:val="100"/>
          <w:spacing w:val="0"/>
          <w:color w:val="000000"/>
          <w:position w:val="0"/>
        </w:rPr>
        <w:t>рассмотрев жалобу ООО «Медико-Производственная Компания «Елец» (вх. №</w:t>
        <w:tab/>
        <w:t>3831-ЭП/22 от</w:t>
      </w:r>
    </w:p>
    <w:p>
      <w:pPr>
        <w:pStyle w:val="Style7"/>
        <w:widowControl w:val="0"/>
        <w:keepNext w:val="0"/>
        <w:keepLines w:val="0"/>
        <w:shd w:val="clear" w:color="auto" w:fill="auto"/>
        <w:bidi w:val="0"/>
        <w:spacing w:before="0" w:after="209"/>
        <w:ind w:left="40" w:right="20" w:firstLine="0"/>
      </w:pPr>
      <w:r>
        <w:rPr>
          <w:lang w:val="ru-RU" w:eastAsia="ru-RU" w:bidi="ru-RU"/>
          <w:w w:val="100"/>
          <w:spacing w:val="0"/>
          <w:color w:val="000000"/>
          <w:position w:val="0"/>
        </w:rPr>
        <w:t>27.07.2022г.) о нарушении заказчиком в лице Государственного автономного учреждения здравоохранения Свердловской области «Городская больница город Каменск - Уральский», его комиссией при осуществлении электронного аукциона на поставку изделий медицинского назначения (извещение №</w:t>
      </w:r>
      <w:r>
        <w:fldChar w:fldCharType="begin"/>
      </w:r>
      <w:r>
        <w:rPr>
          <w:color w:val="000000"/>
        </w:rPr>
        <w:instrText> HYPERLINK "https://zakupki.gov.ru/epz/order/notice/ea20/view/common-info.html?regNumber=0362200072922000478" </w:instrText>
      </w:r>
      <w:r>
        <w:fldChar w:fldCharType="separate"/>
      </w:r>
      <w:r>
        <w:rPr>
          <w:rStyle w:val="Hyperlink"/>
          <w:lang w:val="ru-RU" w:eastAsia="ru-RU" w:bidi="ru-RU"/>
          <w:w w:val="100"/>
          <w:spacing w:val="0"/>
          <w:position w:val="0"/>
        </w:rPr>
        <w:t xml:space="preserve"> 0362200072922000478)</w:t>
      </w:r>
      <w:r>
        <w:fldChar w:fldCharType="end"/>
      </w:r>
      <w:r>
        <w:rPr>
          <w:lang w:val="ru-RU" w:eastAsia="ru-RU" w:bidi="ru-RU"/>
          <w:w w:val="100"/>
          <w:spacing w:val="0"/>
          <w:color w:val="000000"/>
          <w:position w:val="0"/>
        </w:rPr>
        <w:t>, Федерального Закона от 05 апреля 2013 года № 44-ФЗ «О контрактной системе в сфере закупок товаров, работ, услуг для обеспечения государственных и муниципальных нужд» (далее по тексту - Закон о контрактной системе), и в результате осуществления внеплановой проверки в соответствии со статьей 99, 106 Закона о контрактной системе,</w:t>
      </w:r>
    </w:p>
    <w:p>
      <w:pPr>
        <w:pStyle w:val="Style7"/>
        <w:widowControl w:val="0"/>
        <w:keepNext w:val="0"/>
        <w:keepLines w:val="0"/>
        <w:shd w:val="clear" w:color="auto" w:fill="auto"/>
        <w:bidi w:val="0"/>
        <w:jc w:val="center"/>
        <w:spacing w:before="0" w:after="161" w:line="190" w:lineRule="exact"/>
        <w:ind w:left="0" w:right="20" w:firstLine="0"/>
      </w:pPr>
      <w:r>
        <w:rPr>
          <w:lang w:val="ru-RU" w:eastAsia="ru-RU" w:bidi="ru-RU"/>
          <w:w w:val="100"/>
          <w:spacing w:val="0"/>
          <w:color w:val="000000"/>
          <w:position w:val="0"/>
        </w:rPr>
        <w:t>У С Т А Н О В И Л А:</w:t>
      </w:r>
    </w:p>
    <w:p>
      <w:pPr>
        <w:pStyle w:val="Style7"/>
        <w:tabs>
          <w:tab w:leader="none" w:pos="6290" w:val="right"/>
          <w:tab w:leader="none" w:pos="7110" w:val="right"/>
          <w:tab w:leader="none" w:pos="7379" w:val="center"/>
          <w:tab w:leader="none" w:pos="7653" w:val="left"/>
        </w:tabs>
        <w:widowControl w:val="0"/>
        <w:keepNext w:val="0"/>
        <w:keepLines w:val="0"/>
        <w:shd w:val="clear" w:color="auto" w:fill="auto"/>
        <w:bidi w:val="0"/>
        <w:spacing w:before="0" w:after="0"/>
        <w:ind w:left="40" w:right="20" w:firstLine="720"/>
      </w:pPr>
      <w:r>
        <w:rPr>
          <w:lang w:val="ru-RU" w:eastAsia="ru-RU" w:bidi="ru-RU"/>
          <w:w w:val="100"/>
          <w:spacing w:val="0"/>
          <w:color w:val="000000"/>
          <w:position w:val="0"/>
        </w:rPr>
        <w:t>В Управление Федеральной антимонопольной службы по Свердловской области поступила жалоба ООО «Медико-Производственная Компания «Елец» (вх. № 3831-ЭП/22 от 27.07.2022г.) о нарушении заказчиком в лице Государственного автономного учреждения здравоохранения Свердловской области «Городская больница город Каменск - Уральский», его комиссией при осуществлении электронного аукциона на поставку изделий медицинского назначения (извещение №</w:t>
      </w:r>
      <w:r>
        <w:fldChar w:fldCharType="begin"/>
      </w:r>
      <w:r>
        <w:rPr>
          <w:color w:val="000000"/>
        </w:rPr>
        <w:instrText> HYPERLINK "https://zakupki.gov.ru/epz/order/notice/ea20/view/common-info.html?regNumber=0362200072922000478" </w:instrText>
      </w:r>
      <w:r>
        <w:fldChar w:fldCharType="separate"/>
      </w:r>
      <w:r>
        <w:rPr>
          <w:rStyle w:val="Hyperlink"/>
          <w:lang w:val="ru-RU" w:eastAsia="ru-RU" w:bidi="ru-RU"/>
          <w:w w:val="100"/>
          <w:spacing w:val="0"/>
          <w:position w:val="0"/>
        </w:rPr>
        <w:tab/>
        <w:t>0362200072922000478)</w:t>
      </w:r>
      <w:r>
        <w:fldChar w:fldCharType="end"/>
      </w:r>
      <w:r>
        <w:rPr>
          <w:lang w:val="ru-RU" w:eastAsia="ru-RU" w:bidi="ru-RU"/>
          <w:w w:val="100"/>
          <w:spacing w:val="0"/>
          <w:color w:val="000000"/>
          <w:position w:val="0"/>
        </w:rPr>
        <w:t>,</w:t>
        <w:tab/>
        <w:t>Закона</w:t>
        <w:tab/>
        <w:t>о</w:t>
        <w:tab/>
        <w:t>контрактной системе,</w:t>
      </w:r>
    </w:p>
    <w:p>
      <w:pPr>
        <w:pStyle w:val="Style7"/>
        <w:widowControl w:val="0"/>
        <w:keepNext w:val="0"/>
        <w:keepLines w:val="0"/>
        <w:shd w:val="clear" w:color="auto" w:fill="auto"/>
        <w:bidi w:val="0"/>
        <w:spacing w:before="0" w:after="0"/>
        <w:ind w:left="40" w:right="0" w:firstLine="0"/>
      </w:pPr>
      <w:r>
        <w:rPr>
          <w:lang w:val="ru-RU" w:eastAsia="ru-RU" w:bidi="ru-RU"/>
          <w:w w:val="100"/>
          <w:spacing w:val="0"/>
          <w:color w:val="000000"/>
          <w:position w:val="0"/>
        </w:rPr>
        <w:t>соответствующая требованиям ст. 105 Закона о контрактной системе.</w:t>
      </w:r>
    </w:p>
    <w:p>
      <w:pPr>
        <w:pStyle w:val="Style7"/>
        <w:widowControl w:val="0"/>
        <w:keepNext w:val="0"/>
        <w:keepLines w:val="0"/>
        <w:shd w:val="clear" w:color="auto" w:fill="auto"/>
        <w:bidi w:val="0"/>
        <w:spacing w:before="0" w:after="0"/>
        <w:ind w:left="40" w:right="20" w:firstLine="720"/>
      </w:pPr>
      <w:r>
        <w:rPr>
          <w:lang w:val="ru-RU" w:eastAsia="ru-RU" w:bidi="ru-RU"/>
          <w:w w:val="100"/>
          <w:spacing w:val="0"/>
          <w:color w:val="000000"/>
          <w:position w:val="0"/>
        </w:rPr>
        <w:t>Жалоба рассмотрена в порядке, предусмотренном статьей 106 Закона о контрактной системе. Проведя анализ представленных материалов на рассмотрение жалобы, Комиссия пришла к следующим выводам.</w:t>
      </w:r>
    </w:p>
    <w:p>
      <w:pPr>
        <w:pStyle w:val="Style7"/>
        <w:widowControl w:val="0"/>
        <w:keepNext w:val="0"/>
        <w:keepLines w:val="0"/>
        <w:shd w:val="clear" w:color="auto" w:fill="auto"/>
        <w:bidi w:val="0"/>
        <w:spacing w:before="0" w:after="0"/>
        <w:ind w:left="40" w:right="20" w:firstLine="720"/>
      </w:pPr>
      <w:r>
        <w:rPr>
          <w:lang w:val="ru-RU" w:eastAsia="ru-RU" w:bidi="ru-RU"/>
          <w:w w:val="100"/>
          <w:spacing w:val="0"/>
          <w:color w:val="000000"/>
          <w:position w:val="0"/>
        </w:rPr>
        <w:t xml:space="preserve">20.07.2022г. на официальном сайте опубликовано извещение о проведении электронного аукциона № </w:t>
      </w:r>
      <w:r>
        <w:fldChar w:fldCharType="begin"/>
      </w:r>
      <w:r>
        <w:rPr>
          <w:color w:val="000000"/>
        </w:rPr>
        <w:instrText> HYPERLINK "https://zakupki.gov.ru/epz/order/notice/ea20/view/common-info.html?regNumber=0362200072922000478" </w:instrText>
      </w:r>
      <w:r>
        <w:fldChar w:fldCharType="separate"/>
      </w:r>
      <w:r>
        <w:rPr>
          <w:rStyle w:val="Hyperlink"/>
          <w:lang w:val="ru-RU" w:eastAsia="ru-RU" w:bidi="ru-RU"/>
          <w:w w:val="100"/>
          <w:spacing w:val="0"/>
          <w:position w:val="0"/>
        </w:rPr>
        <w:t xml:space="preserve">0362200072922000478 </w:t>
      </w:r>
      <w:r>
        <w:fldChar w:fldCharType="end"/>
      </w:r>
      <w:r>
        <w:rPr>
          <w:lang w:val="ru-RU" w:eastAsia="ru-RU" w:bidi="ru-RU"/>
          <w:w w:val="100"/>
          <w:spacing w:val="0"/>
          <w:color w:val="000000"/>
          <w:position w:val="0"/>
        </w:rPr>
        <w:t>на поставку изделий медицинского назначения.</w:t>
      </w:r>
    </w:p>
    <w:p>
      <w:pPr>
        <w:pStyle w:val="Style7"/>
        <w:widowControl w:val="0"/>
        <w:keepNext w:val="0"/>
        <w:keepLines w:val="0"/>
        <w:shd w:val="clear" w:color="auto" w:fill="auto"/>
        <w:bidi w:val="0"/>
        <w:spacing w:before="0" w:after="0"/>
        <w:ind w:left="40" w:right="0" w:firstLine="720"/>
      </w:pPr>
      <w:r>
        <w:rPr>
          <w:lang w:val="ru-RU" w:eastAsia="ru-RU" w:bidi="ru-RU"/>
          <w:w w:val="100"/>
          <w:spacing w:val="0"/>
          <w:color w:val="000000"/>
          <w:position w:val="0"/>
        </w:rPr>
        <w:t>Начальная (максимальная) цена контракта составила 957 480, 00 рублей.</w:t>
      </w:r>
    </w:p>
    <w:p>
      <w:pPr>
        <w:pStyle w:val="Style7"/>
        <w:widowControl w:val="0"/>
        <w:keepNext w:val="0"/>
        <w:keepLines w:val="0"/>
        <w:shd w:val="clear" w:color="auto" w:fill="auto"/>
        <w:bidi w:val="0"/>
        <w:spacing w:before="0" w:after="0"/>
        <w:ind w:left="40" w:right="20" w:firstLine="720"/>
      </w:pPr>
      <w:r>
        <w:rPr>
          <w:lang w:val="ru-RU" w:eastAsia="ru-RU" w:bidi="ru-RU"/>
          <w:w w:val="100"/>
          <w:spacing w:val="0"/>
          <w:color w:val="000000"/>
          <w:position w:val="0"/>
        </w:rPr>
        <w:t>В своей жалобе заявитель указал, что извещение по закупке составлено с нарушениями норм действующего законодательства, а именно: заказчиком неправомерно, по мнению заявителя, были объединены в один лот шприцы общего и специального назначения, вследствие чего при проведении закупки отсутствует возможность применения национального режима</w:t>
      </w:r>
    </w:p>
    <w:p>
      <w:pPr>
        <w:pStyle w:val="Style7"/>
        <w:widowControl w:val="0"/>
        <w:keepNext w:val="0"/>
        <w:keepLines w:val="0"/>
        <w:shd w:val="clear" w:color="auto" w:fill="auto"/>
        <w:bidi w:val="0"/>
        <w:spacing w:before="0" w:after="0"/>
        <w:ind w:left="40" w:right="0" w:firstLine="720"/>
      </w:pPr>
      <w:r>
        <w:rPr>
          <w:lang w:val="ru-RU" w:eastAsia="ru-RU" w:bidi="ru-RU"/>
          <w:w w:val="100"/>
          <w:spacing w:val="0"/>
          <w:color w:val="000000"/>
          <w:position w:val="0"/>
        </w:rPr>
        <w:t>Представители заказчика с доводами жалобы не согласились; просили признать жалобу необоснованной.</w:t>
      </w:r>
    </w:p>
    <w:p>
      <w:pPr>
        <w:pStyle w:val="Style7"/>
        <w:widowControl w:val="0"/>
        <w:keepNext w:val="0"/>
        <w:keepLines w:val="0"/>
        <w:shd w:val="clear" w:color="auto" w:fill="auto"/>
        <w:bidi w:val="0"/>
        <w:spacing w:before="0" w:after="0"/>
        <w:ind w:left="40" w:right="0" w:firstLine="720"/>
      </w:pPr>
      <w:r>
        <w:rPr>
          <w:lang w:val="ru-RU" w:eastAsia="ru-RU" w:bidi="ru-RU"/>
          <w:w w:val="100"/>
          <w:spacing w:val="0"/>
          <w:color w:val="000000"/>
          <w:position w:val="0"/>
        </w:rPr>
        <w:t>Изучив имеющиеся доказательства, Комиссия приходит к следующим выводам.</w:t>
      </w:r>
    </w:p>
    <w:p>
      <w:pPr>
        <w:pStyle w:val="Style7"/>
        <w:widowControl w:val="0"/>
        <w:keepNext w:val="0"/>
        <w:keepLines w:val="0"/>
        <w:shd w:val="clear" w:color="auto" w:fill="auto"/>
        <w:bidi w:val="0"/>
        <w:spacing w:before="0" w:after="0"/>
        <w:ind w:left="40" w:right="20" w:firstLine="720"/>
      </w:pPr>
      <w:r>
        <w:rPr>
          <w:lang w:val="ru-RU" w:eastAsia="ru-RU" w:bidi="ru-RU"/>
          <w:w w:val="100"/>
          <w:spacing w:val="0"/>
          <w:color w:val="000000"/>
          <w:position w:val="0"/>
        </w:rPr>
        <w:t>Электронный аукцион начинается с размещения в единой информационной системе извещения об осуществлении закупки. Заявка на участие в закупке должна содержать информацию и документы, предусмотренные</w:t>
      </w:r>
      <w:r>
        <w:rPr>
          <w:lang w:val="ru-RU" w:eastAsia="ru-RU" w:bidi="ru-RU"/>
          <w:w w:val="100"/>
          <w:spacing w:val="0"/>
          <w:color w:val="000000"/>
          <w:position w:val="0"/>
        </w:rPr>
        <w:t xml:space="preserve"> подпунктами "м" </w:t>
      </w:r>
      <w:r>
        <w:rPr>
          <w:lang w:val="ru-RU" w:eastAsia="ru-RU" w:bidi="ru-RU"/>
          <w:w w:val="100"/>
          <w:spacing w:val="0"/>
          <w:color w:val="000000"/>
          <w:position w:val="0"/>
        </w:rPr>
        <w:t>-</w:t>
      </w:r>
      <w:r>
        <w:rPr>
          <w:lang w:val="ru-RU" w:eastAsia="ru-RU" w:bidi="ru-RU"/>
          <w:w w:val="100"/>
          <w:spacing w:val="0"/>
          <w:color w:val="000000"/>
          <w:position w:val="0"/>
        </w:rPr>
        <w:t xml:space="preserve"> "п" пункта 1,</w:t>
      </w:r>
      <w:r>
        <w:rPr>
          <w:lang w:val="ru-RU" w:eastAsia="ru-RU" w:bidi="ru-RU"/>
          <w:w w:val="100"/>
          <w:spacing w:val="0"/>
          <w:color w:val="000000"/>
          <w:position w:val="0"/>
        </w:rPr>
        <w:t xml:space="preserve"> подпунктами "а" </w:t>
      </w:r>
      <w:r>
        <w:rPr>
          <w:lang w:val="ru-RU" w:eastAsia="ru-RU" w:bidi="ru-RU"/>
          <w:w w:val="100"/>
          <w:spacing w:val="0"/>
          <w:color w:val="000000"/>
          <w:position w:val="0"/>
        </w:rPr>
        <w:t>-</w:t>
      </w:r>
      <w:r>
        <w:rPr>
          <w:lang w:val="ru-RU" w:eastAsia="ru-RU" w:bidi="ru-RU"/>
          <w:w w:val="100"/>
          <w:spacing w:val="0"/>
          <w:color w:val="000000"/>
          <w:position w:val="0"/>
        </w:rPr>
        <w:t xml:space="preserve"> "в" пункта 2,</w:t>
      </w:r>
      <w:r>
        <w:rPr>
          <w:lang w:val="ru-RU" w:eastAsia="ru-RU" w:bidi="ru-RU"/>
          <w:w w:val="100"/>
          <w:spacing w:val="0"/>
          <w:color w:val="000000"/>
          <w:position w:val="0"/>
        </w:rPr>
        <w:t xml:space="preserve"> пунктом 5 части 1 статьи 43</w:t>
      </w:r>
      <w:r>
        <w:rPr>
          <w:lang w:val="ru-RU" w:eastAsia="ru-RU" w:bidi="ru-RU"/>
          <w:w w:val="100"/>
          <w:spacing w:val="0"/>
          <w:color w:val="000000"/>
          <w:position w:val="0"/>
        </w:rPr>
        <w:t xml:space="preserve"> настоящего Федерального закона. Заявка также может содержать информацию и документы, предусмотренные </w:t>
      </w:r>
      <w:r>
        <w:rPr>
          <w:lang w:val="ru-RU" w:eastAsia="ru-RU" w:bidi="ru-RU"/>
          <w:w w:val="100"/>
          <w:spacing w:val="0"/>
          <w:color w:val="000000"/>
          <w:position w:val="0"/>
        </w:rPr>
        <w:t xml:space="preserve">подпунктом "д" пункта 2 части 1 статьи 43 </w:t>
      </w:r>
      <w:r>
        <w:rPr>
          <w:lang w:val="ru-RU" w:eastAsia="ru-RU" w:bidi="ru-RU"/>
          <w:w w:val="100"/>
          <w:spacing w:val="0"/>
          <w:color w:val="000000"/>
          <w:position w:val="0"/>
        </w:rPr>
        <w:t>настоящего Федерального закона (ч. 1 ст. 49 Закона о контрактной системе).</w:t>
      </w:r>
    </w:p>
    <w:p>
      <w:pPr>
        <w:pStyle w:val="Style7"/>
        <w:widowControl w:val="0"/>
        <w:keepNext w:val="0"/>
        <w:keepLines w:val="0"/>
        <w:shd w:val="clear" w:color="auto" w:fill="auto"/>
        <w:bidi w:val="0"/>
        <w:spacing w:before="0" w:after="0"/>
        <w:ind w:left="40" w:right="20" w:firstLine="720"/>
      </w:pPr>
      <w:r>
        <w:rPr>
          <w:lang w:val="ru-RU" w:eastAsia="ru-RU" w:bidi="ru-RU"/>
          <w:w w:val="100"/>
          <w:spacing w:val="0"/>
          <w:color w:val="000000"/>
          <w:position w:val="0"/>
        </w:rPr>
        <w:t>Согласно п. 1 ч. 2 ст. 42 Закона о контрактной системе извещение об осуществлении закупки, если иное не предусмотрено настоящим Федеральным законом, должно содержать следующие электронные документы:</w:t>
      </w:r>
    </w:p>
    <w:p>
      <w:pPr>
        <w:pStyle w:val="Style7"/>
        <w:numPr>
          <w:ilvl w:val="0"/>
          <w:numId w:val="3"/>
        </w:numPr>
        <w:tabs>
          <w:tab w:leader="none" w:pos="1034" w:val="left"/>
        </w:tabs>
        <w:widowControl w:val="0"/>
        <w:keepNext w:val="0"/>
        <w:keepLines w:val="0"/>
        <w:shd w:val="clear" w:color="auto" w:fill="auto"/>
        <w:bidi w:val="0"/>
        <w:spacing w:before="0" w:after="0"/>
        <w:ind w:left="40" w:right="0" w:firstLine="720"/>
      </w:pPr>
      <w:r>
        <w:rPr>
          <w:lang w:val="ru-RU" w:eastAsia="ru-RU" w:bidi="ru-RU"/>
          <w:w w:val="100"/>
          <w:spacing w:val="0"/>
          <w:color w:val="000000"/>
          <w:position w:val="0"/>
        </w:rPr>
        <w:t>описание объекта закупки в соответствии со</w:t>
      </w:r>
      <w:r>
        <w:rPr>
          <w:lang w:val="ru-RU" w:eastAsia="ru-RU" w:bidi="ru-RU"/>
          <w:w w:val="100"/>
          <w:spacing w:val="0"/>
          <w:color w:val="000000"/>
          <w:position w:val="0"/>
        </w:rPr>
        <w:t xml:space="preserve"> статьей 33 </w:t>
      </w:r>
      <w:r>
        <w:rPr>
          <w:lang w:val="ru-RU" w:eastAsia="ru-RU" w:bidi="ru-RU"/>
          <w:w w:val="100"/>
          <w:spacing w:val="0"/>
          <w:color w:val="000000"/>
          <w:position w:val="0"/>
        </w:rPr>
        <w:t>настоящего Федерального закона.</w:t>
      </w:r>
    </w:p>
    <w:p>
      <w:pPr>
        <w:pStyle w:val="Style7"/>
        <w:widowControl w:val="0"/>
        <w:keepNext w:val="0"/>
        <w:keepLines w:val="0"/>
        <w:shd w:val="clear" w:color="auto" w:fill="auto"/>
        <w:bidi w:val="0"/>
        <w:spacing w:before="0" w:after="0"/>
        <w:ind w:left="40" w:right="20" w:firstLine="720"/>
      </w:pPr>
      <w:r>
        <w:rPr>
          <w:lang w:val="ru-RU" w:eastAsia="ru-RU" w:bidi="ru-RU"/>
          <w:w w:val="100"/>
          <w:spacing w:val="0"/>
          <w:color w:val="000000"/>
          <w:position w:val="0"/>
        </w:rPr>
        <w:t>В силу п.п. 1, 2 ч. 1 ст. 33 Закона о контрактной системе заказчик в случаях, предусмотренных настоящим Федеральным законом, при описании объекта закупки должен руководствоваться следующими правилами:</w:t>
      </w:r>
    </w:p>
    <w:p>
      <w:pPr>
        <w:pStyle w:val="Style7"/>
        <w:numPr>
          <w:ilvl w:val="0"/>
          <w:numId w:val="5"/>
        </w:numPr>
        <w:widowControl w:val="0"/>
        <w:keepNext w:val="0"/>
        <w:keepLines w:val="0"/>
        <w:shd w:val="clear" w:color="auto" w:fill="auto"/>
        <w:bidi w:val="0"/>
        <w:spacing w:before="0" w:after="0"/>
        <w:ind w:left="20" w:right="20" w:firstLine="720"/>
      </w:pPr>
      <w:r>
        <w:rPr>
          <w:lang w:val="ru-RU" w:eastAsia="ru-RU" w:bidi="ru-RU"/>
          <w:w w:val="100"/>
          <w:spacing w:val="0"/>
          <w:color w:val="000000"/>
          <w:position w:val="0"/>
        </w:rPr>
        <w:t xml:space="preserve"> в описании объекта закупки указываются функциональные, технические и качественные характеристики, эксплуатационные характеристики объекта закупки (при необходимости). В описание объекта закупки не должны включаться требования или указания в отношении товарных знаков, знаков обслуживания, фирменных наименований, патентов, полезных моделей, промышленных образцов, наименование страны происхождения товара, требования к товарам, информации, работам, услугам при условии, что такие требования или указания влекут за собой ограничение количества участников закупки. Допускается использование в описании объекта закупки указания на товарный знак при условии сопровождения такого указания словами "или эквивалент" либо при условии несовместимости товаров, на которых размещаются другие товарные знаки, и необходимости обеспечения взаимодействия таких товаров с товарами, используемыми заказчиком, либо при условии закупок запасных частей и расходных материалов к машинам и оборудованию, используемым заказчиком, в соответствии с технической документацией на указанные машины и оборудование;</w:t>
      </w:r>
    </w:p>
    <w:p>
      <w:pPr>
        <w:pStyle w:val="Style7"/>
        <w:numPr>
          <w:ilvl w:val="0"/>
          <w:numId w:val="5"/>
        </w:numPr>
        <w:widowControl w:val="0"/>
        <w:keepNext w:val="0"/>
        <w:keepLines w:val="0"/>
        <w:shd w:val="clear" w:color="auto" w:fill="auto"/>
        <w:bidi w:val="0"/>
        <w:spacing w:before="0" w:after="0"/>
        <w:ind w:left="20" w:right="20" w:firstLine="720"/>
      </w:pPr>
      <w:r>
        <w:rPr>
          <w:lang w:val="ru-RU" w:eastAsia="ru-RU" w:bidi="ru-RU"/>
          <w:w w:val="100"/>
          <w:spacing w:val="0"/>
          <w:color w:val="000000"/>
          <w:position w:val="0"/>
        </w:rPr>
        <w:t xml:space="preserve"> использование при составлении описания объекта закупки показателей, требований, условных обозначений и терминологии, касающихся технических характеристик, функциональных характеристик (потребительских свойств) товара, работы, услуги и качественных характеристик объекта закупки, которые предусмотрены техническими регламентами, принятыми в соответствии с законодательством Российской Федерации о техническом регулировании, документами, разрабатываемыми и применяемыми в национальной системе стандартизации, принятыми в соответствии с законодательством Российской Федерации о стандартизации, иных требований, связанных с определением соответствия поставляемого товара, выполняемой работы, оказываемой услуги потребностям заказчика. Если заказчиком при составлении описания объекта закупки не используются установленные в соответствии с законодательством Российской Федерации о техническом регулировании, законодательством Российской Федерации о стандартизации показатели, требования, условные обозначения и терминология, в таком описании должно содержаться обоснование необходимости использования других показателей, требований, условных обозначений и терминологии.</w:t>
      </w:r>
    </w:p>
    <w:p>
      <w:pPr>
        <w:pStyle w:val="Style7"/>
        <w:widowControl w:val="0"/>
        <w:keepNext w:val="0"/>
        <w:keepLines w:val="0"/>
        <w:shd w:val="clear" w:color="auto" w:fill="auto"/>
        <w:bidi w:val="0"/>
        <w:spacing w:before="0" w:after="0"/>
        <w:ind w:left="20" w:right="20" w:firstLine="720"/>
      </w:pPr>
      <w:r>
        <w:rPr>
          <w:lang w:val="ru-RU" w:eastAsia="ru-RU" w:bidi="ru-RU"/>
          <w:w w:val="100"/>
          <w:spacing w:val="0"/>
          <w:color w:val="000000"/>
          <w:position w:val="0"/>
        </w:rPr>
        <w:t>Описание объекта закупки в соответствии с требованиями, указанными в</w:t>
      </w:r>
      <w:r>
        <w:rPr>
          <w:lang w:val="ru-RU" w:eastAsia="ru-RU" w:bidi="ru-RU"/>
          <w:w w:val="100"/>
          <w:spacing w:val="0"/>
          <w:color w:val="000000"/>
          <w:position w:val="0"/>
        </w:rPr>
        <w:t xml:space="preserve"> части 1 </w:t>
      </w:r>
      <w:r>
        <w:rPr>
          <w:lang w:val="ru-RU" w:eastAsia="ru-RU" w:bidi="ru-RU"/>
          <w:w w:val="100"/>
          <w:spacing w:val="0"/>
          <w:color w:val="000000"/>
          <w:position w:val="0"/>
        </w:rPr>
        <w:t>настоящей статьи, должно содержать показатели, позволяющие определить соответствие закупаемых товара, работы, услуги установленным заказчиком требованиям. При этом указываются максимальные и (или) минимальные значения таких показателей и (или) значения показателей, которые не могут изменяться (ч. 2 ст. 33 Закона о контрактной системе).</w:t>
      </w:r>
    </w:p>
    <w:p>
      <w:pPr>
        <w:pStyle w:val="Style7"/>
        <w:widowControl w:val="0"/>
        <w:keepNext w:val="0"/>
        <w:keepLines w:val="0"/>
        <w:shd w:val="clear" w:color="auto" w:fill="auto"/>
        <w:bidi w:val="0"/>
        <w:spacing w:before="0" w:after="0"/>
        <w:ind w:left="20" w:right="20" w:firstLine="720"/>
      </w:pPr>
      <w:r>
        <w:rPr>
          <w:lang w:val="ru-RU" w:eastAsia="ru-RU" w:bidi="ru-RU"/>
          <w:w w:val="100"/>
          <w:spacing w:val="0"/>
          <w:color w:val="000000"/>
          <w:position w:val="0"/>
        </w:rPr>
        <w:t>На основании п. 15 ч. 1 ст. 42 Закона о контрактной системе при осуществлении закупки путем проведения открытых конкурентных способов заказчик формирует с использованием единой информационной системы, подписывает усиленной электронной подписью лица, имеющего право действовать от имени заказчика, и размещает в единой информационной системе извещение об осуществлении закупки, содержащее следующую информацию:</w:t>
      </w:r>
    </w:p>
    <w:p>
      <w:pPr>
        <w:pStyle w:val="Style7"/>
        <w:widowControl w:val="0"/>
        <w:keepNext w:val="0"/>
        <w:keepLines w:val="0"/>
        <w:shd w:val="clear" w:color="auto" w:fill="auto"/>
        <w:bidi w:val="0"/>
        <w:spacing w:before="0" w:after="0"/>
        <w:ind w:left="20" w:right="20" w:firstLine="720"/>
      </w:pPr>
      <w:r>
        <w:rPr>
          <w:lang w:val="ru-RU" w:eastAsia="ru-RU" w:bidi="ru-RU"/>
          <w:w w:val="100"/>
          <w:spacing w:val="0"/>
          <w:color w:val="000000"/>
          <w:position w:val="0"/>
        </w:rPr>
        <w:t>15) информация об условиях, о запретах и об ограничениях допуска товаров, происходящих из иностранного государства или группы иностранных государств, работ, услуг, соответственно выполняемых, оказываемых иностранными лицами, в случае, если такие условия, запреты и ограничения установлены в соответствии со</w:t>
      </w:r>
      <w:r>
        <w:rPr>
          <w:lang w:val="ru-RU" w:eastAsia="ru-RU" w:bidi="ru-RU"/>
          <w:w w:val="100"/>
          <w:spacing w:val="0"/>
          <w:color w:val="000000"/>
          <w:position w:val="0"/>
        </w:rPr>
        <w:t xml:space="preserve"> статьей 14 </w:t>
      </w:r>
      <w:r>
        <w:rPr>
          <w:lang w:val="ru-RU" w:eastAsia="ru-RU" w:bidi="ru-RU"/>
          <w:w w:val="100"/>
          <w:spacing w:val="0"/>
          <w:color w:val="000000"/>
          <w:position w:val="0"/>
        </w:rPr>
        <w:t>настоящего Федерального закона.</w:t>
      </w:r>
    </w:p>
    <w:p>
      <w:pPr>
        <w:pStyle w:val="Style7"/>
        <w:widowControl w:val="0"/>
        <w:keepNext w:val="0"/>
        <w:keepLines w:val="0"/>
        <w:shd w:val="clear" w:color="auto" w:fill="auto"/>
        <w:bidi w:val="0"/>
        <w:spacing w:before="0" w:after="0"/>
        <w:ind w:left="20" w:right="20" w:firstLine="720"/>
      </w:pPr>
      <w:r>
        <w:rPr>
          <w:lang w:val="ru-RU" w:eastAsia="ru-RU" w:bidi="ru-RU"/>
          <w:w w:val="100"/>
          <w:spacing w:val="0"/>
          <w:color w:val="000000"/>
          <w:position w:val="0"/>
        </w:rPr>
        <w:t>В целях защиты основ конституционного строя, обеспечения обороны страны и безопасности государства, защиты внутреннего рынка Российской Федерации, развития национальной экономики, поддержки российских товаропроизводителей нормативными правовыми актами Правительства Российской Федерации устанавливаются запрет на допуск товаров, происходящих из иностранных государств, работ, услуг, соответственно выполняемых, оказываемых иностранными лицами, и ограничения допуска указанных товаров, работ, услуг, включая минимальную обязательную</w:t>
      </w:r>
      <w:r>
        <w:rPr>
          <w:lang w:val="ru-RU" w:eastAsia="ru-RU" w:bidi="ru-RU"/>
          <w:w w:val="100"/>
          <w:spacing w:val="0"/>
          <w:color w:val="000000"/>
          <w:position w:val="0"/>
        </w:rPr>
        <w:t xml:space="preserve"> долю </w:t>
      </w:r>
      <w:r>
        <w:rPr>
          <w:lang w:val="ru-RU" w:eastAsia="ru-RU" w:bidi="ru-RU"/>
          <w:w w:val="100"/>
          <w:spacing w:val="0"/>
          <w:color w:val="000000"/>
          <w:position w:val="0"/>
        </w:rPr>
        <w:t>закупок российских товаров, в том числе товаров, поставляемых при выполнении закупаемых работ, оказании закупаемых услуг (далее - минимальная доля закупок), и перечень таких товаров, для целей осуществления закупок. В случае, если указанными нормативными правовыми актами Правительства Российской Федерации предусмотрены обстоятельства, допускающие исключения из установленных в соответствии с настоящей частью запрета или ограничений, заказчики при наличии указанных обстоятельств размещают в единой информационной системе обоснование невозможности соблюдения указанных запрета или ограничений, если такими актами не установлено иное. В таких нормативных правовых актах устанавливается</w:t>
      </w:r>
      <w:r>
        <w:rPr>
          <w:lang w:val="ru-RU" w:eastAsia="ru-RU" w:bidi="ru-RU"/>
          <w:w w:val="100"/>
          <w:spacing w:val="0"/>
          <w:color w:val="000000"/>
          <w:position w:val="0"/>
        </w:rPr>
        <w:t xml:space="preserve"> порядок </w:t>
      </w:r>
      <w:r>
        <w:rPr>
          <w:lang w:val="ru-RU" w:eastAsia="ru-RU" w:bidi="ru-RU"/>
          <w:w w:val="100"/>
          <w:spacing w:val="0"/>
          <w:color w:val="000000"/>
          <w:position w:val="0"/>
        </w:rPr>
        <w:t>подготовки обоснования невозможности соблюдения указанных запрета или ограничений, а также требования к его содержанию. Определение страны происхождения указанных товаров осуществляется в соответствии с законодательством Российской Федерации (ч. 3 ст. 14 Закона о контрактной системе).</w:t>
      </w:r>
    </w:p>
    <w:p>
      <w:pPr>
        <w:pStyle w:val="Style7"/>
        <w:widowControl w:val="0"/>
        <w:keepNext w:val="0"/>
        <w:keepLines w:val="0"/>
        <w:shd w:val="clear" w:color="auto" w:fill="auto"/>
        <w:bidi w:val="0"/>
        <w:spacing w:before="0" w:after="0"/>
        <w:ind w:left="20" w:right="20" w:firstLine="720"/>
      </w:pPr>
      <w:r>
        <w:rPr>
          <w:lang w:val="ru-RU" w:eastAsia="ru-RU" w:bidi="ru-RU"/>
          <w:w w:val="100"/>
          <w:spacing w:val="0"/>
          <w:color w:val="000000"/>
          <w:position w:val="0"/>
        </w:rPr>
        <w:t>Указанные ограничения и условиях допуска отдельных видов медицинских изделий, происходящих из иностранных государств, для целей осуществления закупок для обеспечения государственных и муниципальных нужд предусмотрены Постановлением Правительства РФ от 05.02.2015 № 102 (далее — Постановление Правительства РФ № 102).</w:t>
      </w:r>
    </w:p>
    <w:p>
      <w:pPr>
        <w:pStyle w:val="Style7"/>
        <w:widowControl w:val="0"/>
        <w:keepNext w:val="0"/>
        <w:keepLines w:val="0"/>
        <w:shd w:val="clear" w:color="auto" w:fill="auto"/>
        <w:bidi w:val="0"/>
        <w:spacing w:before="0" w:after="0"/>
        <w:ind w:left="20" w:right="20" w:firstLine="720"/>
      </w:pPr>
      <w:r>
        <w:rPr>
          <w:lang w:val="ru-RU" w:eastAsia="ru-RU" w:bidi="ru-RU"/>
          <w:w w:val="100"/>
          <w:spacing w:val="0"/>
          <w:color w:val="000000"/>
          <w:position w:val="0"/>
        </w:rPr>
        <w:t>Согласно пп. «а» п. 2 Постановления Правительства РФ № 102 для целей осуществления закупок отдельных видов медицинских изделий, включенных в</w:t>
      </w:r>
      <w:r>
        <w:rPr>
          <w:lang w:val="ru-RU" w:eastAsia="ru-RU" w:bidi="ru-RU"/>
          <w:w w:val="100"/>
          <w:spacing w:val="0"/>
          <w:color w:val="000000"/>
          <w:position w:val="0"/>
        </w:rPr>
        <w:t xml:space="preserve"> перечень </w:t>
      </w:r>
      <w:r>
        <w:rPr>
          <w:lang w:val="en-US" w:eastAsia="en-US" w:bidi="en-US"/>
          <w:w w:val="100"/>
          <w:spacing w:val="0"/>
          <w:color w:val="000000"/>
          <w:position w:val="0"/>
        </w:rPr>
        <w:t xml:space="preserve">N </w:t>
      </w:r>
      <w:r>
        <w:rPr>
          <w:lang w:val="ru-RU" w:eastAsia="ru-RU" w:bidi="ru-RU"/>
          <w:w w:val="100"/>
          <w:spacing w:val="0"/>
          <w:color w:val="000000"/>
          <w:position w:val="0"/>
        </w:rPr>
        <w:t xml:space="preserve">1 </w:t>
      </w:r>
      <w:r>
        <w:rPr>
          <w:lang w:val="ru-RU" w:eastAsia="ru-RU" w:bidi="ru-RU"/>
          <w:w w:val="100"/>
          <w:spacing w:val="0"/>
          <w:color w:val="000000"/>
          <w:position w:val="0"/>
        </w:rPr>
        <w:t>или</w:t>
      </w:r>
      <w:r>
        <w:rPr>
          <w:lang w:val="ru-RU" w:eastAsia="ru-RU" w:bidi="ru-RU"/>
          <w:w w:val="100"/>
          <w:spacing w:val="0"/>
          <w:color w:val="000000"/>
          <w:position w:val="0"/>
        </w:rPr>
        <w:t xml:space="preserve"> перечень </w:t>
      </w:r>
      <w:r>
        <w:rPr>
          <w:lang w:val="en-US" w:eastAsia="en-US" w:bidi="en-US"/>
          <w:w w:val="100"/>
          <w:spacing w:val="0"/>
          <w:color w:val="000000"/>
          <w:position w:val="0"/>
        </w:rPr>
        <w:t xml:space="preserve">N </w:t>
      </w:r>
      <w:r>
        <w:rPr>
          <w:lang w:val="ru-RU" w:eastAsia="ru-RU" w:bidi="ru-RU"/>
          <w:w w:val="100"/>
          <w:spacing w:val="0"/>
          <w:color w:val="000000"/>
          <w:position w:val="0"/>
        </w:rPr>
        <w:t>2,</w:t>
      </w:r>
      <w:r>
        <w:rPr>
          <w:lang w:val="ru-RU" w:eastAsia="ru-RU" w:bidi="ru-RU"/>
          <w:w w:val="100"/>
          <w:spacing w:val="0"/>
          <w:color w:val="000000"/>
          <w:position w:val="0"/>
        </w:rPr>
        <w:t xml:space="preserve"> заказчик отклоняет все заявки, содержащие предложения о поставке отдельных видов указанных медицинских изделий, происходящих из иностранных государств (за исключением государств - членов Евразийского экономического союза и Донецкой Народной Республики, Луганской Народной Республики), при условии, что на участие в определении поставщика подано не менее 2 заявок, соответствующих требованиям, установленным в извещении об осуществлении закупки, документации о закупке (в случае, если Федеральным</w:t>
      </w:r>
      <w:r>
        <w:rPr>
          <w:lang w:val="ru-RU" w:eastAsia="ru-RU" w:bidi="ru-RU"/>
          <w:w w:val="100"/>
          <w:spacing w:val="0"/>
          <w:color w:val="000000"/>
          <w:position w:val="0"/>
        </w:rPr>
        <w:t xml:space="preserve"> законом </w:t>
      </w:r>
      <w:r>
        <w:rPr>
          <w:lang w:val="ru-RU" w:eastAsia="ru-RU" w:bidi="ru-RU"/>
          <w:w w:val="100"/>
          <w:spacing w:val="0"/>
          <w:color w:val="000000"/>
          <w:position w:val="0"/>
        </w:rPr>
        <w:t>"О контрактной системе в сфере закупок товаров, работ, услуг для обеспечения государственных и муниципальных нужд" предусмотрена документация о закупке), которые одновременно:</w:t>
      </w:r>
    </w:p>
    <w:p>
      <w:pPr>
        <w:pStyle w:val="Style7"/>
        <w:widowControl w:val="0"/>
        <w:keepNext w:val="0"/>
        <w:keepLines w:val="0"/>
        <w:shd w:val="clear" w:color="auto" w:fill="auto"/>
        <w:bidi w:val="0"/>
        <w:spacing w:before="0" w:after="0"/>
        <w:ind w:left="0" w:right="20" w:firstLine="700"/>
      </w:pPr>
      <w:r>
        <w:rPr>
          <w:lang w:val="ru-RU" w:eastAsia="ru-RU" w:bidi="ru-RU"/>
          <w:w w:val="100"/>
          <w:spacing w:val="0"/>
          <w:color w:val="000000"/>
          <w:position w:val="0"/>
        </w:rPr>
        <w:t>а) для заявок, содержащих предложения о поставке отдельных видов медицинских изделий, включенных в</w:t>
      </w:r>
      <w:r>
        <w:rPr>
          <w:lang w:val="ru-RU" w:eastAsia="ru-RU" w:bidi="ru-RU"/>
          <w:w w:val="100"/>
          <w:spacing w:val="0"/>
          <w:color w:val="000000"/>
          <w:position w:val="0"/>
        </w:rPr>
        <w:t xml:space="preserve"> перечень </w:t>
      </w:r>
      <w:r>
        <w:rPr>
          <w:lang w:val="en-US" w:eastAsia="en-US" w:bidi="en-US"/>
          <w:w w:val="100"/>
          <w:spacing w:val="0"/>
          <w:color w:val="000000"/>
          <w:position w:val="0"/>
        </w:rPr>
        <w:t xml:space="preserve">N </w:t>
      </w:r>
      <w:r>
        <w:rPr>
          <w:lang w:val="ru-RU" w:eastAsia="ru-RU" w:bidi="ru-RU"/>
          <w:w w:val="100"/>
          <w:spacing w:val="0"/>
          <w:color w:val="000000"/>
          <w:position w:val="0"/>
        </w:rPr>
        <w:t>1:</w:t>
      </w:r>
    </w:p>
    <w:p>
      <w:pPr>
        <w:pStyle w:val="Style7"/>
        <w:widowControl w:val="0"/>
        <w:keepNext w:val="0"/>
        <w:keepLines w:val="0"/>
        <w:shd w:val="clear" w:color="auto" w:fill="auto"/>
        <w:bidi w:val="0"/>
        <w:spacing w:before="0" w:after="0"/>
        <w:ind w:left="0" w:right="20" w:firstLine="700"/>
      </w:pPr>
      <w:r>
        <w:rPr>
          <w:lang w:val="ru-RU" w:eastAsia="ru-RU" w:bidi="ru-RU"/>
          <w:w w:val="100"/>
          <w:spacing w:val="0"/>
          <w:color w:val="000000"/>
          <w:position w:val="0"/>
        </w:rPr>
        <w:t>содержат предложения о поставке указанных медицинских изделий, страной происхождения которых являются только государства - члены Евразийского экономического союза и (или) Донецкая Народная Республика, Луганская Народная Республика;</w:t>
      </w:r>
    </w:p>
    <w:p>
      <w:pPr>
        <w:pStyle w:val="Style7"/>
        <w:widowControl w:val="0"/>
        <w:keepNext w:val="0"/>
        <w:keepLines w:val="0"/>
        <w:shd w:val="clear" w:color="auto" w:fill="auto"/>
        <w:bidi w:val="0"/>
        <w:spacing w:before="0" w:after="0"/>
        <w:ind w:left="0" w:right="20" w:firstLine="700"/>
      </w:pPr>
      <w:r>
        <w:rPr>
          <w:lang w:val="ru-RU" w:eastAsia="ru-RU" w:bidi="ru-RU"/>
          <w:w w:val="100"/>
          <w:spacing w:val="0"/>
          <w:color w:val="000000"/>
          <w:position w:val="0"/>
        </w:rPr>
        <w:t>не содержат предложений о поставке одного и того же вида медицинского изделия одного производителя либо производителей, входящих в одну группу лиц, соответствующую признакам, предусмотренным</w:t>
      </w:r>
      <w:r>
        <w:rPr>
          <w:lang w:val="ru-RU" w:eastAsia="ru-RU" w:bidi="ru-RU"/>
          <w:w w:val="100"/>
          <w:spacing w:val="0"/>
          <w:color w:val="000000"/>
          <w:position w:val="0"/>
        </w:rPr>
        <w:t xml:space="preserve"> статьей 9</w:t>
      </w:r>
      <w:r>
        <w:rPr>
          <w:lang w:val="ru-RU" w:eastAsia="ru-RU" w:bidi="ru-RU"/>
          <w:w w:val="100"/>
          <w:spacing w:val="0"/>
          <w:color w:val="000000"/>
          <w:position w:val="0"/>
        </w:rPr>
        <w:t xml:space="preserve"> Федерального закона "О защите конкуренции", при сопоставлении этих заявок.</w:t>
      </w:r>
    </w:p>
    <w:p>
      <w:pPr>
        <w:pStyle w:val="Style7"/>
        <w:widowControl w:val="0"/>
        <w:keepNext w:val="0"/>
        <w:keepLines w:val="0"/>
        <w:shd w:val="clear" w:color="auto" w:fill="auto"/>
        <w:bidi w:val="0"/>
        <w:spacing w:before="0" w:after="0"/>
        <w:ind w:left="0" w:right="20" w:firstLine="700"/>
      </w:pPr>
      <w:r>
        <w:rPr>
          <w:lang w:val="ru-RU" w:eastAsia="ru-RU" w:bidi="ru-RU"/>
          <w:w w:val="100"/>
          <w:spacing w:val="0"/>
          <w:color w:val="000000"/>
          <w:position w:val="0"/>
        </w:rPr>
        <w:t xml:space="preserve">Комиссией установлено, что наименованием объекта закупки является </w:t>
      </w:r>
      <w:r>
        <w:rPr>
          <w:rStyle w:val="CharStyle12"/>
        </w:rPr>
        <w:t>«поставка изделий медицинского назначения»</w:t>
      </w:r>
      <w:r>
        <w:rPr>
          <w:lang w:val="ru-RU" w:eastAsia="ru-RU" w:bidi="ru-RU"/>
          <w:w w:val="100"/>
          <w:spacing w:val="0"/>
          <w:color w:val="000000"/>
          <w:position w:val="0"/>
        </w:rPr>
        <w:t xml:space="preserve"> с характеристиками и в количестве, определенном описанием объекта закупки.</w:t>
      </w:r>
    </w:p>
    <w:p>
      <w:pPr>
        <w:pStyle w:val="Style7"/>
        <w:widowControl w:val="0"/>
        <w:keepNext w:val="0"/>
        <w:keepLines w:val="0"/>
        <w:shd w:val="clear" w:color="auto" w:fill="auto"/>
        <w:bidi w:val="0"/>
        <w:spacing w:before="0" w:after="0"/>
        <w:ind w:left="0" w:right="20" w:firstLine="700"/>
      </w:pPr>
      <w:r>
        <w:rPr>
          <w:lang w:val="ru-RU" w:eastAsia="ru-RU" w:bidi="ru-RU"/>
          <w:w w:val="100"/>
          <w:spacing w:val="0"/>
          <w:color w:val="000000"/>
          <w:position w:val="0"/>
        </w:rPr>
        <w:t>Для целей проведения указанной закупочной процедуры заказчиком использован следующий код по ОКПД 2 -</w:t>
      </w:r>
      <w:r>
        <w:fldChar w:fldCharType="begin"/>
      </w:r>
      <w:r>
        <w:rPr>
          <w:color w:val="000000"/>
        </w:rPr>
        <w:instrText> HYPERLINK "https://zakupki.gov.ru/epz/ktru/ktruCard/commonInfo.html?itemVersionId=80211" </w:instrText>
      </w:r>
      <w:r>
        <w:fldChar w:fldCharType="separate"/>
      </w:r>
      <w:r>
        <w:rPr>
          <w:rStyle w:val="Hyperlink"/>
          <w:lang w:val="ru-RU" w:eastAsia="ru-RU" w:bidi="ru-RU"/>
          <w:w w:val="100"/>
          <w:spacing w:val="0"/>
          <w:position w:val="0"/>
        </w:rPr>
        <w:t xml:space="preserve"> 32.50.13.110.</w:t>
      </w:r>
      <w:r>
        <w:fldChar w:fldCharType="end"/>
      </w:r>
    </w:p>
    <w:p>
      <w:pPr>
        <w:pStyle w:val="Style7"/>
        <w:widowControl w:val="0"/>
        <w:keepNext w:val="0"/>
        <w:keepLines w:val="0"/>
        <w:shd w:val="clear" w:color="auto" w:fill="auto"/>
        <w:bidi w:val="0"/>
        <w:spacing w:before="0" w:after="0"/>
        <w:ind w:left="0" w:right="20" w:firstLine="700"/>
      </w:pPr>
      <w:r>
        <w:rPr>
          <w:lang w:val="ru-RU" w:eastAsia="ru-RU" w:bidi="ru-RU"/>
          <w:w w:val="100"/>
          <w:spacing w:val="0"/>
          <w:color w:val="000000"/>
          <w:position w:val="0"/>
        </w:rPr>
        <w:t>Также Комиссией установлено, что в данной закупке применяются положения, предусмотренные Постановлением Правительства РФ № 102 (структурированная форма извещения).</w:t>
      </w:r>
    </w:p>
    <w:p>
      <w:pPr>
        <w:pStyle w:val="Style7"/>
        <w:widowControl w:val="0"/>
        <w:keepNext w:val="0"/>
        <w:keepLines w:val="0"/>
        <w:shd w:val="clear" w:color="auto" w:fill="auto"/>
        <w:bidi w:val="0"/>
        <w:spacing w:before="0" w:after="0"/>
        <w:ind w:left="0" w:right="20" w:firstLine="700"/>
      </w:pPr>
      <w:r>
        <w:rPr>
          <w:lang w:val="ru-RU" w:eastAsia="ru-RU" w:bidi="ru-RU"/>
          <w:w w:val="100"/>
          <w:spacing w:val="0"/>
          <w:color w:val="000000"/>
          <w:position w:val="0"/>
        </w:rPr>
        <w:t>Так, в</w:t>
      </w:r>
      <w:r>
        <w:rPr>
          <w:lang w:val="ru-RU" w:eastAsia="ru-RU" w:bidi="ru-RU"/>
          <w:w w:val="100"/>
          <w:spacing w:val="0"/>
          <w:color w:val="000000"/>
          <w:position w:val="0"/>
        </w:rPr>
        <w:t xml:space="preserve"> перечень </w:t>
      </w:r>
      <w:r>
        <w:rPr>
          <w:lang w:val="ru-RU" w:eastAsia="ru-RU" w:bidi="ru-RU"/>
          <w:w w:val="100"/>
          <w:spacing w:val="0"/>
          <w:color w:val="000000"/>
          <w:position w:val="0"/>
        </w:rPr>
        <w:t>№ 1 отдельных видов медицинских изделий, происходящих из иностранных государств, в отношении которых устанавливаются ограничения допуска для целей осуществления закупок для обеспечения государственных и муниципальных нужд, утвержденный Постановлением Правительства РФ № 102, включено ОКПД2</w:t>
      </w:r>
      <w:r>
        <w:rPr>
          <w:lang w:val="ru-RU" w:eastAsia="ru-RU" w:bidi="ru-RU"/>
          <w:w w:val="100"/>
          <w:spacing w:val="0"/>
          <w:color w:val="000000"/>
          <w:position w:val="0"/>
        </w:rPr>
        <w:t xml:space="preserve"> 32.50.13.110 </w:t>
      </w:r>
      <w:r>
        <w:rPr>
          <w:lang w:val="ru-RU" w:eastAsia="ru-RU" w:bidi="ru-RU"/>
          <w:w w:val="100"/>
          <w:spacing w:val="0"/>
          <w:color w:val="000000"/>
          <w:position w:val="0"/>
        </w:rPr>
        <w:t>«Иглы хирургические; инструменты колющие; шприцы-инъекторы медицинские многоразового и одноразового использования с инъекционными иглами и без них».</w:t>
      </w:r>
    </w:p>
    <w:p>
      <w:pPr>
        <w:pStyle w:val="Style7"/>
        <w:widowControl w:val="0"/>
        <w:keepNext w:val="0"/>
        <w:keepLines w:val="0"/>
        <w:shd w:val="clear" w:color="auto" w:fill="auto"/>
        <w:bidi w:val="0"/>
        <w:spacing w:before="0" w:after="0"/>
        <w:ind w:left="0" w:right="20" w:firstLine="700"/>
      </w:pPr>
      <w:r>
        <w:rPr>
          <w:lang w:val="ru-RU" w:eastAsia="ru-RU" w:bidi="ru-RU"/>
          <w:w w:val="100"/>
          <w:spacing w:val="0"/>
          <w:color w:val="000000"/>
          <w:position w:val="0"/>
        </w:rPr>
        <w:t>Техническим заданием извещения о проведении закупки №</w:t>
      </w:r>
      <w:r>
        <w:fldChar w:fldCharType="begin"/>
      </w:r>
      <w:r>
        <w:rPr>
          <w:color w:val="000000"/>
        </w:rPr>
        <w:instrText> HYPERLINK "https://zakupki.gov.ru/epz/order/notice/ea20/view/common-info.html?regNumber=0362200072922000478" </w:instrText>
      </w:r>
      <w:r>
        <w:fldChar w:fldCharType="separate"/>
      </w:r>
      <w:r>
        <w:rPr>
          <w:rStyle w:val="Hyperlink"/>
          <w:lang w:val="ru-RU" w:eastAsia="ru-RU" w:bidi="ru-RU"/>
          <w:w w:val="100"/>
          <w:spacing w:val="0"/>
          <w:position w:val="0"/>
        </w:rPr>
        <w:t xml:space="preserve"> 0362200072922000478 </w:t>
      </w:r>
      <w:r>
        <w:fldChar w:fldCharType="end"/>
      </w:r>
      <w:r>
        <w:rPr>
          <w:lang w:val="ru-RU" w:eastAsia="ru-RU" w:bidi="ru-RU"/>
          <w:w w:val="100"/>
          <w:spacing w:val="0"/>
          <w:color w:val="000000"/>
          <w:position w:val="0"/>
        </w:rPr>
        <w:t>к закупаемому по позиции № 5 товару «шприц общего назначения» заказчиком установлены, в том числе, следующие требования: «совместим с инфузионными насосами производства компании Б. Браун».</w:t>
      </w:r>
    </w:p>
    <w:p>
      <w:pPr>
        <w:pStyle w:val="Style7"/>
        <w:widowControl w:val="0"/>
        <w:keepNext w:val="0"/>
        <w:keepLines w:val="0"/>
        <w:shd w:val="clear" w:color="auto" w:fill="auto"/>
        <w:bidi w:val="0"/>
        <w:spacing w:before="0" w:after="0"/>
        <w:ind w:left="0" w:right="20" w:firstLine="700"/>
      </w:pPr>
      <w:r>
        <w:rPr>
          <w:lang w:val="ru-RU" w:eastAsia="ru-RU" w:bidi="ru-RU"/>
          <w:w w:val="100"/>
          <w:spacing w:val="0"/>
          <w:color w:val="000000"/>
          <w:position w:val="0"/>
        </w:rPr>
        <w:t xml:space="preserve">При этом, согласно руководству по эксплуатации прибора Перфузор Компакт С в числе шприцев, совместимых с данным шприцевым насосом, значатся шприцы исключительно зарубежных производителей </w:t>
      </w:r>
      <w:r>
        <w:rPr>
          <w:lang w:val="en-US" w:eastAsia="en-US" w:bidi="en-US"/>
          <w:w w:val="100"/>
          <w:spacing w:val="0"/>
          <w:color w:val="000000"/>
          <w:position w:val="0"/>
        </w:rPr>
        <w:t>(B. Braun, Becton-Dickinson, Sherwood EU, Terumo).</w:t>
      </w:r>
    </w:p>
    <w:p>
      <w:pPr>
        <w:pStyle w:val="Style7"/>
        <w:widowControl w:val="0"/>
        <w:keepNext w:val="0"/>
        <w:keepLines w:val="0"/>
        <w:shd w:val="clear" w:color="auto" w:fill="auto"/>
        <w:bidi w:val="0"/>
        <w:spacing w:before="0" w:after="0"/>
        <w:ind w:left="0" w:right="20" w:firstLine="700"/>
      </w:pPr>
      <w:r>
        <w:rPr>
          <w:lang w:val="ru-RU" w:eastAsia="ru-RU" w:bidi="ru-RU"/>
          <w:w w:val="100"/>
          <w:spacing w:val="0"/>
          <w:color w:val="000000"/>
          <w:position w:val="0"/>
        </w:rPr>
        <w:t xml:space="preserve">Заявитель не согласен с таким решением заказчика по объединению в один лот шприцев общего назначения и шприцев совместимых с насосами марки </w:t>
      </w:r>
      <w:r>
        <w:rPr>
          <w:lang w:val="en-US" w:eastAsia="en-US" w:bidi="en-US"/>
          <w:w w:val="100"/>
          <w:spacing w:val="0"/>
          <w:color w:val="000000"/>
          <w:position w:val="0"/>
        </w:rPr>
        <w:t xml:space="preserve">PERFUSOR, </w:t>
      </w:r>
      <w:r>
        <w:rPr>
          <w:lang w:val="ru-RU" w:eastAsia="ru-RU" w:bidi="ru-RU"/>
          <w:w w:val="100"/>
          <w:spacing w:val="0"/>
          <w:color w:val="000000"/>
          <w:position w:val="0"/>
        </w:rPr>
        <w:t>поскольку считает, что заявки участников закупки будут содержать предложения о поставке шприцов совместимых с насосами марки Перфузор исключительного иностранного производства, что исключает возможность применения ограничений допуска, предусмотренных Постановлением Правительства РФ № 102.</w:t>
      </w:r>
    </w:p>
    <w:p>
      <w:pPr>
        <w:pStyle w:val="Style7"/>
        <w:widowControl w:val="0"/>
        <w:keepNext w:val="0"/>
        <w:keepLines w:val="0"/>
        <w:shd w:val="clear" w:color="auto" w:fill="auto"/>
        <w:bidi w:val="0"/>
        <w:spacing w:before="0" w:after="0"/>
        <w:ind w:left="0" w:right="20" w:firstLine="700"/>
      </w:pPr>
      <w:r>
        <w:rPr>
          <w:lang w:val="ru-RU" w:eastAsia="ru-RU" w:bidi="ru-RU"/>
          <w:w w:val="100"/>
          <w:spacing w:val="0"/>
          <w:color w:val="000000"/>
          <w:position w:val="0"/>
        </w:rPr>
        <w:t>В ходе заседания Комиссии представителем заказчика не было представлено доказательств, подтверждающих, что с насосами Перфузор совместимы и иные шприцы, происходящие из государств - членов Евразийского экономического союза.</w:t>
      </w:r>
    </w:p>
    <w:p>
      <w:pPr>
        <w:pStyle w:val="Style7"/>
        <w:widowControl w:val="0"/>
        <w:keepNext w:val="0"/>
        <w:keepLines w:val="0"/>
        <w:shd w:val="clear" w:color="auto" w:fill="auto"/>
        <w:bidi w:val="0"/>
        <w:spacing w:before="0" w:after="0"/>
        <w:ind w:left="0" w:right="20" w:firstLine="700"/>
      </w:pPr>
      <w:r>
        <w:rPr>
          <w:lang w:val="ru-RU" w:eastAsia="ru-RU" w:bidi="ru-RU"/>
          <w:w w:val="100"/>
          <w:spacing w:val="0"/>
          <w:color w:val="000000"/>
          <w:position w:val="0"/>
        </w:rPr>
        <w:t>Таким образом, Комиссия приходит к выводу о том, что вышеуказанные насосы марки Перфузор совместимы только с товарами иностранного происхождения.</w:t>
      </w:r>
    </w:p>
    <w:p>
      <w:pPr>
        <w:pStyle w:val="Style7"/>
        <w:widowControl w:val="0"/>
        <w:keepNext w:val="0"/>
        <w:keepLines w:val="0"/>
        <w:shd w:val="clear" w:color="auto" w:fill="auto"/>
        <w:bidi w:val="0"/>
        <w:spacing w:before="0" w:after="0"/>
        <w:ind w:left="0" w:right="20" w:firstLine="700"/>
      </w:pPr>
      <w:r>
        <w:rPr>
          <w:lang w:val="ru-RU" w:eastAsia="ru-RU" w:bidi="ru-RU"/>
          <w:w w:val="100"/>
          <w:spacing w:val="0"/>
          <w:color w:val="000000"/>
          <w:position w:val="0"/>
        </w:rPr>
        <w:t>Следовательно, при указанных обстоятельствах отсутствует возможность применения ограничений допуска, предусмотренных</w:t>
      </w:r>
      <w:r>
        <w:rPr>
          <w:lang w:val="ru-RU" w:eastAsia="ru-RU" w:bidi="ru-RU"/>
          <w:w w:val="100"/>
          <w:spacing w:val="0"/>
          <w:color w:val="000000"/>
          <w:position w:val="0"/>
        </w:rPr>
        <w:t xml:space="preserve"> Постановлением </w:t>
      </w:r>
      <w:r>
        <w:rPr>
          <w:lang w:val="ru-RU" w:eastAsia="ru-RU" w:bidi="ru-RU"/>
          <w:w w:val="100"/>
          <w:spacing w:val="0"/>
          <w:color w:val="000000"/>
          <w:position w:val="0"/>
        </w:rPr>
        <w:t>Правительства РФ № 102, поскольку заявки участников закупки будут содержать по позиции № 5 предложения о поставке шприцев специального назначения только иностранного происхождения.</w:t>
      </w:r>
    </w:p>
    <w:p>
      <w:pPr>
        <w:pStyle w:val="Style7"/>
        <w:widowControl w:val="0"/>
        <w:keepNext w:val="0"/>
        <w:keepLines w:val="0"/>
        <w:shd w:val="clear" w:color="auto" w:fill="auto"/>
        <w:bidi w:val="0"/>
        <w:spacing w:before="0" w:after="0"/>
        <w:ind w:left="0" w:right="20" w:firstLine="700"/>
      </w:pPr>
      <w:r>
        <w:rPr>
          <w:lang w:val="ru-RU" w:eastAsia="ru-RU" w:bidi="ru-RU"/>
          <w:w w:val="100"/>
          <w:spacing w:val="0"/>
          <w:color w:val="000000"/>
          <w:position w:val="0"/>
        </w:rPr>
        <w:t>Соответственно, учитывая, что заявителем в жалобе не ставится вопрос о невозможности осуществить поставку согласно содержанию технического задания, а указывается лишь на неправомерность объединения в один лот шприцов общего и специального назначения, Комиссия приходит к выводу о том, что заказчиком ненадлежащим образом установлено описание объекта закупки, что является нарушением ч. 3 ст. 14, п. 1 ч. 1 ст. 33, п. 1 ч. 2 ст. 42, п. 15 ч. 1 ст. 42 Закона о контрактной системе.</w:t>
      </w:r>
    </w:p>
    <w:p>
      <w:pPr>
        <w:pStyle w:val="Style7"/>
        <w:widowControl w:val="0"/>
        <w:keepNext w:val="0"/>
        <w:keepLines w:val="0"/>
        <w:shd w:val="clear" w:color="auto" w:fill="auto"/>
        <w:bidi w:val="0"/>
        <w:spacing w:before="0" w:after="0"/>
        <w:ind w:left="0" w:right="20" w:firstLine="700"/>
      </w:pPr>
      <w:r>
        <w:rPr>
          <w:lang w:val="ru-RU" w:eastAsia="ru-RU" w:bidi="ru-RU"/>
          <w:w w:val="100"/>
          <w:spacing w:val="0"/>
          <w:color w:val="000000"/>
          <w:position w:val="0"/>
        </w:rPr>
        <w:t>В указанных действиях заказчика содержатся признаки события административного правонарушения, предусмотренного ч. 1.4 ст. 7.30 КоАП РФ.</w:t>
      </w:r>
    </w:p>
    <w:p>
      <w:pPr>
        <w:pStyle w:val="Style7"/>
        <w:widowControl w:val="0"/>
        <w:keepNext w:val="0"/>
        <w:keepLines w:val="0"/>
        <w:shd w:val="clear" w:color="auto" w:fill="auto"/>
        <w:bidi w:val="0"/>
        <w:spacing w:before="0" w:after="0"/>
        <w:ind w:left="0" w:right="20" w:firstLine="700"/>
      </w:pPr>
      <w:r>
        <w:rPr>
          <w:lang w:val="ru-RU" w:eastAsia="ru-RU" w:bidi="ru-RU"/>
          <w:w w:val="100"/>
          <w:spacing w:val="0"/>
          <w:color w:val="000000"/>
          <w:position w:val="0"/>
        </w:rPr>
        <w:t>Вместе с тем, Комиссией установлено, что на участие в данной закупке было подано три заявки, все из которых были признаны соответствующими требованиям извещения и допущены до участия в электронном аукционе.</w:t>
      </w:r>
    </w:p>
    <w:p>
      <w:pPr>
        <w:pStyle w:val="Style7"/>
        <w:widowControl w:val="0"/>
        <w:keepNext w:val="0"/>
        <w:keepLines w:val="0"/>
        <w:shd w:val="clear" w:color="auto" w:fill="auto"/>
        <w:bidi w:val="0"/>
        <w:spacing w:before="0" w:after="0"/>
        <w:ind w:left="0" w:right="20" w:firstLine="700"/>
      </w:pPr>
      <w:r>
        <w:rPr>
          <w:lang w:val="ru-RU" w:eastAsia="ru-RU" w:bidi="ru-RU"/>
          <w:w w:val="100"/>
          <w:spacing w:val="0"/>
          <w:color w:val="000000"/>
          <w:position w:val="0"/>
        </w:rPr>
        <w:t>Проанализировав содержание указанных заявок, Комиссией было установлено, что две заявки содержали предложение к поставке товара исключительно иностранного происхождения; одна заявка содержала предложение к поставке товара, происходящего из государств - членов Евразийского экономического союза, а также из иностранных государств.</w:t>
      </w:r>
    </w:p>
    <w:p>
      <w:pPr>
        <w:pStyle w:val="Style7"/>
        <w:widowControl w:val="0"/>
        <w:keepNext w:val="0"/>
        <w:keepLines w:val="0"/>
        <w:shd w:val="clear" w:color="auto" w:fill="auto"/>
        <w:bidi w:val="0"/>
        <w:spacing w:before="0" w:after="0"/>
        <w:ind w:left="0" w:right="20" w:firstLine="700"/>
      </w:pPr>
      <w:r>
        <w:rPr>
          <w:lang w:val="ru-RU" w:eastAsia="ru-RU" w:bidi="ru-RU"/>
          <w:w w:val="100"/>
          <w:spacing w:val="0"/>
          <w:color w:val="000000"/>
          <w:position w:val="0"/>
        </w:rPr>
        <w:t>В указанной ситуации признанная соответствующей требованиям извещения заявка содержит предложение к поставке товаров иностранного происхождения, как по позиции № 5 технического задания описания объекта закупки, так и по иным позиция технического задания</w:t>
      </w:r>
    </w:p>
    <w:p>
      <w:pPr>
        <w:pStyle w:val="Style7"/>
        <w:widowControl w:val="0"/>
        <w:keepNext w:val="0"/>
        <w:keepLines w:val="0"/>
        <w:shd w:val="clear" w:color="auto" w:fill="auto"/>
        <w:bidi w:val="0"/>
        <w:spacing w:before="0" w:after="0"/>
        <w:ind w:left="0" w:right="20" w:firstLine="700"/>
      </w:pPr>
      <w:r>
        <w:rPr>
          <w:lang w:val="ru-RU" w:eastAsia="ru-RU" w:bidi="ru-RU"/>
          <w:w w:val="100"/>
          <w:spacing w:val="0"/>
          <w:color w:val="000000"/>
          <w:position w:val="0"/>
        </w:rPr>
        <w:t>Таким образом, Комиссии не представляется возможным прийти к выводу о том, что вышеуказанное нарушение повлияло на результаты определения поставщика (подрядчика, исполнителя).</w:t>
      </w:r>
    </w:p>
    <w:p>
      <w:pPr>
        <w:pStyle w:val="Style7"/>
        <w:widowControl w:val="0"/>
        <w:keepNext w:val="0"/>
        <w:keepLines w:val="0"/>
        <w:shd w:val="clear" w:color="auto" w:fill="auto"/>
        <w:bidi w:val="0"/>
        <w:spacing w:before="0" w:after="0"/>
        <w:ind w:left="0" w:right="20" w:firstLine="700"/>
      </w:pPr>
      <w:r>
        <w:rPr>
          <w:lang w:val="ru-RU" w:eastAsia="ru-RU" w:bidi="ru-RU"/>
          <w:w w:val="100"/>
          <w:spacing w:val="0"/>
          <w:color w:val="000000"/>
          <w:position w:val="0"/>
        </w:rPr>
        <w:t>На основании вышеизложенного и руководствуясь административным регламентом, утвержденным приказом ФАС России от 19.11.2014 г. № 727/14, частью 8 статьи 106 Закона о контрактной системе, Комиссия,</w:t>
      </w:r>
    </w:p>
    <w:p>
      <w:pPr>
        <w:pStyle w:val="Style7"/>
        <w:widowControl w:val="0"/>
        <w:keepNext w:val="0"/>
        <w:keepLines w:val="0"/>
        <w:shd w:val="clear" w:color="auto" w:fill="auto"/>
        <w:bidi w:val="0"/>
        <w:jc w:val="center"/>
        <w:spacing w:before="0" w:after="89" w:line="190" w:lineRule="exact"/>
        <w:ind w:left="0" w:right="0" w:firstLine="0"/>
      </w:pPr>
      <w:bookmarkStart w:id="0" w:name="bookmark0"/>
      <w:r>
        <w:rPr>
          <w:lang w:val="ru-RU" w:eastAsia="ru-RU" w:bidi="ru-RU"/>
          <w:w w:val="100"/>
          <w:spacing w:val="0"/>
          <w:color w:val="000000"/>
          <w:position w:val="0"/>
        </w:rPr>
        <w:t>Р Е Ш И Л А:</w:t>
      </w:r>
      <w:bookmarkEnd w:id="0"/>
    </w:p>
    <w:p>
      <w:pPr>
        <w:pStyle w:val="Style7"/>
        <w:numPr>
          <w:ilvl w:val="0"/>
          <w:numId w:val="7"/>
        </w:numPr>
        <w:tabs>
          <w:tab w:leader="none" w:pos="1358" w:val="left"/>
        </w:tabs>
        <w:widowControl w:val="0"/>
        <w:keepNext w:val="0"/>
        <w:keepLines w:val="0"/>
        <w:shd w:val="clear" w:color="auto" w:fill="auto"/>
        <w:bidi w:val="0"/>
        <w:spacing w:before="0" w:after="0" w:line="240" w:lineRule="exact"/>
        <w:ind w:left="20" w:right="0" w:firstLine="720"/>
      </w:pPr>
      <w:r>
        <w:rPr>
          <w:lang w:val="ru-RU" w:eastAsia="ru-RU" w:bidi="ru-RU"/>
          <w:w w:val="100"/>
          <w:spacing w:val="0"/>
          <w:color w:val="000000"/>
          <w:position w:val="0"/>
        </w:rPr>
        <w:t>Жалобу ООО «Медико-Производственная Компания «Елец» признать обоснованной.</w:t>
      </w:r>
    </w:p>
    <w:p>
      <w:pPr>
        <w:pStyle w:val="Style7"/>
        <w:numPr>
          <w:ilvl w:val="0"/>
          <w:numId w:val="7"/>
        </w:numPr>
        <w:tabs>
          <w:tab w:leader="none" w:pos="1358" w:val="left"/>
        </w:tabs>
        <w:widowControl w:val="0"/>
        <w:keepNext w:val="0"/>
        <w:keepLines w:val="0"/>
        <w:shd w:val="clear" w:color="auto" w:fill="auto"/>
        <w:bidi w:val="0"/>
        <w:spacing w:before="0" w:after="0" w:line="240" w:lineRule="exact"/>
        <w:ind w:left="20" w:right="20" w:firstLine="720"/>
      </w:pPr>
      <w:r>
        <w:rPr>
          <w:lang w:val="ru-RU" w:eastAsia="ru-RU" w:bidi="ru-RU"/>
          <w:w w:val="100"/>
          <w:spacing w:val="0"/>
          <w:color w:val="000000"/>
          <w:position w:val="0"/>
        </w:rPr>
        <w:t>В действиях заказчика в лице Государственного автономного учреждения здравоохранения Свердловской области «Городская больница город Каменск - Уральский» выявлено нарушение ч. 3 ст. 14, п. 1 ч. 1 ст. 33, п. 1 ч. 2 ст. 42, п. 15 ч. 1 ст. 42 Закона о контрактной системе.</w:t>
      </w:r>
    </w:p>
    <w:p>
      <w:pPr>
        <w:pStyle w:val="Style7"/>
        <w:numPr>
          <w:ilvl w:val="0"/>
          <w:numId w:val="7"/>
        </w:numPr>
        <w:tabs>
          <w:tab w:leader="none" w:pos="1358" w:val="left"/>
        </w:tabs>
        <w:widowControl w:val="0"/>
        <w:keepNext w:val="0"/>
        <w:keepLines w:val="0"/>
        <w:shd w:val="clear" w:color="auto" w:fill="auto"/>
        <w:bidi w:val="0"/>
        <w:spacing w:before="0" w:after="0" w:line="240" w:lineRule="exact"/>
        <w:ind w:left="20" w:right="20" w:firstLine="720"/>
      </w:pPr>
      <w:r>
        <w:rPr>
          <w:lang w:val="ru-RU" w:eastAsia="ru-RU" w:bidi="ru-RU"/>
          <w:w w:val="100"/>
          <w:spacing w:val="0"/>
          <w:color w:val="000000"/>
          <w:position w:val="0"/>
        </w:rPr>
        <w:t>Заказчику, его комиссии предписание об устранении нарушений законодательства о контрактной системе не выдавать в связи с тем, что выявленные нарушения не повлияли на результат определения поставщика (подрядчика, исполнителя).</w:t>
      </w:r>
    </w:p>
    <w:p>
      <w:pPr>
        <w:pStyle w:val="Style7"/>
        <w:numPr>
          <w:ilvl w:val="0"/>
          <w:numId w:val="7"/>
        </w:numPr>
        <w:tabs>
          <w:tab w:leader="none" w:pos="1358" w:val="left"/>
        </w:tabs>
        <w:widowControl w:val="0"/>
        <w:keepNext w:val="0"/>
        <w:keepLines w:val="0"/>
        <w:shd w:val="clear" w:color="auto" w:fill="auto"/>
        <w:bidi w:val="0"/>
        <w:spacing w:before="0" w:after="0"/>
        <w:ind w:left="20" w:right="0" w:firstLine="720"/>
      </w:pPr>
      <w:r>
        <w:rPr>
          <w:lang w:val="ru-RU" w:eastAsia="ru-RU" w:bidi="ru-RU"/>
          <w:w w:val="100"/>
          <w:spacing w:val="0"/>
          <w:color w:val="000000"/>
          <w:position w:val="0"/>
        </w:rPr>
        <w:t>Обязать заказчика обеспечить явку должностного лица, подготовившего и разместившего</w:t>
      </w:r>
    </w:p>
    <w:p>
      <w:pPr>
        <w:pStyle w:val="Style7"/>
        <w:tabs>
          <w:tab w:leader="underscore" w:pos="6174" w:val="right"/>
          <w:tab w:leader="underscore" w:pos="6582" w:val="left"/>
          <w:tab w:leader="underscore" w:pos="7738" w:val="right"/>
        </w:tabs>
        <w:widowControl w:val="0"/>
        <w:keepNext w:val="0"/>
        <w:keepLines w:val="0"/>
        <w:shd w:val="clear" w:color="auto" w:fill="auto"/>
        <w:bidi w:val="0"/>
        <w:spacing w:before="0" w:after="173"/>
        <w:ind w:left="20" w:right="20" w:firstLine="0"/>
      </w:pPr>
      <w:r>
        <w:rPr>
          <w:lang w:val="ru-RU" w:eastAsia="ru-RU" w:bidi="ru-RU"/>
          <w:w w:val="100"/>
          <w:spacing w:val="0"/>
          <w:color w:val="000000"/>
          <w:position w:val="0"/>
        </w:rPr>
        <w:t>извещение в единой информационной системе по закупке №</w:t>
      </w:r>
      <w:r>
        <w:fldChar w:fldCharType="begin"/>
      </w:r>
      <w:r>
        <w:rPr>
          <w:color w:val="000000"/>
        </w:rPr>
        <w:instrText> HYPERLINK "https://zakupki.gov.ru/epz/order/notice/ea20/view/common-info.html?regNumber=0362200072922000478" </w:instrText>
      </w:r>
      <w:r>
        <w:fldChar w:fldCharType="separate"/>
      </w:r>
      <w:r>
        <w:rPr>
          <w:rStyle w:val="Hyperlink"/>
          <w:lang w:val="ru-RU" w:eastAsia="ru-RU" w:bidi="ru-RU"/>
          <w:w w:val="100"/>
          <w:spacing w:val="0"/>
          <w:position w:val="0"/>
        </w:rPr>
        <w:t xml:space="preserve"> 0362200072922000478,</w:t>
      </w:r>
      <w:r>
        <w:fldChar w:fldCharType="end"/>
      </w:r>
      <w:r>
        <w:rPr>
          <w:lang w:val="ru-RU" w:eastAsia="ru-RU" w:bidi="ru-RU"/>
          <w:w w:val="100"/>
          <w:spacing w:val="0"/>
          <w:color w:val="000000"/>
          <w:position w:val="0"/>
        </w:rPr>
        <w:t xml:space="preserve"> с документами, закрепляющими за данным лицом служебную обязанность по совершению таких действий на составление протокола об административном правонарушении по адресу: г. Екатеринбург, ул. 8 марта,5/Химиков, 3, 4 этаж с объяснением по факту выявленного нарушения</w:t>
        <w:tab/>
        <w:t>20</w:t>
        <w:tab/>
        <w:t>г. в</w:t>
        <w:tab/>
        <w:t>.</w:t>
      </w:r>
    </w:p>
    <w:p>
      <w:pPr>
        <w:pStyle w:val="Style7"/>
        <w:widowControl w:val="0"/>
        <w:keepNext w:val="0"/>
        <w:keepLines w:val="0"/>
        <w:shd w:val="clear" w:color="auto" w:fill="auto"/>
        <w:bidi w:val="0"/>
        <w:jc w:val="left"/>
        <w:spacing w:before="0" w:after="572" w:line="235" w:lineRule="exact"/>
        <w:ind w:left="20" w:right="420" w:firstLine="720"/>
      </w:pPr>
      <w:r>
        <w:rPr>
          <w:lang w:val="ru-RU" w:eastAsia="ru-RU" w:bidi="ru-RU"/>
          <w:w w:val="100"/>
          <w:spacing w:val="0"/>
          <w:color w:val="000000"/>
          <w:position w:val="0"/>
        </w:rPr>
        <w:t>Настоящее решение может быть обжаловано в судебном порядке в течение трех месяцев со дня его принятия.</w:t>
      </w:r>
    </w:p>
    <w:p>
      <w:pPr>
        <w:pStyle w:val="Style13"/>
        <w:widowControl w:val="0"/>
        <w:keepNext w:val="0"/>
        <w:keepLines w:val="0"/>
        <w:shd w:val="clear" w:color="auto" w:fill="auto"/>
        <w:bidi w:val="0"/>
        <w:spacing w:before="0" w:after="0" w:line="120" w:lineRule="exact"/>
        <w:ind w:left="20" w:right="0" w:firstLine="0"/>
      </w:pPr>
      <w:r>
        <w:rPr>
          <w:lang w:val="ru-RU" w:eastAsia="ru-RU" w:bidi="ru-RU"/>
          <w:w w:val="100"/>
          <w:spacing w:val="0"/>
          <w:color w:val="000000"/>
          <w:position w:val="0"/>
        </w:rPr>
        <w:t>*</w:t>
      </w:r>
    </w:p>
    <w:sectPr>
      <w:headerReference w:type="default" r:id="rId7"/>
      <w:titlePg/>
      <w:footnotePr>
        <w:pos w:val="pageBottom"/>
        <w:numFmt w:val="decimal"/>
        <w:numRestart w:val="continuous"/>
      </w:footnotePr>
      <w:type w:val="continuous"/>
      <w:pgSz w:w="11909" w:h="16838"/>
      <w:pgMar w:top="1371" w:left="1127" w:right="1105" w:bottom="968" w:header="0" w:footer="3" w:gutter="0"/>
      <w:rtlGutter w:val="0"/>
      <w:cols w:space="720"/>
      <w:noEndnote/>
      <w:docGrid w:linePitch="360"/>
    </w:sectPr>
  </w:body>
</w:document>
</file>

<file path=word/footnotes.xml><?xml version="1.0" encoding="utf-8"?>
<w:footnote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footnote w:id="0" w:type="separator">
    <w:p>
      <w:r/>
    </w:p>
  </w:footnote>
  <w:footnote w:id="1" w:type="continuationSeparator">
    <w:p>
      <w:r/>
    </w:p>
  </w:footnote>
</w:footnotes>
</file>

<file path=word/header1.xml><?xml version="1.0" encoding="utf-8"?>
<w:hdr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p>
    <w:pPr>
      <w:widowControl w:val="0"/>
      <w:rPr>
        <w:sz w:val="2"/>
        <w:szCs w:val="2"/>
      </w:rPr>
    </w:pPr>
    <w:r>
      <w:pict>
        <v:shapetype id="_x0000_t202" coordsize="21600,21600" o:spt="202" path="m,l,21600r21600,l21600,xe">
          <v:stroke joinstyle="miter"/>
          <v:path gradientshapeok="t" o:connecttype="rect"/>
        </v:shapetype>
        <v:shape id="_x0000_s1027" type="#_x0000_t202" style="position:absolute;margin-left:295.75pt;margin-top:48.2pt;width:5.3pt;height:7.9pt;z-index:-188744064;mso-wrap-style:none;mso-wrap-distance-left:5.pt;mso-wrap-distance-right:5.pt;mso-position-horizontal-relative:page;mso-position-vertical-relative:page" wrapcoords="0 0" filled="f" stroked="f">
          <v:textbox style="mso-fit-shape-to-text:t" inset="0,0,0,0">
            <w:txbxContent>
              <w:p>
                <w:pPr>
                  <w:pStyle w:val="Style9"/>
                  <w:widowControl w:val="0"/>
                  <w:keepNext w:val="0"/>
                  <w:keepLines w:val="0"/>
                  <w:shd w:val="clear" w:color="auto" w:fill="auto"/>
                  <w:bidi w:val="0"/>
                  <w:jc w:val="left"/>
                  <w:spacing w:before="0" w:after="0" w:line="240" w:lineRule="auto"/>
                  <w:ind w:left="0" w:right="0" w:firstLine="0"/>
                </w:pPr>
                <w:fldSimple w:instr=" PAGE \* MERGEFORMAT ">
                  <w:r>
                    <w:rPr>
                      <w:rStyle w:val="CharStyle11"/>
                    </w:rPr>
                    <w:t>#</w:t>
                  </w:r>
                </w:fldSimple>
              </w:p>
            </w:txbxContent>
          </v:textbox>
          <w10:wrap anchorx="page" anchory="page"/>
        </v:shape>
      </w:pict>
    </w:r>
  </w:p>
</w:hdr>
</file>

<file path=word/numbering.xml><?xml version="1.0" encoding="utf-8"?>
<w:numbering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abstractNum w:abstractNumId="0">
    <w:multiLevelType w:val="multilevel"/>
    <w:lvl w:ilvl="0">
      <w:start w:val="1"/>
      <w:numFmt w:val="bullet"/>
      <w:lvlText w:val="—"/>
      <w:rPr>
        <w:lang w:val="ru-RU" w:eastAsia="ru-RU" w:bidi="ru-RU"/>
        <w:b w:val="0"/>
        <w:bCs w:val="0"/>
        <w:i w:val="0"/>
        <w:iCs w:val="0"/>
        <w:u w:val="none"/>
        <w:strike w:val="0"/>
        <w:smallCaps w:val="0"/>
        <w:sz w:val="19"/>
        <w:szCs w:val="19"/>
        <w:rFonts w:ascii="Times New Roman" w:eastAsia="Times New Roman" w:hAnsi="Times New Roman" w:cs="Times New Roman"/>
        <w:w w:val="100"/>
        <w:spacing w:val="0"/>
        <w:color w:val="000000"/>
        <w:position w:val="0"/>
      </w:rPr>
    </w:lvl>
  </w:abstractNum>
  <w:abstractNum w:abstractNumId="2">
    <w:multiLevelType w:val="multilevel"/>
    <w:lvl w:ilvl="0">
      <w:start w:val="1"/>
      <w:numFmt w:val="decimal"/>
      <w:lvlText w:val="%1)"/>
      <w:rPr>
        <w:lang w:val="ru-RU" w:eastAsia="ru-RU" w:bidi="ru-RU"/>
        <w:b w:val="0"/>
        <w:bCs w:val="0"/>
        <w:i w:val="0"/>
        <w:iCs w:val="0"/>
        <w:u w:val="none"/>
        <w:strike w:val="0"/>
        <w:smallCaps w:val="0"/>
        <w:sz w:val="19"/>
        <w:szCs w:val="19"/>
        <w:rFonts w:ascii="Times New Roman" w:eastAsia="Times New Roman" w:hAnsi="Times New Roman" w:cs="Times New Roman"/>
        <w:w w:val="100"/>
        <w:spacing w:val="0"/>
        <w:color w:val="000000"/>
        <w:position w:val="0"/>
      </w:rPr>
    </w:lvl>
  </w:abstractNum>
  <w:abstractNum w:abstractNumId="4">
    <w:multiLevelType w:val="multilevel"/>
    <w:lvl w:ilvl="0">
      <w:start w:val="1"/>
      <w:numFmt w:val="decimal"/>
      <w:lvlText w:val="%1)"/>
      <w:rPr>
        <w:lang w:val="ru-RU" w:eastAsia="ru-RU" w:bidi="ru-RU"/>
        <w:b w:val="0"/>
        <w:bCs w:val="0"/>
        <w:i w:val="0"/>
        <w:iCs w:val="0"/>
        <w:u w:val="none"/>
        <w:strike w:val="0"/>
        <w:smallCaps w:val="0"/>
        <w:sz w:val="19"/>
        <w:szCs w:val="19"/>
        <w:rFonts w:ascii="Times New Roman" w:eastAsia="Times New Roman" w:hAnsi="Times New Roman" w:cs="Times New Roman"/>
        <w:w w:val="100"/>
        <w:spacing w:val="0"/>
        <w:color w:val="000000"/>
        <w:position w:val="0"/>
      </w:rPr>
    </w:lvl>
  </w:abstractNum>
  <w:abstractNum w:abstractNumId="6">
    <w:multiLevelType w:val="multilevel"/>
    <w:lvl w:ilvl="0">
      <w:start w:val="1"/>
      <w:numFmt w:val="decimal"/>
      <w:lvlText w:val="%1."/>
      <w:rPr>
        <w:lang w:val="ru-RU" w:eastAsia="ru-RU" w:bidi="ru-RU"/>
        <w:b w:val="0"/>
        <w:bCs w:val="0"/>
        <w:i w:val="0"/>
        <w:iCs w:val="0"/>
        <w:u w:val="none"/>
        <w:strike w:val="0"/>
        <w:smallCaps w:val="0"/>
        <w:sz w:val="19"/>
        <w:szCs w:val="19"/>
        <w:rFonts w:ascii="Times New Roman" w:eastAsia="Times New Roman" w:hAnsi="Times New Roman" w:cs="Times New Roman"/>
        <w:w w:val="100"/>
        <w:spacing w:val="0"/>
        <w:color w:val="000000"/>
        <w:position w:val="0"/>
      </w:rPr>
    </w:lvl>
  </w:abstractNum>
  <w:num w:numId="1">
    <w:abstractNumId w:val="0"/>
  </w:num>
  <w:num w:numId="3">
    <w:abstractNumId w:val="2"/>
  </w:num>
  <w:num w:numId="5">
    <w:abstractNumId w:val="4"/>
  </w:num>
  <w:num w:numId="7">
    <w:abstractNumId w:val="6"/>
  </w:num>
</w:numbering>
</file>

<file path=word/settings.xml><?xml version="1.0" encoding="utf-8"?>
<w:setting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zoom w:val="fullPage"/>
  <w:footnotePr>
    <w:footnotePr>
      <w:pos w:val="pageBottom"/>
      <w:numFmt w:val="decimal"/>
      <w:numRestart w:val="continuous"/>
    </w:footnotePr>
    <w:footnote w:id="0"/>
    <w:footnote w:id="1"/>
  </w:footnotePr>
  <w:drawingGridHorizontalSpacing w:val="181"/>
  <w:drawingGridVerticalSpacing w:val="181"/>
  <w:displayHorizontalDrawingGridEvery w:val="1"/>
  <w:displayVerticalDrawingGridEvery w:val="1"/>
  <w:characterSpacingControl w:val="compressPunctuation"/>
  <w:compat>
    <w:doNotExpandShiftReturn/>
    <w:compatSetting w:name="compatibilityMode" w:uri="http://schemas.microsoft.com/office/word" w:val="14"/>
  </w:compat>
</w:settings>
</file>

<file path=word/styles.xml><?xml version="1.0" encoding="utf-8"?>
<w:style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docDefaults>
    <w:rPrDefault>
      <w:rPr>
        <w:rFonts w:ascii="Courier New" w:eastAsia="Courier New" w:hAnsi="Courier New" w:cs="Courier New"/>
        <w:sz w:val="24"/>
        <w:szCs w:val="24"/>
        <w:lang w:val="ru-RU" w:eastAsia="ru-RU" w:bidi="ru-RU"/>
      </w:rPr>
    </w:rPrDefault>
    <w:pPrDefault>
      <w:pPr>
        <w:widowControl w:val="0"/>
        <w:keepNext w:val="0"/>
        <w:keepLines w:val="0"/>
        <w:shd w:val="clear" w:color="auto" w:fill="auto"/>
        <w:bidi w:val="0"/>
        <w:jc w:val="left"/>
        <w:spacing w:before="0" w:after="0" w:line="240" w:lineRule="auto"/>
        <w:ind w:left="0" w:right="0" w:firstLine="0"/>
      </w:pPr>
    </w:pPrDefault>
  </w:docDefaults>
  <w:style w:type="paragraph" w:default="1" w:styleId="Normal">
    <w:name w:val="Normal"/>
    <w:pPr>
      <w:widowControl w:val="0"/>
      <w:keepNext w:val="0"/>
      <w:keepLines w:val="0"/>
      <w:shd w:val="clear" w:color="auto" w:fill="auto"/>
      <w:bidi w:val="0"/>
      <w:jc w:val="left"/>
      <w:spacing w:before="0" w:after="0" w:line="240" w:lineRule="auto"/>
      <w:ind w:left="0" w:right="0" w:firstLine="0"/>
    </w:pPr>
    <w:rPr>
      <w:lang w:val="ru-RU" w:eastAsia="ru-RU" w:bidi="ru-RU"/>
      <w:sz w:val="24"/>
      <w:szCs w:val="24"/>
      <w:rFonts w:ascii="Courier New" w:eastAsia="Courier New" w:hAnsi="Courier New" w:cs="Courier New"/>
      <w:w w:val="100"/>
      <w:spacing w:val="0"/>
      <w:color w:val="000000"/>
      <w:position w:val="0"/>
    </w:rPr>
  </w:style>
  <w:style w:type="character" w:default="1" w:styleId="DefaultParagraphFont">
    <w:name w:val="Default Paragraph Font"/>
    <w:rPr>
      <w:lang w:val="ru-RU" w:eastAsia="ru-RU" w:bidi="ru-RU"/>
      <w:sz w:val="24"/>
      <w:szCs w:val="24"/>
      <w:rFonts w:ascii="Courier New" w:eastAsia="Courier New" w:hAnsi="Courier New" w:cs="Courier New"/>
      <w:w w:val="100"/>
      <w:spacing w:val="0"/>
      <w:color w:val="000000"/>
      <w:position w:val="0"/>
    </w:rPr>
  </w:style>
  <w:style w:type="character" w:styleId="Hyperlink">
    <w:name w:val="Hyperlink"/>
    <w:basedOn w:val="DefaultParagraphFont"/>
    <w:rPr>
      <w:u w:val="single"/>
      <w:color w:val="0066CC"/>
    </w:rPr>
  </w:style>
  <w:style w:type="character" w:customStyle="1" w:styleId="CharStyle4">
    <w:name w:val="Основной текст (2)_"/>
    <w:basedOn w:val="DefaultParagraphFont"/>
    <w:link w:val="Style3"/>
    <w:rPr>
      <w:b/>
      <w:bCs/>
      <w:i w:val="0"/>
      <w:iCs w:val="0"/>
      <w:u w:val="none"/>
      <w:strike w:val="0"/>
      <w:smallCaps w:val="0"/>
      <w:sz w:val="20"/>
      <w:szCs w:val="20"/>
      <w:rFonts w:ascii="Times New Roman" w:eastAsia="Times New Roman" w:hAnsi="Times New Roman" w:cs="Times New Roman"/>
    </w:rPr>
  </w:style>
  <w:style w:type="character" w:customStyle="1" w:styleId="CharStyle5">
    <w:name w:val="Основной текст (2) + 9,5 pt,Не полужирный"/>
    <w:basedOn w:val="CharStyle4"/>
    <w:rPr>
      <w:lang w:val="ru-RU" w:eastAsia="ru-RU" w:bidi="ru-RU"/>
      <w:b/>
      <w:bCs/>
      <w:sz w:val="19"/>
      <w:szCs w:val="19"/>
      <w:w w:val="100"/>
      <w:spacing w:val="0"/>
      <w:color w:val="000000"/>
      <w:position w:val="0"/>
    </w:rPr>
  </w:style>
  <w:style w:type="character" w:customStyle="1" w:styleId="CharStyle6">
    <w:name w:val="Основной текст (2) + 9,5 pt,Не полужирный"/>
    <w:basedOn w:val="CharStyle4"/>
    <w:rPr>
      <w:lang w:val="ru-RU" w:eastAsia="ru-RU" w:bidi="ru-RU"/>
      <w:b/>
      <w:bCs/>
      <w:sz w:val="19"/>
      <w:szCs w:val="19"/>
      <w:w w:val="100"/>
      <w:spacing w:val="0"/>
      <w:color w:val="000000"/>
      <w:position w:val="0"/>
    </w:rPr>
  </w:style>
  <w:style w:type="character" w:customStyle="1" w:styleId="CharStyle8">
    <w:name w:val="Основной текст_"/>
    <w:basedOn w:val="DefaultParagraphFont"/>
    <w:link w:val="Style7"/>
    <w:rPr>
      <w:b w:val="0"/>
      <w:bCs w:val="0"/>
      <w:i w:val="0"/>
      <w:iCs w:val="0"/>
      <w:u w:val="none"/>
      <w:strike w:val="0"/>
      <w:smallCaps w:val="0"/>
      <w:sz w:val="19"/>
      <w:szCs w:val="19"/>
      <w:rFonts w:ascii="Times New Roman" w:eastAsia="Times New Roman" w:hAnsi="Times New Roman" w:cs="Times New Roman"/>
    </w:rPr>
  </w:style>
  <w:style w:type="character" w:customStyle="1" w:styleId="CharStyle10">
    <w:name w:val="Колонтитул_"/>
    <w:basedOn w:val="DefaultParagraphFont"/>
    <w:link w:val="Style9"/>
    <w:rPr>
      <w:b w:val="0"/>
      <w:bCs w:val="0"/>
      <w:i w:val="0"/>
      <w:iCs w:val="0"/>
      <w:u w:val="none"/>
      <w:strike w:val="0"/>
      <w:smallCaps w:val="0"/>
      <w:sz w:val="22"/>
      <w:szCs w:val="22"/>
      <w:rFonts w:ascii="Times New Roman" w:eastAsia="Times New Roman" w:hAnsi="Times New Roman" w:cs="Times New Roman"/>
    </w:rPr>
  </w:style>
  <w:style w:type="character" w:customStyle="1" w:styleId="CharStyle11">
    <w:name w:val="Колонтитул"/>
    <w:basedOn w:val="CharStyle10"/>
    <w:rPr>
      <w:lang w:val="ru-RU" w:eastAsia="ru-RU" w:bidi="ru-RU"/>
      <w:w w:val="100"/>
      <w:spacing w:val="0"/>
      <w:color w:val="000000"/>
      <w:position w:val="0"/>
    </w:rPr>
  </w:style>
  <w:style w:type="character" w:customStyle="1" w:styleId="CharStyle12">
    <w:name w:val="Основной текст + Курсив"/>
    <w:basedOn w:val="CharStyle8"/>
    <w:rPr>
      <w:lang w:val="ru-RU" w:eastAsia="ru-RU" w:bidi="ru-RU"/>
      <w:i/>
      <w:iCs/>
      <w:w w:val="100"/>
      <w:spacing w:val="0"/>
      <w:color w:val="000000"/>
      <w:position w:val="0"/>
    </w:rPr>
  </w:style>
  <w:style w:type="character" w:customStyle="1" w:styleId="CharStyle14">
    <w:name w:val="Основной текст (3)_"/>
    <w:basedOn w:val="DefaultParagraphFont"/>
    <w:link w:val="Style13"/>
    <w:rPr>
      <w:b w:val="0"/>
      <w:bCs w:val="0"/>
      <w:i w:val="0"/>
      <w:iCs w:val="0"/>
      <w:u w:val="none"/>
      <w:strike w:val="0"/>
      <w:smallCaps w:val="0"/>
      <w:sz w:val="12"/>
      <w:szCs w:val="12"/>
      <w:rFonts w:ascii="Times New Roman" w:eastAsia="Times New Roman" w:hAnsi="Times New Roman" w:cs="Times New Roman"/>
    </w:rPr>
  </w:style>
  <w:style w:type="paragraph" w:customStyle="1" w:styleId="Style3">
    <w:name w:val="Основной текст (2)"/>
    <w:basedOn w:val="Normal"/>
    <w:link w:val="CharStyle4"/>
    <w:pPr>
      <w:widowControl w:val="0"/>
      <w:shd w:val="clear" w:color="auto" w:fill="FFFFFF"/>
      <w:jc w:val="center"/>
      <w:spacing w:before="60" w:line="274" w:lineRule="exact"/>
    </w:pPr>
    <w:rPr>
      <w:b/>
      <w:bCs/>
      <w:i w:val="0"/>
      <w:iCs w:val="0"/>
      <w:u w:val="none"/>
      <w:strike w:val="0"/>
      <w:smallCaps w:val="0"/>
      <w:sz w:val="20"/>
      <w:szCs w:val="20"/>
      <w:rFonts w:ascii="Times New Roman" w:eastAsia="Times New Roman" w:hAnsi="Times New Roman" w:cs="Times New Roman"/>
    </w:rPr>
  </w:style>
  <w:style w:type="paragraph" w:customStyle="1" w:styleId="Style7">
    <w:name w:val="Основной текст"/>
    <w:basedOn w:val="Normal"/>
    <w:link w:val="CharStyle8"/>
    <w:pPr>
      <w:widowControl w:val="0"/>
      <w:shd w:val="clear" w:color="auto" w:fill="FFFFFF"/>
      <w:jc w:val="both"/>
      <w:spacing w:after="180" w:line="226" w:lineRule="exact"/>
    </w:pPr>
    <w:rPr>
      <w:b w:val="0"/>
      <w:bCs w:val="0"/>
      <w:i w:val="0"/>
      <w:iCs w:val="0"/>
      <w:u w:val="none"/>
      <w:strike w:val="0"/>
      <w:smallCaps w:val="0"/>
      <w:sz w:val="19"/>
      <w:szCs w:val="19"/>
      <w:rFonts w:ascii="Times New Roman" w:eastAsia="Times New Roman" w:hAnsi="Times New Roman" w:cs="Times New Roman"/>
    </w:rPr>
  </w:style>
  <w:style w:type="paragraph" w:customStyle="1" w:styleId="Style9">
    <w:name w:val="Колонтитул"/>
    <w:basedOn w:val="Normal"/>
    <w:link w:val="CharStyle10"/>
    <w:pPr>
      <w:widowControl w:val="0"/>
      <w:shd w:val="clear" w:color="auto" w:fill="FFFFFF"/>
      <w:spacing w:line="0" w:lineRule="exact"/>
    </w:pPr>
    <w:rPr>
      <w:b w:val="0"/>
      <w:bCs w:val="0"/>
      <w:i w:val="0"/>
      <w:iCs w:val="0"/>
      <w:u w:val="none"/>
      <w:strike w:val="0"/>
      <w:smallCaps w:val="0"/>
      <w:sz w:val="22"/>
      <w:szCs w:val="22"/>
      <w:rFonts w:ascii="Times New Roman" w:eastAsia="Times New Roman" w:hAnsi="Times New Roman" w:cs="Times New Roman"/>
    </w:rPr>
  </w:style>
  <w:style w:type="paragraph" w:customStyle="1" w:styleId="Style13">
    <w:name w:val="Основной текст (3)"/>
    <w:basedOn w:val="Normal"/>
    <w:link w:val="CharStyle14"/>
    <w:pPr>
      <w:widowControl w:val="0"/>
      <w:shd w:val="clear" w:color="auto" w:fill="FFFFFF"/>
      <w:jc w:val="both"/>
      <w:spacing w:before="480" w:line="0" w:lineRule="exact"/>
    </w:pPr>
    <w:rPr>
      <w:b w:val="0"/>
      <w:bCs w:val="0"/>
      <w:i w:val="0"/>
      <w:iCs w:val="0"/>
      <w:u w:val="none"/>
      <w:strike w:val="0"/>
      <w:smallCaps w:val="0"/>
      <w:sz w:val="12"/>
      <w:szCs w:val="12"/>
      <w:rFonts w:ascii="Times New Roman" w:eastAsia="Times New Roman" w:hAnsi="Times New Roman" w:cs="Times New Roman"/>
    </w:rPr>
  </w:style>
</w:styles>
</file>

<file path=word/_rels/document.xml.rels>&#65279;<?xml version="1.0" encoding="UTF-8" standalone="yes"?>
<Relationships xmlns="http://schemas.openxmlformats.org/package/2006/relationships"><Relationship Id="rId1" Type="http://schemas.openxmlformats.org/officeDocument/2006/relationships/footnotes" Target="footnotes.xml"/><Relationship Id="rId2" Type="http://schemas.openxmlformats.org/officeDocument/2006/relationships/styles" Target="styles.xml"/><Relationship Id="rId3" Type="http://schemas.openxmlformats.org/officeDocument/2006/relationships/numbering" Target="numbering.xml"/><Relationship Id="rId4" Type="http://schemas.openxmlformats.org/officeDocument/2006/relationships/settings" Target="settings.xml"/><Relationship Id="rId5" Type="http://schemas.openxmlformats.org/officeDocument/2006/relationships/image" Target="media/image1.png"/><Relationship Id="rId6" Type="http://schemas.openxmlformats.org/officeDocument/2006/relationships/image" Target="media/image1.png" TargetMode="External"/><Relationship Id="rId7" Type="http://schemas.openxmlformats.org/officeDocument/2006/relationships/header" Target="header1.xml"/></Relationships>
</file>

<file path=docProps/core.xml><?xml version="1.0" encoding="utf-8"?>
<cp:coreProperties xmlns:cp="http://schemas.openxmlformats.org/package/2006/metadata/core-properties" xmlns:dc="http://purl.org/dc/elements/1.1/">
  <dc:title/>
  <dc:subject/>
  <dc:creator>Жукова Анастасия Сергеевна</dc:creator>
  <cp:keywords/>
</cp:coreProperties>
</file>