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62" w:wrap="none" w:vAnchor="text" w:hAnchor="margin" w:x="180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1pt;height:33pt;">
            <v:imagedata r:id="rId5" r:href="rId6"/>
          </v:shape>
        </w:pict>
      </w:r>
    </w:p>
    <w:p>
      <w:pPr>
        <w:pStyle w:val="Style6"/>
        <w:framePr w:h="662" w:wrap="none" w:vAnchor="text" w:hAnchor="margin" w:x="180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rStyle w:val="CharStyle8"/>
          <w:spacing w:val="0"/>
        </w:rPr>
        <w:t>V</w:t>
      </w:r>
    </w:p>
    <w:p>
      <w:pPr>
        <w:pStyle w:val="Style9"/>
        <w:framePr w:w="4016" w:h="652" w:wrap="none" w:vAnchor="text" w:hAnchor="margin" w:x="5227" w:y="796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rStyle w:val="CharStyle10"/>
          <w:spacing w:val="0"/>
        </w:rPr>
        <w:t>ГБУЗ «Центр Крови имени О.К. Г аврилова ДЗМ»</w:t>
      </w:r>
    </w:p>
    <w:p>
      <w:pPr>
        <w:pStyle w:val="Style11"/>
        <w:framePr w:w="3368" w:h="470" w:wrap="none" w:vAnchor="text" w:hAnchor="margin" w:x="422" w:y="85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13"/>
          <w:b/>
          <w:bCs/>
          <w:spacing w:val="0"/>
        </w:rPr>
        <w:t>ФЕДЕРАЛЬНАЯ АНТИМОНОПОЛЬНАЯ СЛУЖБА</w:t>
      </w:r>
    </w:p>
    <w:p>
      <w:pPr>
        <w:pStyle w:val="Style11"/>
        <w:framePr w:w="1558" w:h="170" w:wrap="none" w:vAnchor="text" w:hAnchor="margin" w:x="1334" w:y="156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3"/>
          <w:b/>
          <w:bCs/>
          <w:spacing w:val="0"/>
        </w:rPr>
        <w:t>УПРАВЛЕ</w:t>
      </w:r>
      <w:r>
        <w:rPr>
          <w:rStyle w:val="CharStyle14"/>
          <w:b/>
          <w:bCs/>
          <w:spacing w:val="0"/>
        </w:rPr>
        <w:t>НИЕ</w:t>
      </w:r>
    </w:p>
    <w:p>
      <w:pPr>
        <w:pStyle w:val="Style9"/>
        <w:framePr w:w="4050" w:h="638" w:wrap="none" w:vAnchor="text" w:hAnchor="margin" w:x="5227" w:y="17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00" w:firstLine="0"/>
      </w:pPr>
      <w:r>
        <w:rPr>
          <w:rStyle w:val="CharStyle10"/>
          <w:spacing w:val="0"/>
        </w:rPr>
        <w:t>ул. Поликарпова, д. 14, к. 1, 2, 3, г. Москва, 125284</w:t>
      </w:r>
    </w:p>
    <w:p>
      <w:pPr>
        <w:pStyle w:val="Style11"/>
        <w:framePr w:w="1285" w:h="170" w:wrap="none" w:vAnchor="text" w:hAnchor="margin" w:x="1473" w:y="203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3"/>
          <w:b/>
          <w:bCs/>
          <w:spacing w:val="0"/>
        </w:rPr>
        <w:t>по г. Москве</w:t>
      </w:r>
    </w:p>
    <w:p>
      <w:pPr>
        <w:pStyle w:val="Style15"/>
        <w:framePr w:w="3910" w:h="883" w:wrap="none" w:vAnchor="text" w:hAnchor="margin" w:x="153" w:y="239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  <w:spacing w:val="0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8"/>
          <w:spacing w:val="0"/>
        </w:rPr>
        <w:t>e-mail: to77@,fas.gov.ru</w:t>
      </w:r>
    </w:p>
    <w:p>
      <w:pPr>
        <w:pStyle w:val="Style9"/>
        <w:framePr w:w="4842" w:h="647" w:wrap="none" w:vAnchor="text" w:hAnchor="margin" w:x="5227" w:y="268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00" w:firstLine="0"/>
      </w:pPr>
      <w:r>
        <w:rPr>
          <w:rStyle w:val="CharStyle10"/>
          <w:spacing w:val="0"/>
        </w:rPr>
        <w:t>Волоколамское ш., д. 1, стр. 1, пом. VI, комн.31, г. Москва, 125080</w:t>
      </w:r>
    </w:p>
    <w:p>
      <w:pPr>
        <w:pStyle w:val="Style19"/>
        <w:framePr w:w="387" w:h="170" w:wrap="none" w:vAnchor="text" w:hAnchor="margin" w:x="1934" w:y="360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</w:rPr>
        <w:t>№</w:t>
      </w:r>
    </w:p>
    <w:p>
      <w:pPr>
        <w:pStyle w:val="Style9"/>
        <w:framePr w:w="1654" w:h="240" w:wrap="none" w:vAnchor="text" w:hAnchor="margin" w:x="5227" w:y="37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АО «ЕЭТП»</w:t>
      </w:r>
    </w:p>
    <w:p>
      <w:pPr>
        <w:pStyle w:val="Style22"/>
        <w:framePr w:w="632" w:h="161" w:wrap="none" w:vAnchor="text" w:hAnchor="margin" w:x="-39" w:y="403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24"/>
          <w:spacing w:val="20"/>
        </w:rPr>
        <w:t>На№</w:t>
      </w:r>
    </w:p>
    <w:p>
      <w:pPr>
        <w:pStyle w:val="Style25"/>
        <w:framePr w:w="378" w:h="110" w:wrap="none" w:vAnchor="text" w:hAnchor="margin" w:x="1948" w:y="410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7"/>
          <w:spacing w:val="0"/>
        </w:rPr>
        <w:t>ОТ</w:t>
      </w:r>
    </w:p>
    <w:p>
      <w:pPr>
        <w:pStyle w:val="Style9"/>
        <w:framePr w:w="4011" w:h="643" w:wrap="none" w:vAnchor="text" w:hAnchor="margin" w:x="5227" w:y="429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00" w:firstLine="0"/>
      </w:pPr>
      <w:r>
        <w:rPr>
          <w:rStyle w:val="CharStyle10"/>
          <w:spacing w:val="0"/>
        </w:rPr>
        <w:t>ул. Кожевническая, д. 14, стр. 5, г. Москва, 115114</w:t>
      </w:r>
    </w:p>
    <w:p>
      <w:pPr>
        <w:pStyle w:val="Style28"/>
        <w:framePr w:w="469" w:h="420" w:wrap="none" w:vAnchor="text" w:hAnchor="margin" w:x="-53" w:y="4676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100" w:right="0" w:firstLine="0"/>
      </w:pPr>
      <w:r>
        <w:rPr>
          <w:rStyle w:val="CharStyle30"/>
          <w:b/>
          <w:bCs/>
        </w:rPr>
        <w:t>Г</w:t>
      </w:r>
    </w:p>
    <w:p>
      <w:pPr>
        <w:pStyle w:val="Style31"/>
        <w:framePr w:w="469" w:h="380" w:wrap="none" w:vAnchor="text" w:hAnchor="margin" w:x="3743" w:y="4708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100" w:right="0" w:firstLine="0"/>
      </w:pPr>
      <w:r>
        <w:rPr>
          <w:rStyle w:val="CharStyle33"/>
        </w:rPr>
        <w:t>П</w:t>
      </w:r>
    </w:p>
    <w:p>
      <w:pPr>
        <w:pStyle w:val="Style34"/>
        <w:framePr w:w="7554" w:h="969" w:wrap="none" w:vAnchor="text" w:hAnchor="margin" w:x="1660" w:y="554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22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№077/06/106-11531/2022 об устранении нарушений законодательства о контрактной системе</w:t>
      </w:r>
    </w:p>
    <w:p>
      <w:pPr>
        <w:pStyle w:val="Style34"/>
        <w:framePr w:w="1438" w:h="240" w:wrap="none" w:vAnchor="text" w:hAnchor="margin" w:x="-63" w:y="657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03.08.2022</w:t>
      </w:r>
    </w:p>
    <w:p>
      <w:pPr>
        <w:pStyle w:val="Style34"/>
        <w:framePr w:w="1434" w:h="240" w:wrap="none" w:vAnchor="text" w:hAnchor="margin" w:x="8822" w:y="658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Москва</w:t>
      </w:r>
    </w:p>
    <w:p>
      <w:pPr>
        <w:pStyle w:val="Style9"/>
        <w:framePr w:w="10405" w:h="8053" w:wrap="none" w:vAnchor="text" w:hAnchor="margin" w:x="-73" w:y="683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20" w:firstLine="700"/>
      </w:pPr>
      <w:r>
        <w:rPr>
          <w:rStyle w:val="CharStyle10"/>
          <w:spacing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framePr w:w="10405" w:h="8053" w:wrap="none" w:vAnchor="text" w:hAnchor="margin" w:x="-73" w:y="6834"/>
        <w:tabs>
          <w:tab w:leader="none" w:pos="4126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0" w:firstLine="700"/>
      </w:pPr>
      <w:r>
        <w:rPr>
          <w:rStyle w:val="CharStyle10"/>
          <w:spacing w:val="0"/>
        </w:rPr>
        <w:t>Председательствующего:</w:t>
        <w:tab/>
        <w:t>заместителя начальника отдела обжалования</w:t>
      </w:r>
    </w:p>
    <w:p>
      <w:pPr>
        <w:pStyle w:val="Style9"/>
        <w:framePr w:w="10405" w:h="8053" w:wrap="none" w:vAnchor="text" w:hAnchor="margin" w:x="-73" w:y="6834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0"/>
      </w:pPr>
      <w:r>
        <w:rPr>
          <w:rStyle w:val="CharStyle10"/>
          <w:spacing w:val="0"/>
        </w:rPr>
        <w:t>государственных закупок К.А. Сомова,</w:t>
      </w:r>
    </w:p>
    <w:p>
      <w:pPr>
        <w:pStyle w:val="Style9"/>
        <w:framePr w:w="10405" w:h="8053" w:wrap="none" w:vAnchor="text" w:hAnchor="margin" w:x="-73" w:y="683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0" w:firstLine="700"/>
      </w:pPr>
      <w:r>
        <w:rPr>
          <w:rStyle w:val="CharStyle10"/>
          <w:spacing w:val="0"/>
        </w:rPr>
        <w:t>Членов комиссии:</w:t>
      </w:r>
    </w:p>
    <w:p>
      <w:pPr>
        <w:pStyle w:val="Style9"/>
        <w:framePr w:w="10405" w:h="8053" w:wrap="none" w:vAnchor="text" w:hAnchor="margin" w:x="-73" w:y="683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20" w:firstLine="700"/>
      </w:pPr>
      <w:r>
        <w:rPr>
          <w:rStyle w:val="CharStyle10"/>
          <w:spacing w:val="0"/>
        </w:rPr>
        <w:t>Ведущего специалиста-эксперта отдела обжалования государственных закупок Н.С. Лушниковой,</w:t>
      </w:r>
    </w:p>
    <w:p>
      <w:pPr>
        <w:pStyle w:val="Style9"/>
        <w:framePr w:w="10405" w:h="8053" w:wrap="none" w:vAnchor="text" w:hAnchor="margin" w:x="-73" w:y="683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20" w:firstLine="700"/>
      </w:pPr>
      <w:r>
        <w:rPr>
          <w:rStyle w:val="CharStyle10"/>
          <w:spacing w:val="0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framePr w:w="10405" w:h="8053" w:wrap="none" w:vAnchor="text" w:hAnchor="margin" w:x="-73" w:y="6834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120" w:firstLine="700"/>
      </w:pPr>
      <w:r>
        <w:rPr>
          <w:rStyle w:val="CharStyle10"/>
          <w:spacing w:val="0"/>
        </w:rPr>
        <w:t xml:space="preserve">на основании решения Комиссии от </w:t>
      </w:r>
      <w:r>
        <w:rPr>
          <w:rStyle w:val="CharStyle36"/>
          <w:spacing w:val="0"/>
        </w:rPr>
        <w:t>03.08.2022 по делу №077/06/106-11531/2022</w:t>
      </w:r>
      <w:r>
        <w:rPr>
          <w:rStyle w:val="CharStyle10"/>
          <w:spacing w:val="0"/>
        </w:rPr>
        <w:t>, по итогам рассмотрения жалобы ООО «Полимер-Рус» на действия ГБУЗ «Центр Крови имени О.К. Гаврилова ДЗМ» (далее — Заказчик) при проведении электронного аукциона на право заключения государственного контракта на выполнение работ по комплексному содержанию территорий, проведение сезонных восстановительных и подготовительных работ в целях надлежащего состояния прилегающих территорий для Государственного бюджетного учреждения здравоохранения города Москвы «Центр крови имени О.К. Гаврилова Департамента здравоохранения города Москвы»в период 2022 - 2023 гг. (Закупка № 0373200020222000022)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</w:t>
      </w:r>
    </w:p>
    <w:p>
      <w:pPr>
        <w:pStyle w:val="Style37"/>
        <w:framePr w:w="1685" w:h="394" w:wrap="none" w:vAnchor="text" w:hAnchor="margin" w:x="375" w:y="1513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001799775364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0" w:lineRule="exact"/>
      </w:pPr>
    </w:p>
    <w:p>
      <w:pPr>
        <w:widowControl w:val="0"/>
        <w:rPr>
          <w:sz w:val="2"/>
          <w:szCs w:val="2"/>
        </w:rPr>
        <w:sectPr>
          <w:headerReference w:type="even" r:id="rId7"/>
          <w:headerReference w:type="default" r:id="rId8"/>
          <w:footerReference w:type="even" r:id="rId9"/>
          <w:footerReference w:type="first" r:id="rId10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404" w:left="825" w:right="825" w:bottom="662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4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подачи ценовых предложений;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42"/>
        </w:rPr>
        <w:t xml:space="preserve">от 03.08.2022 по делу №077/06/106-11531/2022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соответствующее извещение в единой информационной системе;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 3 ст.42 Закона о контрактной системе.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880"/>
        <w:sectPr>
          <w:pgSz w:w="11909" w:h="16838"/>
          <w:pgMar w:top="1278" w:left="852" w:right="852" w:bottom="113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Комиссии по осуществлению закупок осуществить дальнейшее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42"/>
        </w:rPr>
        <w:t>от 03.08.2022 по делу №077/06/106-11531/2022.</w:t>
      </w:r>
    </w:p>
    <w:p>
      <w:pPr>
        <w:pStyle w:val="Style9"/>
        <w:numPr>
          <w:ilvl w:val="0"/>
          <w:numId w:val="1"/>
        </w:numPr>
        <w:tabs>
          <w:tab w:leader="none" w:pos="1277" w:val="left"/>
        </w:tabs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Ау</w:t>
      </w:r>
      <w:r>
        <w:rPr>
          <w:rStyle w:val="CharStyle43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42"/>
        </w:rPr>
        <w:t xml:space="preserve">19.09.2022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42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42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44"/>
        </w:rPr>
        <w:instrText> HYPERLINK "mailto:to77@fas.gov.ru" </w:instrText>
      </w:r>
      <w:r>
        <w:fldChar w:fldCharType="separate"/>
      </w:r>
      <w:r>
        <w:rPr>
          <w:rStyle w:val="Hyperlink"/>
        </w:rPr>
        <w:t xml:space="preserve">to77@fas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 xml:space="preserve">gov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>ru</w:t>
      </w:r>
      <w:r>
        <w:fldChar w:fldCharType="end"/>
      </w:r>
      <w:r>
        <w:rPr>
          <w:rStyle w:val="CharStyle44"/>
        </w:rPr>
        <w:t xml:space="preserve"> </w:t>
      </w:r>
      <w:r>
        <w:rPr>
          <w:rStyle w:val="CharStyle44"/>
          <w:lang w:val="ru-RU" w:eastAsia="ru-RU" w:bidi="ru-RU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40"/>
        <w:widowControl w:val="0"/>
        <w:keepNext/>
        <w:keepLines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bookmarkStart w:id="1" w:name="bookmark1"/>
      <w:r>
        <w:rPr>
          <w:rStyle w:val="CharStyle45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03.08.2022 по делу №077/06/106-11531/2022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3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9"/>
        <w:tabs>
          <w:tab w:leader="none" w:pos="8717" w:val="lef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К.А. Сомов</w:t>
      </w:r>
    </w:p>
    <w:p>
      <w:pPr>
        <w:pStyle w:val="Style9"/>
        <w:tabs>
          <w:tab w:leader="none" w:pos="8611" w:val="right"/>
          <w:tab w:leader="none" w:pos="10099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Н.С.</w:t>
        <w:tab/>
        <w:t>Лушникова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4538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6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Матюшенко А.А., 8(495) 784-75-05 2022-44468</w:t>
      </w:r>
    </w:p>
    <w:sectPr>
      <w:type w:val="continuous"/>
      <w:pgSz w:w="11909" w:h="16838"/>
      <w:pgMar w:top="885" w:left="854" w:right="849" w:bottom="37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3pt;margin-top:795.45pt;width:56.9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2022-44468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2.95pt;margin-top:812.5pt;width:56.9pt;height:7.9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2022-44468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3pt;margin-top:38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5.4pt;margin-top:19.75pt;width:4.3pt;height:7.7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Колонтитул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Подпись к картинке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character" w:customStyle="1" w:styleId="CharStyle8">
    <w:name w:val="Подпись к картинке Exact"/>
    <w:basedOn w:val="CharStyle7"/>
    <w:rPr>
      <w:lang w:val="ru-RU" w:eastAsia="ru-RU" w:bidi="ru-RU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2">
    <w:name w:val="Основной текст (2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13">
    <w:name w:val="Основной текст (2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2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3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17">
    <w:name w:val="Основной текст (3) Exact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3) Exact"/>
    <w:basedOn w:val="CharStyle16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0">
    <w:name w:val="Основной текст (4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character" w:customStyle="1" w:styleId="CharStyle21">
    <w:name w:val="Основной текст (4) Exact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5) Exact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character" w:customStyle="1" w:styleId="CharStyle24">
    <w:name w:val="Основной текст (5) Exact"/>
    <w:basedOn w:val="CharStyle23"/>
    <w:rPr>
      <w:lang w:val="ru-RU" w:eastAsia="ru-RU" w:bidi="ru-RU"/>
      <w:w w:val="100"/>
      <w:color w:val="000000"/>
      <w:position w:val="0"/>
    </w:rPr>
  </w:style>
  <w:style w:type="character" w:customStyle="1" w:styleId="CharStyle26">
    <w:name w:val="Основной текст (6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character" w:customStyle="1" w:styleId="CharStyle27">
    <w:name w:val="Основной текст (6) Exact"/>
    <w:basedOn w:val="CharStyle26"/>
    <w:rPr>
      <w:lang w:val="ru-RU" w:eastAsia="ru-RU" w:bidi="ru-RU"/>
      <w:color w:val="000000"/>
      <w:position w:val="0"/>
    </w:rPr>
  </w:style>
  <w:style w:type="character" w:customStyle="1" w:styleId="CharStyle29">
    <w:name w:val="Основной текст (7) Exact"/>
    <w:basedOn w:val="DefaultParagraphFont"/>
    <w:link w:val="Style28"/>
    <w:rPr>
      <w:b/>
      <w:bCs/>
      <w:i w:val="0"/>
      <w:iCs w:val="0"/>
      <w:u w:val="none"/>
      <w:strike w:val="0"/>
      <w:smallCaps w:val="0"/>
      <w:sz w:val="42"/>
      <w:szCs w:val="42"/>
    </w:rPr>
  </w:style>
  <w:style w:type="character" w:customStyle="1" w:styleId="CharStyle30">
    <w:name w:val="Основной текст (7) Exact"/>
    <w:basedOn w:val="CharStyle29"/>
    <w:rPr>
      <w:lang w:val="ru-RU" w:eastAsia="ru-RU" w:bidi="ru-RU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2">
    <w:name w:val="Основной текст (8) Exact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33">
    <w:name w:val="Основной текст (8) Exact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9) Exact"/>
    <w:basedOn w:val="DefaultParagraphFont"/>
    <w:link w:val="Style3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36">
    <w:name w:val="Основной текст + Полужирный,Интервал 0 pt Exact"/>
    <w:basedOn w:val="CharStyle39"/>
    <w:rPr>
      <w:b/>
      <w:bCs/>
      <w:sz w:val="24"/>
      <w:szCs w:val="24"/>
      <w:spacing w:val="2"/>
    </w:rPr>
  </w:style>
  <w:style w:type="character" w:customStyle="1" w:styleId="CharStyle38">
    <w:name w:val="Штрих-код (2)_"/>
    <w:basedOn w:val="DefaultParagraphFont"/>
    <w:link w:val="Style3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9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1">
    <w:name w:val="Заголовок №1_"/>
    <w:basedOn w:val="DefaultParagraphFont"/>
    <w:link w:val="Style4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2">
    <w:name w:val="Основной текст + Полужирный"/>
    <w:basedOn w:val="CharStyle3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3">
    <w:name w:val="Основной текст"/>
    <w:basedOn w:val="CharStyle3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4">
    <w:name w:val="Основной текст"/>
    <w:basedOn w:val="CharStyle3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45">
    <w:name w:val="Заголовок №1 + Не полужирный"/>
    <w:basedOn w:val="CharStyle4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7">
    <w:name w:val="Основной текст (10)_"/>
    <w:basedOn w:val="DefaultParagraphFont"/>
    <w:link w:val="Style4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paragraph" w:customStyle="1" w:styleId="Style9">
    <w:name w:val="Основной текст"/>
    <w:basedOn w:val="Normal"/>
    <w:link w:val="CharStyle39"/>
    <w:pPr>
      <w:widowControl w:val="0"/>
      <w:shd w:val="clear" w:color="auto" w:fill="FFFFFF"/>
      <w:jc w:val="both"/>
      <w:spacing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3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2"/>
      <w:szCs w:val="42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spacing w:line="32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paragraph" w:customStyle="1" w:styleId="Style37">
    <w:name w:val="Штрих-код (2)"/>
    <w:basedOn w:val="Normal"/>
    <w:link w:val="CharStyle3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40">
    <w:name w:val="Заголовок №1"/>
    <w:basedOn w:val="Normal"/>
    <w:link w:val="CharStyle41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6">
    <w:name w:val="Основной текст (10)"/>
    <w:basedOn w:val="Normal"/>
    <w:link w:val="CharStyle47"/>
    <w:pPr>
      <w:widowControl w:val="0"/>
      <w:shd w:val="clear" w:color="auto" w:fill="FFFFFF"/>
      <w:spacing w:before="4680" w:line="8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