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221" w:h="821" w:vSpace="158" w:wrap="around" w:vAnchor="text" w:hAnchor="margin" w:x="-249" w:y="1571"/>
        <w:tabs>
          <w:tab w:leader="none" w:pos="4498" w:val="right"/>
          <w:tab w:leader="none" w:pos="5026" w:val="right"/>
          <w:tab w:leader="none" w:pos="6715" w:val="right"/>
        </w:tabs>
        <w:widowControl w:val="0"/>
        <w:keepNext w:val="0"/>
        <w:keepLines w:val="0"/>
        <w:shd w:val="clear" w:color="auto" w:fill="auto"/>
        <w:bidi w:val="0"/>
        <w:jc w:val="left"/>
        <w:spacing w:before="0" w:after="0" w:line="144" w:lineRule="exact"/>
        <w:ind w:left="0" w:right="500" w:firstLine="1440"/>
      </w:pPr>
      <w:r>
        <w:rPr>
          <w:rStyle w:val="CharStyle5"/>
          <w:spacing w:val="0"/>
        </w:rPr>
        <w:t xml:space="preserve">УПРАВЛЕНИЕ </w:t>
      </w:r>
      <w:r>
        <w:rPr>
          <w:rStyle w:val="CharStyle6"/>
          <w:vertAlign w:val="subscript"/>
        </w:rPr>
        <w:t>л</w:t>
      </w:r>
      <w:r>
        <w:rPr>
          <w:rStyle w:val="CharStyle6"/>
        </w:rPr>
        <w:tab/>
        <w:t>-</w:t>
        <w:tab/>
      </w:r>
      <w:r>
        <w:rPr>
          <w:rStyle w:val="CharStyle4"/>
        </w:rPr>
        <w:t>тел.:</w:t>
        <w:tab/>
        <w:t>8-4822-56-13-55</w:t>
      </w:r>
    </w:p>
    <w:p>
      <w:pPr>
        <w:pStyle w:val="Style7"/>
        <w:framePr w:w="7221" w:h="821" w:vSpace="158" w:wrap="around" w:vAnchor="text" w:hAnchor="margin" w:x="-249" w:y="1571"/>
        <w:tabs>
          <w:tab w:leader="none" w:pos="6389" w:val="right"/>
        </w:tabs>
        <w:widowControl w:val="0"/>
        <w:keepNext w:val="0"/>
        <w:keepLines w:val="0"/>
        <w:shd w:val="clear" w:color="auto" w:fill="auto"/>
        <w:bidi w:val="0"/>
        <w:spacing w:before="0" w:after="0"/>
        <w:ind w:left="0" w:right="0" w:firstLine="0"/>
      </w:pPr>
      <w:r>
        <w:rPr>
          <w:rStyle w:val="CharStyle9"/>
          <w:b/>
          <w:bCs/>
          <w:spacing w:val="0"/>
        </w:rPr>
        <w:t>Федеральной антимонопольной службы</w:t>
        <w:tab/>
      </w:r>
      <w:r>
        <w:rPr>
          <w:lang w:val="ru-RU" w:eastAsia="ru-RU" w:bidi="ru-RU"/>
          <w:sz w:val="24"/>
          <w:szCs w:val="24"/>
          <w:w w:val="100"/>
          <w:spacing w:val="0"/>
          <w:color w:val="000000"/>
          <w:position w:val="0"/>
        </w:rPr>
        <w:t>_</w:t>
      </w:r>
    </w:p>
    <w:p>
      <w:pPr>
        <w:pStyle w:val="Style7"/>
        <w:framePr w:w="7221" w:h="821" w:vSpace="158" w:wrap="around" w:vAnchor="text" w:hAnchor="margin" w:x="-249" w:y="1571"/>
        <w:tabs>
          <w:tab w:leader="none" w:pos="5311" w:val="left"/>
          <w:tab w:leader="hyphen" w:pos="5863" w:val="left"/>
          <w:tab w:leader="hyphen" w:pos="7111" w:val="left"/>
        </w:tabs>
        <w:widowControl w:val="0"/>
        <w:keepNext w:val="0"/>
        <w:keepLines w:val="0"/>
        <w:shd w:val="clear" w:color="auto" w:fill="auto"/>
        <w:bidi w:val="0"/>
        <w:jc w:val="left"/>
        <w:spacing w:before="0" w:after="0"/>
        <w:ind w:left="1140" w:right="100" w:firstLine="3440"/>
      </w:pPr>
      <w:r>
        <w:rPr>
          <w:rStyle w:val="CharStyle10"/>
          <w:b w:val="0"/>
          <w:bCs w:val="0"/>
        </w:rPr>
        <w:t xml:space="preserve">e-mail: muz </w:t>
      </w:r>
      <w:r>
        <w:fldChar w:fldCharType="begin"/>
      </w:r>
      <w:r>
        <w:rPr>
          <w:rStyle w:val="CharStyle10"/>
        </w:rPr>
        <w:instrText> HYPERLINK "mailto:gb7@mail.ru" </w:instrText>
      </w:r>
      <w:r>
        <w:fldChar w:fldCharType="separate"/>
      </w:r>
      <w:r>
        <w:rPr>
          <w:rStyle w:val="Hyperlink"/>
          <w:b w:val="0"/>
          <w:bCs w:val="0"/>
        </w:rPr>
        <w:t>gb7@mail.ru</w:t>
      </w:r>
      <w:r>
        <w:fldChar w:fldCharType="end"/>
      </w:r>
      <w:r>
        <w:rPr>
          <w:rStyle w:val="CharStyle10"/>
          <w:b w:val="0"/>
          <w:bCs w:val="0"/>
        </w:rPr>
        <w:t xml:space="preserve"> </w:t>
      </w:r>
      <w:r>
        <w:rPr>
          <w:rStyle w:val="CharStyle9"/>
          <w:b/>
          <w:bCs/>
          <w:spacing w:val="0"/>
        </w:rPr>
        <w:t>по Тверской области</w:t>
        <w:tab/>
      </w:r>
      <w:r>
        <w:rPr>
          <w:lang w:val="ru-RU" w:eastAsia="ru-RU" w:bidi="ru-RU"/>
          <w:sz w:val="24"/>
          <w:szCs w:val="24"/>
          <w:w w:val="100"/>
          <w:spacing w:val="0"/>
          <w:color w:val="000000"/>
          <w:position w:val="0"/>
        </w:rPr>
        <w:tab/>
      </w:r>
      <w:r>
        <w:rPr>
          <w:lang w:val="ru-RU" w:eastAsia="ru-RU" w:bidi="ru-RU"/>
          <w:vertAlign w:val="superscript"/>
          <w:sz w:val="24"/>
          <w:szCs w:val="24"/>
          <w:w w:val="100"/>
          <w:spacing w:val="0"/>
          <w:color w:val="000000"/>
          <w:position w:val="0"/>
        </w:rPr>
        <w:t>6</w:t>
      </w:r>
      <w:r>
        <w:rPr>
          <w:lang w:val="en-US" w:eastAsia="en-US" w:bidi="en-US"/>
          <w:vertAlign w:val="superscript"/>
          <w:sz w:val="24"/>
          <w:szCs w:val="24"/>
          <w:w w:val="100"/>
          <w:spacing w:val="0"/>
          <w:color w:val="000000"/>
          <w:position w:val="0"/>
        </w:rPr>
        <w:t>w</w:t>
      </w:r>
      <w:r>
        <w:rPr>
          <w:lang w:val="ru-RU" w:eastAsia="ru-RU" w:bidi="ru-RU"/>
          <w:sz w:val="24"/>
          <w:szCs w:val="24"/>
          <w:w w:val="100"/>
          <w:spacing w:val="0"/>
          <w:color w:val="000000"/>
          <w:position w:val="0"/>
        </w:rPr>
        <w:tab/>
      </w:r>
    </w:p>
    <w:p>
      <w:pPr>
        <w:widowControl w:val="0"/>
        <w:rPr>
          <w:sz w:val="2"/>
          <w:szCs w:val="2"/>
        </w:rPr>
      </w:pPr>
    </w:p>
    <w:p>
      <w:pPr>
        <w:framePr w:h="595"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2pt;height:30pt;">
            <v:imagedata r:id="rId5" r:href="rId6"/>
          </v:shape>
        </w:pict>
      </w:r>
    </w:p>
    <w:p>
      <w:pPr>
        <w:widowControl w:val="0"/>
        <w:rPr>
          <w:sz w:val="2"/>
          <w:szCs w:val="2"/>
        </w:rPr>
      </w:pPr>
    </w:p>
    <w:p>
      <w:pPr>
        <w:pStyle w:val="Style11"/>
        <w:widowControl w:val="0"/>
        <w:keepNext/>
        <w:keepLines/>
        <w:shd w:val="clear" w:color="auto" w:fill="auto"/>
        <w:bidi w:val="0"/>
        <w:spacing w:before="128" w:after="0"/>
        <w:ind w:left="0" w:right="0" w:firstLine="0"/>
      </w:pPr>
      <w:bookmarkStart w:id="0" w:name="bookmark0"/>
      <w:r>
        <w:rPr>
          <w:rStyle w:val="CharStyle13"/>
          <w:b/>
          <w:bCs/>
        </w:rPr>
        <w:t>ФЕДЕРАЛЬНАЯ АНТИМОНОПОЛЬНАЯ СЛУЖБА</w:t>
      </w:r>
      <w:bookmarkEnd w:id="0"/>
    </w:p>
    <w:p>
      <w:pPr>
        <w:pStyle w:val="Style1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ind w:left="0" w:right="20" w:firstLine="0"/>
        <w:sectPr>
          <w:footerReference w:type="default" r:id="rId7"/>
          <w:titlePg/>
          <w:footnotePr>
            <w:pos w:val="pageBottom"/>
            <w:numFmt w:val="decimal"/>
            <w:numRestart w:val="continuous"/>
          </w:footnotePr>
          <w:type w:val="continuous"/>
          <w:pgSz w:w="11909" w:h="16838"/>
          <w:pgMar w:top="247" w:left="1466" w:right="1240" w:bottom="276" w:header="0" w:footer="3" w:gutter="0"/>
          <w:rtlGutter w:val="0"/>
          <w:cols w:num="2" w:space="720" w:equalWidth="0">
            <w:col w:w="4200" w:space="130"/>
            <w:col w:w="4872"/>
          </w:cols>
          <w:noEndnote/>
          <w:docGrid w:linePitch="360"/>
        </w:sectPr>
      </w:pPr>
      <w:r>
        <w:rPr>
          <w:lang w:val="ru-RU" w:eastAsia="ru-RU" w:bidi="ru-RU"/>
          <w:w w:val="100"/>
          <w:spacing w:val="0"/>
          <w:color w:val="000000"/>
          <w:position w:val="0"/>
        </w:rPr>
        <w:t>Государственное бюджетное учреждение здравоохранения Тверской области «Городская клиническая больница №7 » ш. Петербургское, д. 76/к. 1, г. Тверь, Тверская обл., 170036</w:t>
      </w:r>
    </w:p>
    <w:p>
      <w:pPr>
        <w:widowControl w:val="0"/>
        <w:spacing w:line="240" w:lineRule="exact"/>
        <w:rPr>
          <w:sz w:val="19"/>
          <w:szCs w:val="19"/>
        </w:rPr>
      </w:pPr>
    </w:p>
    <w:p>
      <w:pPr>
        <w:widowControl w:val="0"/>
        <w:spacing w:line="240" w:lineRule="exact"/>
        <w:rPr>
          <w:sz w:val="19"/>
          <w:szCs w:val="19"/>
        </w:rPr>
      </w:pPr>
    </w:p>
    <w:p>
      <w:pPr>
        <w:widowControl w:val="0"/>
        <w:spacing w:before="65" w:after="6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7"/>
        <w:framePr w:h="173" w:wrap="around" w:vAnchor="text" w:hAnchor="margin" w:x="-234" w:y="1355"/>
        <w:tabs>
          <w:tab w:leader="none" w:pos="2395" w:val="right"/>
        </w:tabs>
        <w:widowControl w:val="0"/>
        <w:keepNext w:val="0"/>
        <w:keepLines w:val="0"/>
        <w:shd w:val="clear" w:color="auto" w:fill="auto"/>
        <w:bidi w:val="0"/>
        <w:jc w:val="both"/>
        <w:spacing w:before="0" w:after="0" w:line="170" w:lineRule="exact"/>
        <w:ind w:left="0" w:right="0" w:firstLine="0"/>
      </w:pPr>
      <w:r>
        <w:rPr>
          <w:rStyle w:val="CharStyle19"/>
          <w:b/>
          <w:bCs/>
          <w:spacing w:val="0"/>
        </w:rPr>
        <w:t>На№</w:t>
        <w:tab/>
        <w:t>от</w:t>
      </w:r>
    </w:p>
    <w:p>
      <w:pPr>
        <w:widowControl w:val="0"/>
        <w:rPr>
          <w:sz w:val="2"/>
          <w:szCs w:val="2"/>
        </w:rPr>
      </w:pPr>
    </w:p>
    <w:p>
      <w:pPr>
        <w:pStyle w:val="Style17"/>
        <w:widowControl w:val="0"/>
        <w:keepNext w:val="0"/>
        <w:keepLines w:val="0"/>
        <w:shd w:val="clear" w:color="auto" w:fill="auto"/>
        <w:bidi w:val="0"/>
        <w:spacing w:before="0" w:after="169"/>
        <w:ind w:left="0" w:right="0" w:firstLine="0"/>
      </w:pPr>
      <w:r>
        <w:rPr>
          <w:rStyle w:val="CharStyle21"/>
          <w:b/>
          <w:bCs/>
        </w:rPr>
        <w:t xml:space="preserve">ул. Советская, 23, г. Тверь, 170100 тел.: (4822) 32-08-32 </w:t>
      </w:r>
      <w:r>
        <w:rPr>
          <w:rStyle w:val="CharStyle21"/>
          <w:lang w:val="en-US" w:eastAsia="en-US" w:bidi="en-US"/>
          <w:b/>
          <w:bCs/>
        </w:rPr>
        <w:t xml:space="preserve">e-mail: </w:t>
      </w:r>
      <w:r>
        <w:fldChar w:fldCharType="begin"/>
      </w:r>
      <w:r>
        <w:rPr>
          <w:rStyle w:val="CharStyle21"/>
        </w:rPr>
        <w:instrText> HYPERLINK "mailto:to69@fas.gov.ru" </w:instrText>
      </w:r>
      <w:r>
        <w:fldChar w:fldCharType="separate"/>
      </w:r>
      <w:r>
        <w:rPr>
          <w:rStyle w:val="Hyperlink"/>
          <w:lang w:val="en-US" w:eastAsia="en-US" w:bidi="en-US"/>
          <w:b/>
          <w:bCs/>
        </w:rPr>
        <w:t>to69@fas.gov.ru</w:t>
      </w:r>
      <w:r>
        <w:fldChar w:fldCharType="end"/>
      </w:r>
    </w:p>
    <w:p>
      <w:pPr>
        <w:pStyle w:val="Style22"/>
        <w:tabs>
          <w:tab w:leader="none" w:pos="2021" w:val="right"/>
        </w:tabs>
        <w:widowControl w:val="0"/>
        <w:keepNext/>
        <w:keepLines/>
        <w:shd w:val="clear" w:color="auto" w:fill="auto"/>
        <w:bidi w:val="0"/>
        <w:spacing w:before="0" w:after="0" w:line="240" w:lineRule="exact"/>
        <w:ind w:left="0" w:right="0" w:firstLine="0"/>
      </w:pPr>
      <w:bookmarkStart w:id="1" w:name="bookmark1"/>
      <w:r>
        <w:rPr>
          <w:rStyle w:val="CharStyle24"/>
        </w:rPr>
        <w:t xml:space="preserve">. </w:t>
      </w:r>
      <w:r>
        <w:rPr>
          <w:rStyle w:val="CharStyle25"/>
        </w:rPr>
        <w:t>0G</w:t>
      </w:r>
      <w:r>
        <w:rPr>
          <w:rStyle w:val="CharStyle24"/>
        </w:rPr>
        <w:t>.</w:t>
      </w:r>
      <w:r>
        <w:rPr>
          <w:rStyle w:val="CharStyle26"/>
        </w:rPr>
        <w:tab/>
        <w:t xml:space="preserve"> №</w:t>
      </w:r>
      <w:bookmarkEnd w:id="1"/>
    </w:p>
    <w:p>
      <w:pPr>
        <w:pStyle w:val="Style1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Комитет государственного заказа</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Тверской области</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пл. Святого Благоверного Михаила</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Тверского, д.2, г. Тверь, 170100</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тел. 8(4822)33-30-47, 33-32-59</w:t>
      </w:r>
    </w:p>
    <w:p>
      <w:pPr>
        <w:pStyle w:val="Style3"/>
        <w:widowControl w:val="0"/>
        <w:keepNext w:val="0"/>
        <w:keepLines w:val="0"/>
        <w:shd w:val="clear" w:color="auto" w:fill="auto"/>
        <w:bidi w:val="0"/>
        <w:jc w:val="left"/>
        <w:spacing w:before="0" w:after="0"/>
        <w:ind w:left="0" w:right="0" w:firstLine="0"/>
      </w:pPr>
      <w:r>
        <w:rPr>
          <w:lang w:val="en-US" w:eastAsia="en-US" w:bidi="en-US"/>
          <w:w w:val="100"/>
          <w:spacing w:val="0"/>
          <w:color w:val="000000"/>
          <w:position w:val="0"/>
        </w:rPr>
        <w:t xml:space="preserve">e-mail: </w:t>
      </w:r>
      <w:r>
        <w:rPr>
          <w:rStyle w:val="CharStyle27"/>
        </w:rPr>
        <w:t xml:space="preserve">kom </w:t>
      </w:r>
      <w:r>
        <w:fldChar w:fldCharType="begin"/>
      </w:r>
      <w:r>
        <w:rPr>
          <w:rStyle w:val="CharStyle27"/>
        </w:rPr>
        <w:instrText> HYPERLINK "mailto:goszakaza@tverreg.ru" </w:instrText>
      </w:r>
      <w:r>
        <w:fldChar w:fldCharType="separate"/>
      </w:r>
      <w:r>
        <w:rPr>
          <w:rStyle w:val="Hyperlink"/>
        </w:rPr>
        <w:t>goszakaza@tverreg.ru</w:t>
      </w:r>
      <w:r>
        <w:fldChar w:fldCharType="end"/>
      </w:r>
    </w:p>
    <w:p>
      <w:pPr>
        <w:pStyle w:val="Style3"/>
        <w:widowControl w:val="0"/>
        <w:keepNext w:val="0"/>
        <w:keepLines w:val="0"/>
        <w:shd w:val="clear" w:color="auto" w:fill="auto"/>
        <w:bidi w:val="0"/>
        <w:jc w:val="left"/>
        <w:spacing w:before="0" w:after="0"/>
        <w:ind w:left="0" w:right="0" w:firstLine="0"/>
        <w:sectPr>
          <w:type w:val="continuous"/>
          <w:pgSz w:w="11909" w:h="16838"/>
          <w:pgMar w:top="262" w:left="1581" w:right="2479" w:bottom="291" w:header="0" w:footer="3" w:gutter="0"/>
          <w:rtlGutter w:val="0"/>
          <w:cols w:num="2" w:space="581"/>
          <w:noEndnote/>
          <w:docGrid w:linePitch="360"/>
        </w:sectPr>
      </w:pPr>
      <w:r>
        <w:fldChar w:fldCharType="begin"/>
      </w:r>
      <w:r>
        <w:rPr>
          <w:rStyle w:val="CharStyle27"/>
        </w:rPr>
        <w:instrText> HYPERLINK "mailto:goszakaztver@yandex.ru" </w:instrText>
      </w:r>
      <w:r>
        <w:fldChar w:fldCharType="separate"/>
      </w:r>
      <w:r>
        <w:rPr>
          <w:rStyle w:val="Hyperlink"/>
        </w:rPr>
        <w:t>goszakaztver@yandex.ru</w:t>
      </w:r>
      <w:r>
        <w:fldChar w:fldCharType="end"/>
      </w:r>
    </w:p>
    <w:p>
      <w:pPr>
        <w:widowControl w:val="0"/>
        <w:spacing w:before="22" w:after="2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ind w:left="48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ind w:left="4820" w:right="0" w:firstLine="0"/>
      </w:pPr>
      <w:r>
        <w:rPr>
          <w:lang w:val="ru-RU" w:eastAsia="ru-RU" w:bidi="ru-RU"/>
          <w:w w:val="100"/>
          <w:spacing w:val="0"/>
          <w:color w:val="000000"/>
          <w:position w:val="0"/>
        </w:rPr>
        <w:t>ООО «Медлайт»</w:t>
      </w:r>
    </w:p>
    <w:p>
      <w:pPr>
        <w:pStyle w:val="Style3"/>
        <w:widowControl w:val="0"/>
        <w:keepNext w:val="0"/>
        <w:keepLines w:val="0"/>
        <w:shd w:val="clear" w:color="auto" w:fill="auto"/>
        <w:bidi w:val="0"/>
        <w:jc w:val="left"/>
        <w:spacing w:before="0" w:after="0"/>
        <w:ind w:left="4820" w:right="160" w:firstLine="0"/>
      </w:pPr>
      <w:r>
        <w:rPr>
          <w:lang w:val="ru-RU" w:eastAsia="ru-RU" w:bidi="ru-RU"/>
          <w:w w:val="100"/>
          <w:spacing w:val="0"/>
          <w:color w:val="000000"/>
          <w:position w:val="0"/>
        </w:rPr>
        <w:t xml:space="preserve">ул. Московская, д. 1, помещение </w:t>
      </w:r>
      <w:r>
        <w:rPr>
          <w:lang w:val="en-US" w:eastAsia="en-US" w:bidi="en-US"/>
          <w:w w:val="100"/>
          <w:spacing w:val="0"/>
          <w:color w:val="000000"/>
          <w:position w:val="0"/>
        </w:rPr>
        <w:t xml:space="preserve">L, </w:t>
      </w:r>
      <w:r>
        <w:rPr>
          <w:lang w:val="ru-RU" w:eastAsia="ru-RU" w:bidi="ru-RU"/>
          <w:w w:val="100"/>
          <w:spacing w:val="0"/>
          <w:color w:val="000000"/>
          <w:position w:val="0"/>
        </w:rPr>
        <w:t>комната 5, г. Тверь, 170100</w:t>
      </w:r>
    </w:p>
    <w:p>
      <w:pPr>
        <w:pStyle w:val="Style3"/>
        <w:widowControl w:val="0"/>
        <w:keepNext w:val="0"/>
        <w:keepLines w:val="0"/>
        <w:shd w:val="clear" w:color="auto" w:fill="auto"/>
        <w:bidi w:val="0"/>
        <w:jc w:val="left"/>
        <w:spacing w:before="0" w:after="240"/>
        <w:ind w:left="4820" w:right="160" w:firstLine="0"/>
      </w:pPr>
      <w:r>
        <w:rPr>
          <w:lang w:val="ru-RU" w:eastAsia="ru-RU" w:bidi="ru-RU"/>
          <w:w w:val="100"/>
          <w:spacing w:val="0"/>
          <w:color w:val="000000"/>
          <w:position w:val="0"/>
        </w:rPr>
        <w:t xml:space="preserve">тел./факс: +7 (961) 160-81-63 </w:t>
      </w:r>
      <w:r>
        <w:rPr>
          <w:lang w:val="en-US" w:eastAsia="en-US" w:bidi="en-US"/>
          <w:w w:val="100"/>
          <w:spacing w:val="0"/>
          <w:color w:val="000000"/>
          <w:position w:val="0"/>
        </w:rPr>
        <w:t xml:space="preserve">e-mail: </w:t>
      </w:r>
      <w:r>
        <w:fldChar w:fldCharType="begin"/>
      </w:r>
      <w:r>
        <w:rPr>
          <w:rStyle w:val="CharStyle27"/>
        </w:rPr>
        <w:instrText> HYPERLINK "mailto:medlight69@mail.ru" </w:instrText>
      </w:r>
      <w:r>
        <w:fldChar w:fldCharType="separate"/>
      </w:r>
      <w:r>
        <w:rPr>
          <w:rStyle w:val="Hyperlink"/>
        </w:rPr>
        <w:t>medlight69@mail.ru</w:t>
      </w:r>
      <w:r>
        <w:fldChar w:fldCharType="end"/>
      </w:r>
    </w:p>
    <w:p>
      <w:pPr>
        <w:pStyle w:val="Style14"/>
        <w:widowControl w:val="0"/>
        <w:keepNext w:val="0"/>
        <w:keepLines w:val="0"/>
        <w:shd w:val="clear" w:color="auto" w:fill="auto"/>
        <w:bidi w:val="0"/>
        <w:jc w:val="left"/>
        <w:spacing w:before="0" w:after="0"/>
        <w:ind w:left="482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ind w:left="4820" w:right="0" w:firstLine="0"/>
      </w:pPr>
      <w:r>
        <w:rPr>
          <w:lang w:val="ru-RU" w:eastAsia="ru-RU" w:bidi="ru-RU"/>
          <w:w w:val="100"/>
          <w:spacing w:val="0"/>
          <w:color w:val="000000"/>
          <w:position w:val="0"/>
        </w:rPr>
        <w:t>ООО «РТС-тендер»</w:t>
      </w:r>
    </w:p>
    <w:p>
      <w:pPr>
        <w:pStyle w:val="Style3"/>
        <w:widowControl w:val="0"/>
        <w:keepNext w:val="0"/>
        <w:keepLines w:val="0"/>
        <w:shd w:val="clear" w:color="auto" w:fill="auto"/>
        <w:bidi w:val="0"/>
        <w:jc w:val="left"/>
        <w:spacing w:before="0" w:after="0"/>
        <w:ind w:left="4820" w:right="0" w:firstLine="0"/>
      </w:pPr>
      <w:r>
        <w:rPr>
          <w:lang w:val="ru-RU" w:eastAsia="ru-RU" w:bidi="ru-RU"/>
          <w:w w:val="100"/>
          <w:spacing w:val="0"/>
          <w:color w:val="000000"/>
          <w:position w:val="0"/>
        </w:rPr>
        <w:t>Долгоруковская ул., д. 38, стр. 1,</w:t>
      </w:r>
    </w:p>
    <w:p>
      <w:pPr>
        <w:pStyle w:val="Style3"/>
        <w:widowControl w:val="0"/>
        <w:keepNext w:val="0"/>
        <w:keepLines w:val="0"/>
        <w:shd w:val="clear" w:color="auto" w:fill="auto"/>
        <w:bidi w:val="0"/>
        <w:jc w:val="left"/>
        <w:spacing w:before="0" w:after="275"/>
        <w:ind w:left="4820" w:right="160" w:firstLine="0"/>
      </w:pPr>
      <w:r>
        <w:rPr>
          <w:lang w:val="ru-RU" w:eastAsia="ru-RU" w:bidi="ru-RU"/>
          <w:w w:val="100"/>
          <w:spacing w:val="0"/>
          <w:color w:val="000000"/>
          <w:position w:val="0"/>
        </w:rPr>
        <w:t xml:space="preserve">Москва, 127006 </w:t>
      </w:r>
      <w:r>
        <w:fldChar w:fldCharType="begin"/>
      </w:r>
      <w:r>
        <w:rPr>
          <w:rStyle w:val="CharStyle27"/>
        </w:rPr>
        <w:instrText> HYPERLINK "mailto:ko@rts-tender.ru" </w:instrText>
      </w:r>
      <w:r>
        <w:fldChar w:fldCharType="separate"/>
      </w:r>
      <w:r>
        <w:rPr>
          <w:rStyle w:val="Hyperlink"/>
        </w:rPr>
        <w:t>ko@rts-tender.ru</w:t>
      </w:r>
      <w:r>
        <w:fldChar w:fldCharType="end"/>
      </w:r>
    </w:p>
    <w:p>
      <w:pPr>
        <w:pStyle w:val="Style14"/>
        <w:widowControl w:val="0"/>
        <w:keepNext w:val="0"/>
        <w:keepLines w:val="0"/>
        <w:shd w:val="clear" w:color="auto" w:fill="auto"/>
        <w:bidi w:val="0"/>
        <w:jc w:val="left"/>
        <w:spacing w:before="0" w:after="252" w:line="230" w:lineRule="exact"/>
        <w:ind w:left="3900" w:right="0" w:firstLine="0"/>
      </w:pPr>
      <w:r>
        <w:rPr>
          <w:lang w:val="ru-RU" w:eastAsia="ru-RU" w:bidi="ru-RU"/>
          <w:w w:val="100"/>
          <w:spacing w:val="0"/>
          <w:color w:val="000000"/>
          <w:position w:val="0"/>
        </w:rPr>
        <w:t>Решение № 05-6/1-97-2022</w:t>
      </w:r>
    </w:p>
    <w:p>
      <w:pPr>
        <w:pStyle w:val="Style3"/>
        <w:tabs>
          <w:tab w:leader="none" w:pos="9169" w:val="center"/>
          <w:tab w:leader="none" w:pos="9903" w:val="right"/>
        </w:tabs>
        <w:widowControl w:val="0"/>
        <w:keepNext w:val="0"/>
        <w:keepLines w:val="0"/>
        <w:shd w:val="clear" w:color="auto" w:fill="auto"/>
        <w:bidi w:val="0"/>
        <w:jc w:val="both"/>
        <w:spacing w:before="0" w:after="213" w:line="230" w:lineRule="exact"/>
        <w:ind w:left="20" w:right="0" w:firstLine="0"/>
      </w:pPr>
      <w:r>
        <w:rPr>
          <w:lang w:val="ru-RU" w:eastAsia="ru-RU" w:bidi="ru-RU"/>
          <w:w w:val="100"/>
          <w:spacing w:val="0"/>
          <w:color w:val="000000"/>
          <w:position w:val="0"/>
        </w:rPr>
        <w:t>28 июня 2022 года</w:t>
        <w:tab/>
        <w:t>г.</w:t>
        <w:tab/>
        <w:t>Тверь</w:t>
      </w:r>
    </w:p>
    <w:p>
      <w:pPr>
        <w:pStyle w:val="Style3"/>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Ключникова Е.В. - заместитель руководителя управления - начальник отдела контроля закупок</w:t>
      </w:r>
    </w:p>
    <w:p>
      <w:pPr>
        <w:pStyle w:val="Style3"/>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Павленко А.В. - главный специалист-эксперт отдела контроля закупок,</w:t>
      </w:r>
    </w:p>
    <w:p>
      <w:pPr>
        <w:pStyle w:val="Style3"/>
        <w:widowControl w:val="0"/>
        <w:keepNext w:val="0"/>
        <w:keepLines w:val="0"/>
        <w:shd w:val="clear" w:color="auto" w:fill="auto"/>
        <w:bidi w:val="0"/>
        <w:jc w:val="left"/>
        <w:spacing w:before="0" w:after="0"/>
        <w:ind w:left="720" w:right="20" w:firstLine="0"/>
      </w:pPr>
      <w:r>
        <w:rPr>
          <w:lang w:val="ru-RU" w:eastAsia="ru-RU" w:bidi="ru-RU"/>
          <w:w w:val="100"/>
          <w:spacing w:val="0"/>
          <w:color w:val="000000"/>
          <w:position w:val="0"/>
        </w:rPr>
        <w:t>Винницкая П.Д. - специалист 1 разряда отдела контроля закупок, при участии посредством видеооконференц-связи представителей:</w:t>
      </w:r>
    </w:p>
    <w:p>
      <w:pPr>
        <w:pStyle w:val="Style3"/>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Государственного бюджетного учреждения здравоохранения Тверской области «Городская клиническая больница №7» (далее - Заказчик): Фоминой Э.И. (по доверенности),</w:t>
      </w:r>
    </w:p>
    <w:p>
      <w:pPr>
        <w:pStyle w:val="Style3"/>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Комитета государственного заказа Тверской области (далее - Заказчик): Заикиной Н.М. (по доверенности),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представители ООО «Медлайт» (далее - Заявитель, Победитель)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3"/>
        <w:widowControl w:val="0"/>
        <w:keepNext w:val="0"/>
        <w:keepLines w:val="0"/>
        <w:shd w:val="clear" w:color="auto" w:fill="auto"/>
        <w:bidi w:val="0"/>
        <w:jc w:val="both"/>
        <w:spacing w:before="0" w:after="187"/>
        <w:ind w:left="20" w:right="20" w:firstLine="700"/>
      </w:pPr>
      <w:r>
        <w:rPr>
          <w:lang w:val="ru-RU" w:eastAsia="ru-RU" w:bidi="ru-RU"/>
          <w:w w:val="100"/>
          <w:spacing w:val="0"/>
          <w:color w:val="000000"/>
          <w:position w:val="0"/>
        </w:rPr>
        <w:t>рассмотрев посредством системы видеооконференц-связи, в соответствии с пунктом 2 постановле</w:t>
      </w:r>
      <w:r>
        <w:rPr>
          <w:rStyle w:val="CharStyle27"/>
          <w:lang w:val="ru-RU" w:eastAsia="ru-RU" w:bidi="ru-RU"/>
        </w:rPr>
        <w:t>ния</w:t>
      </w:r>
      <w:r>
        <w:rPr>
          <w:lang w:val="ru-RU" w:eastAsia="ru-RU" w:bidi="ru-RU"/>
          <w:w w:val="100"/>
          <w:spacing w:val="0"/>
          <w:color w:val="000000"/>
          <w:position w:val="0"/>
        </w:rPr>
        <w:t xml:space="preserve">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w:t>
      </w:r>
    </w:p>
    <w:p>
      <w:pPr>
        <w:pStyle w:val="Style30"/>
        <w:widowControl w:val="0"/>
        <w:keepNext/>
        <w:keepLines/>
        <w:shd w:val="clear" w:color="auto" w:fill="auto"/>
        <w:bidi w:val="0"/>
        <w:jc w:val="left"/>
        <w:spacing w:before="0" w:after="0" w:line="340" w:lineRule="exact"/>
        <w:ind w:left="7320" w:right="0" w:firstLine="0"/>
      </w:pPr>
      <w:bookmarkStart w:id="2" w:name="bookmark2"/>
      <w:r>
        <w:rPr>
          <w:lang w:val="ru-RU" w:eastAsia="ru-RU" w:bidi="ru-RU"/>
          <w:w w:val="100"/>
          <w:color w:val="000000"/>
          <w:position w:val="0"/>
        </w:rPr>
        <w:t>100759</w:t>
      </w:r>
      <w:bookmarkEnd w:id="2"/>
      <w:r>
        <w:br w:type="page"/>
      </w:r>
    </w:p>
    <w:p>
      <w:pPr>
        <w:pStyle w:val="Style3"/>
        <w:widowControl w:val="0"/>
        <w:keepNext w:val="0"/>
        <w:keepLines w:val="0"/>
        <w:shd w:val="clear" w:color="auto" w:fill="auto"/>
        <w:bidi w:val="0"/>
        <w:jc w:val="both"/>
        <w:spacing w:before="0" w:after="275"/>
        <w:ind w:left="40" w:right="40" w:firstLine="0"/>
      </w:pPr>
      <w:r>
        <w:rPr>
          <w:lang w:val="ru-RU" w:eastAsia="ru-RU" w:bidi="ru-RU"/>
          <w:w w:val="100"/>
          <w:spacing w:val="0"/>
          <w:color w:val="000000"/>
          <w:position w:val="0"/>
        </w:rPr>
        <w:t>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проведя внеплановую проверку,</w:t>
      </w:r>
    </w:p>
    <w:p>
      <w:pPr>
        <w:pStyle w:val="Style35"/>
        <w:widowControl w:val="0"/>
        <w:keepNext/>
        <w:keepLines/>
        <w:shd w:val="clear" w:color="auto" w:fill="auto"/>
        <w:bidi w:val="0"/>
        <w:jc w:val="left"/>
        <w:spacing w:before="0" w:after="268" w:line="230" w:lineRule="exact"/>
        <w:ind w:left="4440" w:right="0" w:firstLine="0"/>
      </w:pPr>
      <w:bookmarkStart w:id="3" w:name="bookmark3"/>
      <w:r>
        <w:rPr>
          <w:lang w:val="ru-RU" w:eastAsia="ru-RU" w:bidi="ru-RU"/>
          <w:w w:val="100"/>
          <w:spacing w:val="0"/>
          <w:color w:val="000000"/>
          <w:position w:val="0"/>
        </w:rPr>
        <w:t>УСТАНОВИЛА:</w:t>
      </w:r>
      <w:bookmarkEnd w:id="3"/>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В Тверское УФ АС России 23.06.2022 поступила жалоба Заявителя на действия/бездействие Заказчика при проведении электронного аукциона на поставку медицинских изделий (извещение от 27.05.2022 № 0136500001122002351 на официальном сайте Единой информационной системы в сфере закупок - </w:t>
      </w:r>
      <w:r>
        <w:fldChar w:fldCharType="begin"/>
      </w:r>
      <w:r>
        <w:rPr>
          <w:rStyle w:val="CharStyle27"/>
        </w:rPr>
        <w:instrText> HYPERLINK "http://www.zakupki.gov.ru" </w:instrText>
      </w:r>
      <w:r>
        <w:fldChar w:fldCharType="separate"/>
      </w:r>
      <w:r>
        <w:rPr>
          <w:rStyle w:val="Hyperlink"/>
        </w:rPr>
        <w:t>www.zakupki.gov.ru</w:t>
      </w:r>
      <w:r>
        <w:fldChar w:fldCharType="end"/>
      </w:r>
      <w:r>
        <w:rPr>
          <w:rStyle w:val="CharStyle27"/>
        </w:rPr>
        <w:t>)</w:t>
      </w:r>
      <w:r>
        <w:rPr>
          <w:lang w:val="en-US" w:eastAsia="en-US" w:bidi="en-US"/>
          <w:w w:val="100"/>
          <w:spacing w:val="0"/>
          <w:color w:val="000000"/>
          <w:position w:val="0"/>
        </w:rPr>
        <w:t xml:space="preserve"> </w:t>
      </w:r>
      <w:r>
        <w:rPr>
          <w:lang w:val="ru-RU" w:eastAsia="ru-RU" w:bidi="ru-RU"/>
          <w:w w:val="100"/>
          <w:spacing w:val="0"/>
          <w:color w:val="000000"/>
          <w:position w:val="0"/>
        </w:rPr>
        <w:t>(далее - Аукцион).</w:t>
      </w:r>
    </w:p>
    <w:p>
      <w:pPr>
        <w:pStyle w:val="Style3"/>
        <w:widowControl w:val="0"/>
        <w:keepNext w:val="0"/>
        <w:keepLines w:val="0"/>
        <w:shd w:val="clear" w:color="auto" w:fill="auto"/>
        <w:bidi w:val="0"/>
        <w:jc w:val="both"/>
        <w:spacing w:before="0" w:after="236"/>
        <w:ind w:left="40" w:right="40" w:firstLine="720"/>
      </w:pPr>
      <w:r>
        <w:rPr>
          <w:lang w:val="ru-RU" w:eastAsia="ru-RU" w:bidi="ru-RU"/>
          <w:w w:val="100"/>
          <w:spacing w:val="0"/>
          <w:color w:val="000000"/>
          <w:position w:val="0"/>
        </w:rPr>
        <w:t>По мнению Заявителя, Заказчиком при повторном направлении Контракта Победителю Аукциона был ошибочно направлен Контракт, не соответствующий данной закупке.</w:t>
      </w:r>
    </w:p>
    <w:p>
      <w:pPr>
        <w:pStyle w:val="Style3"/>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В результате изучения представленных документов и пояснений, рассмотрения доводов жалобы, Комиссия установила следующее.</w:t>
      </w:r>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В соответствии с извещением о проведении Аукциона, составленными при осуществлении закупки:</w:t>
      </w:r>
    </w:p>
    <w:p>
      <w:pPr>
        <w:pStyle w:val="Style3"/>
        <w:numPr>
          <w:ilvl w:val="0"/>
          <w:numId w:val="1"/>
        </w:numPr>
        <w:tabs>
          <w:tab w:leader="none" w:pos="1374" w:val="left"/>
        </w:tabs>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извещение о проведении Аукциона размещено на Официальном сайте 27.05.2022;</w:t>
      </w:r>
    </w:p>
    <w:p>
      <w:pPr>
        <w:pStyle w:val="Style3"/>
        <w:numPr>
          <w:ilvl w:val="0"/>
          <w:numId w:val="1"/>
        </w:numPr>
        <w:tabs>
          <w:tab w:leader="none" w:pos="1374" w:val="left"/>
        </w:tabs>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начальная (максимальная) цена контракта - 1 188 286,00 рублей;</w:t>
      </w:r>
    </w:p>
    <w:p>
      <w:pPr>
        <w:pStyle w:val="Style3"/>
        <w:numPr>
          <w:ilvl w:val="0"/>
          <w:numId w:val="1"/>
        </w:numPr>
        <w:tabs>
          <w:tab w:leader="none" w:pos="1374" w:val="left"/>
        </w:tabs>
        <w:widowControl w:val="0"/>
        <w:keepNext w:val="0"/>
        <w:keepLines w:val="0"/>
        <w:shd w:val="clear" w:color="auto" w:fill="auto"/>
        <w:bidi w:val="0"/>
        <w:jc w:val="both"/>
        <w:spacing w:before="0" w:after="244" w:line="278" w:lineRule="exact"/>
        <w:ind w:left="40" w:right="40" w:firstLine="720"/>
      </w:pPr>
      <w:r>
        <w:rPr>
          <w:lang w:val="ru-RU" w:eastAsia="ru-RU" w:bidi="ru-RU"/>
          <w:w w:val="100"/>
          <w:spacing w:val="0"/>
          <w:color w:val="000000"/>
          <w:position w:val="0"/>
        </w:rPr>
        <w:t>дата окончания подачи заявок - 10.06.2022, к окончанию срока подачи заявок на участие в Аукционе была подана 1 (одна) заявка, заявка была признана соответствующей требованиям извещения о проведении Аукциона, Победителем признан Заявитель.</w:t>
      </w:r>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В соответствии с частью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r>
        <w:rPr>
          <w:rStyle w:val="CharStyle37"/>
        </w:rPr>
        <w:t>по</w:t>
      </w:r>
      <w:r>
        <w:rPr>
          <w:rStyle w:val="CharStyle38"/>
        </w:rPr>
        <w:t>дп</w:t>
      </w:r>
      <w:r>
        <w:rPr>
          <w:rStyle w:val="CharStyle37"/>
        </w:rPr>
        <w:t xml:space="preserve">унктом </w:t>
      </w:r>
      <w:r>
        <w:rPr>
          <w:lang w:val="ru-RU" w:eastAsia="ru-RU" w:bidi="ru-RU"/>
          <w:w w:val="100"/>
          <w:spacing w:val="0"/>
          <w:color w:val="000000"/>
          <w:position w:val="0"/>
        </w:rPr>
        <w:t>«а»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настоящей статьей.</w:t>
      </w:r>
    </w:p>
    <w:p>
      <w:pPr>
        <w:pStyle w:val="Style3"/>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Согласно пункту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2 части 3 статьи 51 Закона о контрактной системе,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пункту 2 части 4 статьи 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Зстатьи 51 Закона о контрактной системе.</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частью 5 статьи 51 Закона о контрактной системе, не позднее одного рабочего дня, следующего за датой размещения заказчиком информации и документов в соответствии с пунктом 2 или 3 части 4 статьи 51 Закона о контрактной системе, участник закупки, с которым заключается контракт, осуществляет действия, предусмотренные пунктом 1 части 3 статьи 51 Закона о контрактной системе.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Законом о контрактной системе, и не ранее срока, предусмотренного частью 1 статьи 51 Закона о контрактной системе).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частью 5 статьи 103 Закона о контрактной системе, такой подписанный контракт не размещается на официальном сайте.</w:t>
      </w:r>
    </w:p>
    <w:p>
      <w:pPr>
        <w:pStyle w:val="Style3"/>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Заказчиком на сайте единой информационной системы размещен Проект контракта.</w:t>
      </w:r>
    </w:p>
    <w:p>
      <w:pPr>
        <w:pStyle w:val="Style3"/>
        <w:numPr>
          <w:ilvl w:val="0"/>
          <w:numId w:val="5"/>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Победителем направлен и размещен в единой информационной системе Протокол разногласий.</w:t>
      </w:r>
    </w:p>
    <w:p>
      <w:pPr>
        <w:pStyle w:val="Style3"/>
        <w:numPr>
          <w:ilvl w:val="0"/>
          <w:numId w:val="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Заказчик разместил в единой информационной системе доработанный Проект контракта, не соответствующий заявке Заявителя и условиям Аукциона.</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Заказчик на рассмотрении Комиссии согласился с доводом жалобы Заявителя, представил объяснения, что из-за технической ошибки при прикреплении доработанного проекта контракта Заказчик прикрепил контракт по другой закупке.</w:t>
      </w:r>
    </w:p>
    <w:p>
      <w:pPr>
        <w:pStyle w:val="Style3"/>
        <w:widowControl w:val="0"/>
        <w:keepNext w:val="0"/>
        <w:keepLines w:val="0"/>
        <w:shd w:val="clear" w:color="auto" w:fill="auto"/>
        <w:bidi w:val="0"/>
        <w:jc w:val="both"/>
        <w:spacing w:before="0" w:after="244"/>
        <w:ind w:left="20" w:right="20" w:firstLine="720"/>
      </w:pPr>
      <w:r>
        <w:rPr>
          <w:lang w:val="ru-RU" w:eastAsia="ru-RU" w:bidi="ru-RU"/>
          <w:w w:val="100"/>
          <w:spacing w:val="0"/>
          <w:color w:val="000000"/>
          <w:position w:val="0"/>
        </w:rPr>
        <w:t>Таким образом, Комиссией установлено, что Заказчиком в нарушение положения пункта 2 части 4 статьи 51 Закона о контрактной системе размещен в единой информационной системе доработанный Проект контракта, не соответствующий проводимому Аукциону. Указанное нарушение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271" w:line="269" w:lineRule="exact"/>
        <w:ind w:left="20" w:right="20" w:firstLine="720"/>
      </w:pPr>
      <w:r>
        <w:rPr>
          <w:lang w:val="ru-RU" w:eastAsia="ru-RU" w:bidi="ru-RU"/>
          <w:w w:val="100"/>
          <w:spacing w:val="0"/>
          <w:color w:val="000000"/>
          <w:position w:val="0"/>
        </w:rPr>
        <w:t>На основании изложенного и руководствуясь пунктом 2 части 1 статьи 64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 ФАС России</w:t>
      </w:r>
    </w:p>
    <w:p>
      <w:pPr>
        <w:pStyle w:val="Style35"/>
        <w:widowControl w:val="0"/>
        <w:keepNext/>
        <w:keepLines/>
        <w:shd w:val="clear" w:color="auto" w:fill="auto"/>
        <w:bidi w:val="0"/>
        <w:jc w:val="left"/>
        <w:spacing w:before="0" w:after="243" w:line="230" w:lineRule="exact"/>
        <w:ind w:left="4740" w:right="0" w:firstLine="0"/>
      </w:pPr>
      <w:bookmarkStart w:id="4" w:name="bookmark4"/>
      <w:r>
        <w:rPr>
          <w:lang w:val="ru-RU" w:eastAsia="ru-RU" w:bidi="ru-RU"/>
          <w:w w:val="100"/>
          <w:spacing w:val="0"/>
          <w:color w:val="000000"/>
          <w:position w:val="0"/>
        </w:rPr>
        <w:t>РЕШИЛА:</w:t>
      </w:r>
      <w:bookmarkEnd w:id="4"/>
    </w:p>
    <w:p>
      <w:pPr>
        <w:pStyle w:val="Style3"/>
        <w:numPr>
          <w:ilvl w:val="0"/>
          <w:numId w:val="9"/>
        </w:numPr>
        <w:tabs>
          <w:tab w:leader="none" w:pos="1398" w:val="left"/>
          <w:tab w:leader="none" w:pos="1426" w:val="left"/>
        </w:tabs>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Признать жалобу ООО «Медлайт» обоснованной.</w:t>
      </w:r>
      <w:r>
        <w:br w:type="page"/>
      </w:r>
    </w:p>
    <w:p>
      <w:pPr>
        <w:pStyle w:val="Style3"/>
        <w:numPr>
          <w:ilvl w:val="0"/>
          <w:numId w:val="9"/>
        </w:numPr>
        <w:tabs>
          <w:tab w:leader="none" w:pos="1446" w:val="left"/>
        </w:tabs>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Признать Заказчика нарушившим требования пункт 2 части 4 статьи 51</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3"/>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Заказчику, Оператору электронной площадки выдать обязательное для исполнения предписание об устранении нарушений законодательства Российской Федерации о контрактной системе.</w:t>
      </w:r>
    </w:p>
    <w:p>
      <w:pPr>
        <w:framePr w:w="3691" w:h="2021" w:wrap="around" w:vAnchor="text" w:hAnchor="margin" w:x="3800" w:y="337"/>
        <w:widowControl w:val="0"/>
        <w:rPr>
          <w:sz w:val="2"/>
          <w:szCs w:val="2"/>
        </w:rPr>
      </w:pPr>
      <w:r>
        <w:pict>
          <v:shape id="_x0000_s1028" type="#_x0000_t75" style="width:185pt;height:101pt;">
            <v:imagedata r:id="rId8" r:href="rId9"/>
          </v:shape>
        </w:pict>
      </w:r>
    </w:p>
    <w:p>
      <w:pPr>
        <w:pStyle w:val="Style28"/>
        <w:framePr w:w="2534" w:h="581" w:wrap="around" w:vAnchor="text" w:hAnchor="margin" w:x="853" w:y="76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Председатель Комиссии: Члены Комиссии:</w:t>
      </w:r>
    </w:p>
    <w:p>
      <w:pPr>
        <w:pStyle w:val="Style28"/>
        <w:framePr w:w="1781" w:h="907" w:wrap="around" w:vAnchor="text" w:hAnchor="margin" w:x="7434" w:y="762"/>
        <w:widowControl w:val="0"/>
        <w:keepNext w:val="0"/>
        <w:keepLines w:val="0"/>
        <w:shd w:val="clear" w:color="auto" w:fill="auto"/>
        <w:bidi w:val="0"/>
        <w:jc w:val="left"/>
        <w:spacing w:before="0" w:after="0" w:line="302" w:lineRule="exact"/>
        <w:ind w:left="0" w:right="0" w:firstLine="0"/>
      </w:pPr>
      <w:r>
        <w:rPr>
          <w:lang w:val="ru-RU" w:eastAsia="ru-RU" w:bidi="ru-RU"/>
          <w:w w:val="100"/>
          <w:spacing w:val="0"/>
          <w:color w:val="000000"/>
          <w:position w:val="0"/>
        </w:rPr>
        <w:t>Е.В. Ключникова А.В. Павленко П.Д. Винницкая</w:t>
      </w:r>
    </w:p>
    <w:p>
      <w:pPr>
        <w:pStyle w:val="Style3"/>
        <w:numPr>
          <w:ilvl w:val="0"/>
          <w:numId w:val="9"/>
        </w:numPr>
        <w:widowControl w:val="0"/>
        <w:keepNext w:val="0"/>
        <w:keepLines w:val="0"/>
        <w:shd w:val="clear" w:color="auto" w:fill="auto"/>
        <w:bidi w:val="0"/>
        <w:jc w:val="both"/>
        <w:spacing w:before="0" w:after="304"/>
        <w:ind w:left="20" w:right="20" w:firstLine="720"/>
      </w:pPr>
      <w:r>
        <w:rPr>
          <w:lang w:val="ru-RU" w:eastAsia="ru-RU" w:bidi="ru-RU"/>
          <w:w w:val="100"/>
          <w:spacing w:val="0"/>
          <w:color w:val="000000"/>
          <w:position w:val="0"/>
        </w:rPr>
        <w:t xml:space="preserve"> Передать материалы дела 05-6/1-97-2022 должностному лицу для рассмотрения вопроса о возбуждении дела об администратс</w:t>
      </w:r>
    </w:p>
    <w:p>
      <w:pPr>
        <w:pStyle w:val="Style3"/>
        <w:tabs>
          <w:tab w:leader="none" w:pos="6913" w:val="right"/>
          <w:tab w:leader="none" w:pos="7782" w:val="right"/>
          <w:tab w:leader="none" w:pos="8305" w:val="right"/>
          <w:tab w:leader="none" w:pos="9188" w:val="right"/>
        </w:tabs>
        <w:widowControl w:val="0"/>
        <w:keepNext w:val="0"/>
        <w:keepLines w:val="0"/>
        <w:shd w:val="clear" w:color="auto" w:fill="auto"/>
        <w:bidi w:val="0"/>
        <w:jc w:val="both"/>
        <w:spacing w:before="0" w:after="0" w:line="269" w:lineRule="exact"/>
        <w:ind w:left="20" w:right="0" w:firstLine="0"/>
      </w:pPr>
      <w:r>
        <w:rPr>
          <w:lang w:val="ru-RU" w:eastAsia="ru-RU" w:bidi="ru-RU"/>
          <w:w w:val="100"/>
          <w:spacing w:val="0"/>
          <w:color w:val="000000"/>
          <w:position w:val="0"/>
        </w:rPr>
        <w:t>Настоящее решение может бь</w:t>
        <w:tab/>
        <w:t>в</w:t>
        <w:tab/>
        <w:t>течение</w:t>
        <w:tab/>
        <w:t>трех</w:t>
        <w:tab/>
        <w:t>месяцев</w:t>
      </w:r>
    </w:p>
    <w:p>
      <w:pPr>
        <w:pStyle w:val="Style3"/>
        <w:widowControl w:val="0"/>
        <w:keepNext w:val="0"/>
        <w:keepLines w:val="0"/>
        <w:shd w:val="clear" w:color="auto" w:fill="auto"/>
        <w:bidi w:val="0"/>
        <w:jc w:val="both"/>
        <w:spacing w:before="0" w:after="8646" w:line="269" w:lineRule="exact"/>
        <w:ind w:left="20" w:right="0" w:firstLine="0"/>
      </w:pPr>
      <w:r>
        <w:rPr>
          <w:lang w:val="ru-RU" w:eastAsia="ru-RU" w:bidi="ru-RU"/>
          <w:w w:val="100"/>
          <w:spacing w:val="0"/>
          <w:color w:val="000000"/>
          <w:position w:val="0"/>
        </w:rPr>
        <w:t>со дня его принятия.</w:t>
      </w:r>
    </w:p>
    <w:p>
      <w:pPr>
        <w:pStyle w:val="Style39"/>
        <w:widowControl w:val="0"/>
        <w:keepNext w:val="0"/>
        <w:keepLines w:val="0"/>
        <w:shd w:val="clear" w:color="auto" w:fill="auto"/>
        <w:bidi w:val="0"/>
        <w:jc w:val="left"/>
        <w:spacing w:before="0" w:after="0"/>
        <w:ind w:left="640" w:right="8120" w:firstLine="0"/>
      </w:pPr>
      <w:r>
        <w:rPr>
          <w:lang w:val="ru-RU" w:eastAsia="ru-RU" w:bidi="ru-RU"/>
          <w:w w:val="100"/>
          <w:spacing w:val="0"/>
          <w:color w:val="000000"/>
          <w:position w:val="0"/>
        </w:rPr>
        <w:t xml:space="preserve">Анистратова Е.Г. </w:t>
      </w:r>
      <w:r>
        <w:rPr>
          <w:rStyle w:val="CharStyle41"/>
          <w:b w:val="0"/>
          <w:bCs w:val="0"/>
        </w:rPr>
        <w:t>8</w:t>
      </w:r>
      <w:r>
        <w:rPr>
          <w:rStyle w:val="CharStyle42"/>
          <w:b/>
          <w:bCs/>
        </w:rPr>
        <w:t xml:space="preserve"> (</w:t>
      </w:r>
      <w:r>
        <w:rPr>
          <w:rStyle w:val="CharStyle41"/>
          <w:b w:val="0"/>
          <w:bCs w:val="0"/>
        </w:rPr>
        <w:t>4822</w:t>
      </w:r>
      <w:r>
        <w:rPr>
          <w:rStyle w:val="CharStyle42"/>
          <w:b/>
          <w:bCs/>
        </w:rPr>
        <w:t xml:space="preserve">) </w:t>
      </w:r>
      <w:r>
        <w:rPr>
          <w:rStyle w:val="CharStyle41"/>
          <w:b w:val="0"/>
          <w:bCs w:val="0"/>
        </w:rPr>
        <w:t>34</w:t>
      </w:r>
      <w:r>
        <w:rPr>
          <w:rStyle w:val="CharStyle42"/>
          <w:b/>
          <w:bCs/>
        </w:rPr>
        <w:t>-</w:t>
      </w:r>
      <w:r>
        <w:rPr>
          <w:rStyle w:val="CharStyle41"/>
          <w:b w:val="0"/>
          <w:bCs w:val="0"/>
        </w:rPr>
        <w:t>24-31</w:t>
      </w:r>
    </w:p>
    <w:sectPr>
      <w:type w:val="continuous"/>
      <w:pgSz w:w="11909" w:h="16838"/>
      <w:pgMar w:top="554" w:left="984" w:right="955" w:bottom="803"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39.5pt;margin-top:806.5pt;width:4.1pt;height:7.45pt;z-index:-188744064;mso-wrap-style:none;mso-wrap-distance-left:5.pt;mso-wrap-distance-right:5.pt;mso-position-horizontal-relative:page;mso-position-vertical-relative:page" wrapcoords="0 0" filled="f" stroked="f">
          <v:textbox style="mso-fit-shape-to-text:t" inset="0,0,0,0">
            <w:txbxContent>
              <w:p>
                <w:pPr>
                  <w:pStyle w:val="Style32"/>
                  <w:widowControl w:val="0"/>
                  <w:keepNext w:val="0"/>
                  <w:keepLines w:val="0"/>
                  <w:shd w:val="clear" w:color="auto" w:fill="auto"/>
                  <w:bidi w:val="0"/>
                  <w:jc w:val="left"/>
                  <w:spacing w:before="0" w:after="0" w:line="240" w:lineRule="auto"/>
                  <w:ind w:left="0" w:right="0" w:firstLine="0"/>
                </w:pPr>
                <w:fldSimple w:instr=" PAGE \* MERGEFORMAT ">
                  <w:r>
                    <w:rPr>
                      <w:rStyle w:val="CharStyle34"/>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7.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7.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21.06.%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 12 pt,Полужирный,Интервал 0 pt Exact"/>
    <w:basedOn w:val="CharStyle16"/>
    <w:rPr>
      <w:b/>
      <w:bCs/>
      <w:sz w:val="24"/>
      <w:szCs w:val="24"/>
      <w:spacing w:val="-2"/>
    </w:rPr>
  </w:style>
  <w:style w:type="character" w:customStyle="1" w:styleId="CharStyle6">
    <w:name w:val="Основной текст Exact"/>
    <w:basedOn w:val="CharStyle16"/>
    <w:rPr>
      <w:sz w:val="22"/>
      <w:szCs w:val="22"/>
    </w:rPr>
  </w:style>
  <w:style w:type="character" w:customStyle="1" w:styleId="CharStyle8">
    <w:name w:val="Основной текст (3) Exact"/>
    <w:basedOn w:val="DefaultParagraphFont"/>
    <w:link w:val="Style7"/>
    <w:rPr>
      <w:b/>
      <w:bCs/>
      <w:i w:val="0"/>
      <w:iCs w:val="0"/>
      <w:u w:val="none"/>
      <w:strike w:val="0"/>
      <w:smallCaps w:val="0"/>
      <w:rFonts w:ascii="Times New Roman" w:eastAsia="Times New Roman" w:hAnsi="Times New Roman" w:cs="Times New Roman"/>
      <w:spacing w:val="-2"/>
    </w:rPr>
  </w:style>
  <w:style w:type="character" w:customStyle="1" w:styleId="CharStyle9">
    <w:name w:val="Основной текст (3) Exact"/>
    <w:basedOn w:val="CharStyle8"/>
    <w:rPr>
      <w:lang w:val="ru-RU" w:eastAsia="ru-RU" w:bidi="ru-RU"/>
      <w:sz w:val="24"/>
      <w:szCs w:val="24"/>
      <w:w w:val="100"/>
      <w:color w:val="000000"/>
      <w:position w:val="0"/>
    </w:rPr>
  </w:style>
  <w:style w:type="character" w:customStyle="1" w:styleId="CharStyle10">
    <w:name w:val="Основной текст (3) + 11 pt,Не полужирный,Интервал 0 pt Exact"/>
    <w:basedOn w:val="CharStyle8"/>
    <w:rPr>
      <w:lang w:val="en-US" w:eastAsia="en-US" w:bidi="en-US"/>
      <w:b/>
      <w:bCs/>
      <w:sz w:val="22"/>
      <w:szCs w:val="22"/>
      <w:w w:val="100"/>
      <w:spacing w:val="0"/>
      <w:color w:val="000000"/>
      <w:position w:val="0"/>
    </w:rPr>
  </w:style>
  <w:style w:type="character" w:customStyle="1" w:styleId="CharStyle12">
    <w:name w:val="Заголовок №2_"/>
    <w:basedOn w:val="DefaultParagraphFont"/>
    <w:link w:val="Style11"/>
    <w:rPr>
      <w:b/>
      <w:bCs/>
      <w:i w:val="0"/>
      <w:iCs w:val="0"/>
      <w:u w:val="none"/>
      <w:strike w:val="0"/>
      <w:smallCaps w:val="0"/>
      <w:rFonts w:ascii="Times New Roman" w:eastAsia="Times New Roman" w:hAnsi="Times New Roman" w:cs="Times New Roman"/>
    </w:rPr>
  </w:style>
  <w:style w:type="character" w:customStyle="1" w:styleId="CharStyle13">
    <w:name w:val="Заголовок №2"/>
    <w:basedOn w:val="CharStyle12"/>
    <w:rPr>
      <w:lang w:val="ru-RU" w:eastAsia="ru-RU" w:bidi="ru-RU"/>
      <w:sz w:val="24"/>
      <w:szCs w:val="24"/>
      <w:w w:val="100"/>
      <w:spacing w:val="0"/>
      <w:color w:val="000000"/>
      <w:position w:val="0"/>
    </w:rPr>
  </w:style>
  <w:style w:type="character" w:customStyle="1" w:styleId="CharStyle15">
    <w:name w:val="Основной текст (2)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4) Exact"/>
    <w:basedOn w:val="DefaultParagraphFont"/>
    <w:rPr>
      <w:b/>
      <w:bCs/>
      <w:i w:val="0"/>
      <w:iCs w:val="0"/>
      <w:u w:val="none"/>
      <w:strike w:val="0"/>
      <w:smallCaps w:val="0"/>
      <w:sz w:val="17"/>
      <w:szCs w:val="17"/>
      <w:rFonts w:ascii="Times New Roman" w:eastAsia="Times New Roman" w:hAnsi="Times New Roman" w:cs="Times New Roman"/>
      <w:spacing w:val="-1"/>
    </w:rPr>
  </w:style>
  <w:style w:type="character" w:customStyle="1" w:styleId="CharStyle19">
    <w:name w:val="Основной текст (4) Exact"/>
    <w:basedOn w:val="CharStyle20"/>
    <w:rPr>
      <w:sz w:val="17"/>
      <w:szCs w:val="17"/>
      <w:spacing w:val="-1"/>
    </w:rPr>
  </w:style>
  <w:style w:type="character" w:customStyle="1" w:styleId="CharStyle20">
    <w:name w:val="Основной текст (4)_"/>
    <w:basedOn w:val="DefaultParagraphFont"/>
    <w:link w:val="Style17"/>
    <w:rPr>
      <w:b/>
      <w:bCs/>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4)"/>
    <w:basedOn w:val="CharStyle20"/>
    <w:rPr>
      <w:lang w:val="ru-RU" w:eastAsia="ru-RU" w:bidi="ru-RU"/>
      <w:w w:val="100"/>
      <w:spacing w:val="0"/>
      <w:color w:val="000000"/>
      <w:position w:val="0"/>
    </w:rPr>
  </w:style>
  <w:style w:type="character" w:customStyle="1" w:styleId="CharStyle23">
    <w:name w:val="Заголовок №3_"/>
    <w:basedOn w:val="DefaultParagraphFont"/>
    <w:link w:val="Style22"/>
    <w:rPr>
      <w:b w:val="0"/>
      <w:bCs w:val="0"/>
      <w:i w:val="0"/>
      <w:iCs w:val="0"/>
      <w:u w:val="none"/>
      <w:strike w:val="0"/>
      <w:smallCaps w:val="0"/>
      <w:sz w:val="21"/>
      <w:szCs w:val="21"/>
      <w:rFonts w:ascii="Franklin Gothic Medium" w:eastAsia="Franklin Gothic Medium" w:hAnsi="Franklin Gothic Medium" w:cs="Franklin Gothic Medium"/>
    </w:rPr>
  </w:style>
  <w:style w:type="character" w:customStyle="1" w:styleId="CharStyle24">
    <w:name w:val="Заголовок №3"/>
    <w:basedOn w:val="CharStyle23"/>
    <w:rPr>
      <w:lang w:val="ru-RU" w:eastAsia="ru-RU" w:bidi="ru-RU"/>
      <w:u w:val="single"/>
      <w:w w:val="100"/>
      <w:spacing w:val="0"/>
      <w:color w:val="000000"/>
      <w:position w:val="0"/>
    </w:rPr>
  </w:style>
  <w:style w:type="character" w:customStyle="1" w:styleId="CharStyle25">
    <w:name w:val="Заголовок №3 + Lucida Sans Unicode,12 pt,Курсив,Интервал -1 pt"/>
    <w:basedOn w:val="CharStyle23"/>
    <w:rPr>
      <w:lang w:val="en-US" w:eastAsia="en-US" w:bidi="en-US"/>
      <w:i/>
      <w:iCs/>
      <w:u w:val="single"/>
      <w:sz w:val="24"/>
      <w:szCs w:val="24"/>
      <w:rFonts w:ascii="Lucida Sans Unicode" w:eastAsia="Lucida Sans Unicode" w:hAnsi="Lucida Sans Unicode" w:cs="Lucida Sans Unicode"/>
      <w:w w:val="100"/>
      <w:spacing w:val="-30"/>
      <w:color w:val="000000"/>
      <w:position w:val="0"/>
    </w:rPr>
  </w:style>
  <w:style w:type="character" w:customStyle="1" w:styleId="CharStyle26">
    <w:name w:val="Заголовок №3"/>
    <w:basedOn w:val="CharStyle23"/>
    <w:rPr>
      <w:lang w:val="ru-RU" w:eastAsia="ru-RU" w:bidi="ru-RU"/>
      <w:w w:val="100"/>
      <w:spacing w:val="0"/>
      <w:color w:val="000000"/>
      <w:position w:val="0"/>
    </w:rPr>
  </w:style>
  <w:style w:type="character" w:customStyle="1" w:styleId="CharStyle27">
    <w:name w:val="Основной текст"/>
    <w:basedOn w:val="CharStyle16"/>
    <w:rPr>
      <w:lang w:val="en-US" w:eastAsia="en-US" w:bidi="en-US"/>
      <w:u w:val="single"/>
      <w:w w:val="100"/>
      <w:spacing w:val="0"/>
      <w:color w:val="000000"/>
      <w:position w:val="0"/>
    </w:rPr>
  </w:style>
  <w:style w:type="character" w:customStyle="1" w:styleId="CharStyle29">
    <w:name w:val="Подпись к картинке Exact"/>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1">
    <w:name w:val="Заголовок №1_"/>
    <w:basedOn w:val="DefaultParagraphFont"/>
    <w:link w:val="Style30"/>
    <w:rPr>
      <w:b/>
      <w:bCs/>
      <w:i w:val="0"/>
      <w:iCs w:val="0"/>
      <w:u w:val="none"/>
      <w:strike w:val="0"/>
      <w:smallCaps w:val="0"/>
      <w:sz w:val="34"/>
      <w:szCs w:val="34"/>
      <w:rFonts w:ascii="Times New Roman" w:eastAsia="Times New Roman" w:hAnsi="Times New Roman" w:cs="Times New Roman"/>
      <w:spacing w:val="50"/>
    </w:rPr>
  </w:style>
  <w:style w:type="character" w:customStyle="1" w:styleId="CharStyle33">
    <w:name w:val="Колонтитул_"/>
    <w:basedOn w:val="DefaultParagraphFont"/>
    <w:link w:val="Style32"/>
    <w:rPr>
      <w:b w:val="0"/>
      <w:bCs w:val="0"/>
      <w:i w:val="0"/>
      <w:iCs w:val="0"/>
      <w:u w:val="none"/>
      <w:strike w:val="0"/>
      <w:smallCaps w:val="0"/>
      <w:sz w:val="18"/>
      <w:szCs w:val="18"/>
      <w:rFonts w:ascii="Lucida Sans Unicode" w:eastAsia="Lucida Sans Unicode" w:hAnsi="Lucida Sans Unicode" w:cs="Lucida Sans Unicode"/>
    </w:rPr>
  </w:style>
  <w:style w:type="character" w:customStyle="1" w:styleId="CharStyle34">
    <w:name w:val="Колонтитул"/>
    <w:basedOn w:val="CharStyle33"/>
    <w:rPr>
      <w:lang w:val="ru-RU" w:eastAsia="ru-RU" w:bidi="ru-RU"/>
      <w:w w:val="100"/>
      <w:spacing w:val="0"/>
      <w:color w:val="000000"/>
      <w:position w:val="0"/>
    </w:rPr>
  </w:style>
  <w:style w:type="character" w:customStyle="1" w:styleId="CharStyle36">
    <w:name w:val="Заголовок №4_"/>
    <w:basedOn w:val="DefaultParagraphFont"/>
    <w:link w:val="Style35"/>
    <w:rPr>
      <w:b/>
      <w:bCs/>
      <w:i w:val="0"/>
      <w:iCs w:val="0"/>
      <w:u w:val="none"/>
      <w:strike w:val="0"/>
      <w:smallCaps w:val="0"/>
      <w:sz w:val="23"/>
      <w:szCs w:val="23"/>
      <w:rFonts w:ascii="Times New Roman" w:eastAsia="Times New Roman" w:hAnsi="Times New Roman" w:cs="Times New Roman"/>
    </w:rPr>
  </w:style>
  <w:style w:type="character" w:customStyle="1" w:styleId="CharStyle37">
    <w:name w:val="Основной текст + 10,5 pt"/>
    <w:basedOn w:val="CharStyle16"/>
    <w:rPr>
      <w:lang w:val="ru-RU" w:eastAsia="ru-RU" w:bidi="ru-RU"/>
      <w:sz w:val="21"/>
      <w:szCs w:val="21"/>
      <w:w w:val="100"/>
      <w:spacing w:val="0"/>
      <w:color w:val="000000"/>
      <w:position w:val="0"/>
    </w:rPr>
  </w:style>
  <w:style w:type="character" w:customStyle="1" w:styleId="CharStyle38">
    <w:name w:val="Основной текст + 10,5 pt"/>
    <w:basedOn w:val="CharStyle16"/>
    <w:rPr>
      <w:lang w:val="ru-RU" w:eastAsia="ru-RU" w:bidi="ru-RU"/>
      <w:u w:val="single"/>
      <w:sz w:val="21"/>
      <w:szCs w:val="21"/>
      <w:w w:val="100"/>
      <w:spacing w:val="0"/>
      <w:color w:val="000000"/>
      <w:position w:val="0"/>
    </w:rPr>
  </w:style>
  <w:style w:type="character" w:customStyle="1" w:styleId="CharStyle40">
    <w:name w:val="Основной текст (5)_"/>
    <w:basedOn w:val="DefaultParagraphFont"/>
    <w:link w:val="Style39"/>
    <w:rPr>
      <w:b/>
      <w:bCs/>
      <w:i w:val="0"/>
      <w:iCs w:val="0"/>
      <w:u w:val="none"/>
      <w:strike w:val="0"/>
      <w:smallCaps w:val="0"/>
      <w:sz w:val="14"/>
      <w:szCs w:val="14"/>
      <w:rFonts w:ascii="Times New Roman" w:eastAsia="Times New Roman" w:hAnsi="Times New Roman" w:cs="Times New Roman"/>
    </w:rPr>
  </w:style>
  <w:style w:type="character" w:customStyle="1" w:styleId="CharStyle41">
    <w:name w:val="Основной текст (5) + 7,5 pt,Не полужирный"/>
    <w:basedOn w:val="CharStyle40"/>
    <w:rPr>
      <w:lang w:val="ru-RU" w:eastAsia="ru-RU" w:bidi="ru-RU"/>
      <w:b/>
      <w:bCs/>
      <w:sz w:val="15"/>
      <w:szCs w:val="15"/>
      <w:w w:val="100"/>
      <w:spacing w:val="0"/>
      <w:color w:val="000000"/>
      <w:position w:val="0"/>
    </w:rPr>
  </w:style>
  <w:style w:type="character" w:customStyle="1" w:styleId="CharStyle42">
    <w:name w:val="Основной текст (5) + 7,5 pt"/>
    <w:basedOn w:val="CharStyle40"/>
    <w:rPr>
      <w:lang w:val="ru-RU" w:eastAsia="ru-RU" w:bidi="ru-RU"/>
      <w:sz w:val="15"/>
      <w:szCs w:val="15"/>
      <w:w w:val="100"/>
      <w:spacing w:val="0"/>
      <w:color w:val="000000"/>
      <w:position w:val="0"/>
    </w:rPr>
  </w:style>
  <w:style w:type="paragraph" w:customStyle="1" w:styleId="Style3">
    <w:name w:val="Основной текст"/>
    <w:basedOn w:val="Normal"/>
    <w:link w:val="CharStyle16"/>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both"/>
      <w:spacing w:line="144" w:lineRule="exact"/>
    </w:pPr>
    <w:rPr>
      <w:b/>
      <w:bCs/>
      <w:i w:val="0"/>
      <w:iCs w:val="0"/>
      <w:u w:val="none"/>
      <w:strike w:val="0"/>
      <w:smallCaps w:val="0"/>
      <w:rFonts w:ascii="Times New Roman" w:eastAsia="Times New Roman" w:hAnsi="Times New Roman" w:cs="Times New Roman"/>
      <w:spacing w:val="-2"/>
    </w:rPr>
  </w:style>
  <w:style w:type="paragraph" w:customStyle="1" w:styleId="Style11">
    <w:name w:val="Заголовок №2"/>
    <w:basedOn w:val="Normal"/>
    <w:link w:val="CharStyle12"/>
    <w:pPr>
      <w:widowControl w:val="0"/>
      <w:shd w:val="clear" w:color="auto" w:fill="FFFFFF"/>
      <w:jc w:val="center"/>
      <w:outlineLvl w:val="1"/>
      <w:spacing w:before="180" w:line="288" w:lineRule="exact"/>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2)"/>
    <w:basedOn w:val="Normal"/>
    <w:link w:val="CharStyle15"/>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4)"/>
    <w:basedOn w:val="Normal"/>
    <w:link w:val="CharStyle20"/>
    <w:pPr>
      <w:widowControl w:val="0"/>
      <w:shd w:val="clear" w:color="auto" w:fill="FFFFFF"/>
      <w:jc w:val="center"/>
      <w:spacing w:after="18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22">
    <w:name w:val="Заголовок №3"/>
    <w:basedOn w:val="Normal"/>
    <w:link w:val="CharStyle23"/>
    <w:pPr>
      <w:widowControl w:val="0"/>
      <w:shd w:val="clear" w:color="auto" w:fill="FFFFFF"/>
      <w:jc w:val="both"/>
      <w:outlineLvl w:val="2"/>
      <w:spacing w:before="180" w:line="0" w:lineRule="exact"/>
    </w:pPr>
    <w:rPr>
      <w:b w:val="0"/>
      <w:bCs w:val="0"/>
      <w:i w:val="0"/>
      <w:iCs w:val="0"/>
      <w:u w:val="none"/>
      <w:strike w:val="0"/>
      <w:smallCaps w:val="0"/>
      <w:sz w:val="21"/>
      <w:szCs w:val="21"/>
      <w:rFonts w:ascii="Franklin Gothic Medium" w:eastAsia="Franklin Gothic Medium" w:hAnsi="Franklin Gothic Medium" w:cs="Franklin Gothic Medium"/>
    </w:rPr>
  </w:style>
  <w:style w:type="paragraph" w:customStyle="1" w:styleId="Style28">
    <w:name w:val="Подпись к картинке"/>
    <w:basedOn w:val="Normal"/>
    <w:link w:val="CharStyle29"/>
    <w:pPr>
      <w:widowControl w:val="0"/>
      <w:shd w:val="clear" w:color="auto" w:fill="FFFFFF"/>
      <w:jc w:val="both"/>
      <w:spacing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outlineLvl w:val="0"/>
      <w:spacing w:before="240" w:line="0" w:lineRule="exact"/>
    </w:pPr>
    <w:rPr>
      <w:b/>
      <w:bCs/>
      <w:i w:val="0"/>
      <w:iCs w:val="0"/>
      <w:u w:val="none"/>
      <w:strike w:val="0"/>
      <w:smallCaps w:val="0"/>
      <w:sz w:val="34"/>
      <w:szCs w:val="34"/>
      <w:rFonts w:ascii="Times New Roman" w:eastAsia="Times New Roman" w:hAnsi="Times New Roman" w:cs="Times New Roman"/>
      <w:spacing w:val="50"/>
    </w:rPr>
  </w:style>
  <w:style w:type="paragraph" w:customStyle="1" w:styleId="Style32">
    <w:name w:val="Колонтитул"/>
    <w:basedOn w:val="Normal"/>
    <w:link w:val="CharStyle33"/>
    <w:pPr>
      <w:widowControl w:val="0"/>
      <w:shd w:val="clear" w:color="auto" w:fill="FFFFFF"/>
      <w:spacing w:line="0" w:lineRule="exact"/>
    </w:pPr>
    <w:rPr>
      <w:b w:val="0"/>
      <w:bCs w:val="0"/>
      <w:i w:val="0"/>
      <w:iCs w:val="0"/>
      <w:u w:val="none"/>
      <w:strike w:val="0"/>
      <w:smallCaps w:val="0"/>
      <w:sz w:val="18"/>
      <w:szCs w:val="18"/>
      <w:rFonts w:ascii="Lucida Sans Unicode" w:eastAsia="Lucida Sans Unicode" w:hAnsi="Lucida Sans Unicode" w:cs="Lucida Sans Unicode"/>
    </w:rPr>
  </w:style>
  <w:style w:type="paragraph" w:customStyle="1" w:styleId="Style35">
    <w:name w:val="Заголовок №4"/>
    <w:basedOn w:val="Normal"/>
    <w:link w:val="CharStyle36"/>
    <w:pPr>
      <w:widowControl w:val="0"/>
      <w:shd w:val="clear" w:color="auto" w:fill="FFFFFF"/>
      <w:outlineLvl w:val="3"/>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9">
    <w:name w:val="Основной текст (5)"/>
    <w:basedOn w:val="Normal"/>
    <w:link w:val="CharStyle40"/>
    <w:pPr>
      <w:widowControl w:val="0"/>
      <w:shd w:val="clear" w:color="auto" w:fill="FFFFFF"/>
      <w:spacing w:before="8580" w:line="187" w:lineRule="exact"/>
    </w:pPr>
    <w:rPr>
      <w:b/>
      <w:bCs/>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