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7058" w:h="2597" w:vSpace="470" w:wrap="around" w:vAnchor="text" w:hAnchor="margin" w:x="6" w:y="6803"/>
        <w:widowControl w:val="0"/>
        <w:keepNext w:val="0"/>
        <w:keepLines w:val="0"/>
        <w:shd w:val="clear" w:color="auto" w:fill="auto"/>
        <w:bidi w:val="0"/>
        <w:jc w:val="center"/>
        <w:spacing w:before="0" w:after="122" w:line="140" w:lineRule="exact"/>
        <w:ind w:left="100" w:right="0" w:firstLine="0"/>
      </w:pPr>
      <w:r>
        <w:rPr>
          <w:rStyle w:val="CharStyle4"/>
          <w:spacing w:val="0"/>
        </w:rPr>
        <w:t>РЕШЕНИЕ № 086/06/48-894/2022</w:t>
      </w:r>
    </w:p>
    <w:p>
      <w:pPr>
        <w:pStyle w:val="Style3"/>
        <w:framePr w:w="7058" w:h="2597" w:vSpace="470" w:wrap="around" w:vAnchor="text" w:hAnchor="margin" w:x="6" w:y="6803"/>
        <w:tabs>
          <w:tab w:leader="none" w:pos="5405" w:val="right"/>
          <w:tab w:leader="none" w:pos="5448" w:val="left"/>
        </w:tabs>
        <w:widowControl w:val="0"/>
        <w:keepNext w:val="0"/>
        <w:keepLines w:val="0"/>
        <w:shd w:val="clear" w:color="auto" w:fill="auto"/>
        <w:bidi w:val="0"/>
        <w:jc w:val="both"/>
        <w:spacing w:before="0" w:after="0"/>
        <w:ind w:left="0" w:right="0" w:firstLine="0"/>
      </w:pPr>
      <w:r>
        <w:rPr>
          <w:rStyle w:val="CharStyle4"/>
          <w:spacing w:val="0"/>
        </w:rPr>
        <w:t>Резолютивная часть объявлена 29.06.2022</w:t>
        <w:tab/>
        <w:t>г.</w:t>
        <w:tab/>
        <w:t>Ханты-Мансийск</w:t>
      </w:r>
    </w:p>
    <w:p>
      <w:pPr>
        <w:pStyle w:val="Style3"/>
        <w:framePr w:w="7058" w:h="2597" w:vSpace="470" w:wrap="around" w:vAnchor="text" w:hAnchor="margin" w:x="6" w:y="6803"/>
        <w:widowControl w:val="0"/>
        <w:keepNext w:val="0"/>
        <w:keepLines w:val="0"/>
        <w:shd w:val="clear" w:color="auto" w:fill="auto"/>
        <w:bidi w:val="0"/>
        <w:jc w:val="both"/>
        <w:spacing w:before="0" w:after="180"/>
        <w:ind w:left="0" w:right="0" w:firstLine="0"/>
      </w:pPr>
      <w:r>
        <w:rPr>
          <w:rStyle w:val="CharStyle4"/>
          <w:spacing w:val="0"/>
        </w:rPr>
        <w:t>Изготовлено в полном объеме 04.07.2022</w:t>
      </w:r>
    </w:p>
    <w:p>
      <w:pPr>
        <w:pStyle w:val="Style3"/>
        <w:framePr w:w="7058" w:h="2597" w:vSpace="470" w:wrap="around" w:vAnchor="text" w:hAnchor="margin" w:x="6" w:y="6803"/>
        <w:widowControl w:val="0"/>
        <w:keepNext w:val="0"/>
        <w:keepLines w:val="0"/>
        <w:shd w:val="clear" w:color="auto" w:fill="auto"/>
        <w:bidi w:val="0"/>
        <w:jc w:val="both"/>
        <w:spacing w:before="0" w:after="180"/>
        <w:ind w:left="0" w:right="100" w:firstLine="500"/>
      </w:pPr>
      <w:r>
        <w:rPr>
          <w:rStyle w:val="CharStyle4"/>
          <w:spacing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3"/>
        <w:framePr w:w="7058" w:h="2597" w:vSpace="470" w:wrap="around" w:vAnchor="text" w:hAnchor="margin" w:x="6" w:y="6803"/>
        <w:widowControl w:val="0"/>
        <w:keepNext w:val="0"/>
        <w:keepLines w:val="0"/>
        <w:shd w:val="clear" w:color="auto" w:fill="auto"/>
        <w:bidi w:val="0"/>
        <w:jc w:val="both"/>
        <w:spacing w:before="0" w:after="0"/>
        <w:ind w:left="0" w:right="0" w:firstLine="500"/>
      </w:pPr>
      <w:r>
        <w:rPr>
          <w:rStyle w:val="CharStyle4"/>
          <w:spacing w:val="0"/>
        </w:rPr>
        <w:t>Председатель комиссии:</w:t>
      </w:r>
    </w:p>
    <w:p>
      <w:pPr>
        <w:pStyle w:val="Style3"/>
        <w:numPr>
          <w:ilvl w:val="0"/>
          <w:numId w:val="1"/>
        </w:numPr>
        <w:framePr w:w="7058" w:h="2597" w:vSpace="470" w:wrap="around" w:vAnchor="text" w:hAnchor="margin" w:x="6" w:y="6803"/>
        <w:widowControl w:val="0"/>
        <w:keepNext w:val="0"/>
        <w:keepLines w:val="0"/>
        <w:shd w:val="clear" w:color="auto" w:fill="auto"/>
        <w:bidi w:val="0"/>
        <w:jc w:val="both"/>
        <w:spacing w:before="0" w:after="0"/>
        <w:ind w:left="0" w:right="0" w:firstLine="500"/>
      </w:pPr>
      <w:r>
        <w:rPr>
          <w:rStyle w:val="CharStyle4"/>
          <w:spacing w:val="0"/>
        </w:rPr>
        <w:t xml:space="preserve"> Валиуллин </w:t>
      </w:r>
      <w:r>
        <w:rPr>
          <w:rStyle w:val="CharStyle4"/>
          <w:lang w:val="en-US" w:eastAsia="en-US" w:bidi="en-US"/>
          <w:spacing w:val="0"/>
        </w:rPr>
        <w:t xml:space="preserve">P.P. </w:t>
      </w:r>
      <w:r>
        <w:rPr>
          <w:rStyle w:val="CharStyle4"/>
          <w:spacing w:val="0"/>
        </w:rPr>
        <w:t>- Врио заместителя руководителя Управления;</w:t>
      </w:r>
    </w:p>
    <w:p>
      <w:pPr>
        <w:pStyle w:val="Style3"/>
        <w:framePr w:w="7058" w:h="2597" w:vSpace="470" w:wrap="around" w:vAnchor="text" w:hAnchor="margin" w:x="6" w:y="6803"/>
        <w:widowControl w:val="0"/>
        <w:keepNext w:val="0"/>
        <w:keepLines w:val="0"/>
        <w:shd w:val="clear" w:color="auto" w:fill="auto"/>
        <w:bidi w:val="0"/>
        <w:jc w:val="both"/>
        <w:spacing w:before="0" w:after="0"/>
        <w:ind w:left="0" w:right="0" w:firstLine="500"/>
      </w:pPr>
      <w:r>
        <w:rPr>
          <w:rStyle w:val="CharStyle4"/>
          <w:spacing w:val="0"/>
        </w:rPr>
        <w:t>Членов комиссии:</w:t>
      </w:r>
    </w:p>
    <w:p>
      <w:pPr>
        <w:pStyle w:val="Style3"/>
        <w:numPr>
          <w:ilvl w:val="0"/>
          <w:numId w:val="1"/>
        </w:numPr>
        <w:framePr w:w="7058" w:h="2597" w:vSpace="470" w:wrap="around" w:vAnchor="text" w:hAnchor="margin" w:x="6" w:y="6803"/>
        <w:widowControl w:val="0"/>
        <w:keepNext w:val="0"/>
        <w:keepLines w:val="0"/>
        <w:shd w:val="clear" w:color="auto" w:fill="auto"/>
        <w:bidi w:val="0"/>
        <w:jc w:val="both"/>
        <w:spacing w:before="0" w:after="0"/>
        <w:ind w:left="0" w:right="0" w:firstLine="500"/>
      </w:pPr>
      <w:r>
        <w:rPr>
          <w:rStyle w:val="CharStyle4"/>
          <w:spacing w:val="0"/>
        </w:rPr>
        <w:t xml:space="preserve"> Михайлова О.Н. - Старший специалист 1 разряда отдела Управления;</w:t>
      </w:r>
    </w:p>
    <w:p>
      <w:pPr>
        <w:pStyle w:val="Style3"/>
        <w:numPr>
          <w:ilvl w:val="0"/>
          <w:numId w:val="1"/>
        </w:numPr>
        <w:framePr w:w="7058" w:h="2597" w:vSpace="470" w:wrap="around" w:vAnchor="text" w:hAnchor="margin" w:x="6" w:y="6803"/>
        <w:widowControl w:val="0"/>
        <w:keepNext w:val="0"/>
        <w:keepLines w:val="0"/>
        <w:shd w:val="clear" w:color="auto" w:fill="auto"/>
        <w:bidi w:val="0"/>
        <w:jc w:val="both"/>
        <w:spacing w:before="0" w:after="0"/>
        <w:ind w:left="0" w:right="0" w:firstLine="500"/>
      </w:pPr>
      <w:r>
        <w:rPr>
          <w:rStyle w:val="CharStyle4"/>
          <w:spacing w:val="0"/>
        </w:rPr>
        <w:t xml:space="preserve"> Молостов С.М. - Старший специалист 1 разряда отдела Управления,</w:t>
      </w:r>
    </w:p>
    <w:p>
      <w:pPr>
        <w:widowControl w:val="0"/>
        <w:rPr>
          <w:sz w:val="2"/>
          <w:szCs w:val="2"/>
        </w:rPr>
      </w:pPr>
    </w:p>
    <w:p>
      <w:pPr>
        <w:framePr w:h="576"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4pt;height:29pt;">
            <v:imagedata r:id="rId5" r:href="rId6"/>
          </v:shape>
        </w:pict>
      </w:r>
    </w:p>
    <w:p>
      <w:pPr>
        <w:widowControl w:val="0"/>
        <w:rPr>
          <w:sz w:val="2"/>
          <w:szCs w:val="2"/>
        </w:rPr>
      </w:pPr>
    </w:p>
    <w:p>
      <w:pPr>
        <w:pStyle w:val="Style8"/>
        <w:widowControl w:val="0"/>
        <w:keepNext w:val="0"/>
        <w:keepLines w:val="0"/>
        <w:shd w:val="clear" w:color="auto" w:fill="auto"/>
        <w:bidi w:val="0"/>
        <w:spacing w:before="0" w:after="0" w:line="120" w:lineRule="exact"/>
        <w:ind w:left="40" w:right="0" w:firstLine="0"/>
      </w:pPr>
      <w:r>
        <w:rPr>
          <w:lang w:val="ru-RU" w:eastAsia="ru-RU" w:bidi="ru-RU"/>
          <w:w w:val="100"/>
          <w:spacing w:val="0"/>
          <w:color w:val="000000"/>
          <w:position w:val="0"/>
        </w:rPr>
        <w:t>ФЕДЕРАЛЬНАЯ</w:t>
      </w:r>
    </w:p>
    <w:p>
      <w:pPr>
        <w:pStyle w:val="Style10"/>
        <w:widowControl w:val="0"/>
        <w:keepNext w:val="0"/>
        <w:keepLines w:val="0"/>
        <w:shd w:val="clear" w:color="auto" w:fill="auto"/>
        <w:bidi w:val="0"/>
        <w:spacing w:before="0" w:after="75" w:line="90" w:lineRule="exact"/>
        <w:ind w:left="40" w:right="0" w:firstLine="0"/>
      </w:pPr>
      <w:r>
        <w:rPr>
          <w:lang w:val="ru-RU" w:eastAsia="ru-RU" w:bidi="ru-RU"/>
          <w:w w:val="100"/>
          <w:spacing w:val="0"/>
          <w:color w:val="000000"/>
          <w:position w:val="0"/>
        </w:rPr>
        <w:t xml:space="preserve">л нти </w:t>
      </w:r>
      <w:r>
        <w:rPr>
          <w:rStyle w:val="CharStyle12"/>
        </w:rPr>
        <w:t>ы</w:t>
      </w:r>
      <w:r>
        <w:rPr>
          <w:lang w:val="ru-RU" w:eastAsia="ru-RU" w:bidi="ru-RU"/>
          <w:w w:val="100"/>
          <w:spacing w:val="0"/>
          <w:color w:val="000000"/>
          <w:position w:val="0"/>
        </w:rPr>
        <w:t xml:space="preserve"> оно п о л ЬН Л Я СП УЖВЛ</w:t>
      </w:r>
    </w:p>
    <w:p>
      <w:pPr>
        <w:pStyle w:val="Style13"/>
        <w:widowControl w:val="0"/>
        <w:keepNext w:val="0"/>
        <w:keepLines w:val="0"/>
        <w:shd w:val="clear" w:color="auto" w:fill="auto"/>
        <w:bidi w:val="0"/>
        <w:spacing w:before="0" w:after="0"/>
        <w:ind w:left="40" w:right="0" w:firstLine="0"/>
      </w:pPr>
      <w:r>
        <w:rPr>
          <w:rStyle w:val="CharStyle15"/>
        </w:rPr>
        <w:t xml:space="preserve">УПРАВЛЕНИЕ </w:t>
      </w:r>
      <w:r>
        <w:rPr>
          <w:rStyle w:val="CharStyle16"/>
        </w:rPr>
        <w:t xml:space="preserve">Федеральной аитимоитюлышй </w:t>
      </w:r>
      <w:r>
        <w:rPr>
          <w:lang w:val="ru-RU" w:eastAsia="ru-RU" w:bidi="ru-RU"/>
          <w:w w:val="100"/>
          <w:spacing w:val="0"/>
          <w:color w:val="000000"/>
          <w:position w:val="0"/>
        </w:rPr>
        <w:t>службы по Хаиты-Мапеийско.му автономному округу - Югре</w:t>
      </w:r>
    </w:p>
    <w:p>
      <w:pPr>
        <w:pStyle w:val="Style1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ул. Мира, д. 27. Хантьт-Мансннск, 628012 телсфои/факе +7 (3467) 38-80-81</w:t>
      </w:r>
    </w:p>
    <w:p>
      <w:pPr>
        <w:pStyle w:val="Style19"/>
        <w:widowControl w:val="0"/>
        <w:keepNext w:val="0"/>
        <w:keepLines w:val="0"/>
        <w:shd w:val="clear" w:color="auto" w:fill="auto"/>
        <w:bidi w:val="0"/>
        <w:spacing w:before="0" w:after="0"/>
        <w:ind w:left="40" w:right="0" w:firstLine="0"/>
      </w:pPr>
      <w:r>
        <w:rPr>
          <w:w w:val="100"/>
          <w:spacing w:val="0"/>
          <w:color w:val="000000"/>
          <w:position w:val="0"/>
        </w:rPr>
        <w:t xml:space="preserve">e-mail: !o86:ti;l;is.gus.ru, cain liHp;'Vlmiao.ra.s.gov.ru </w:t>
      </w:r>
      <w:r>
        <w:rPr>
          <w:rStyle w:val="CharStyle21"/>
          <w:lang w:val="en-US" w:eastAsia="en-US" w:bidi="en-US"/>
        </w:rPr>
        <w:t xml:space="preserve">11H1J 8601009316 </w:t>
      </w:r>
      <w:r>
        <w:rPr>
          <w:rStyle w:val="CharStyle21"/>
        </w:rPr>
        <w:t>КПП «60101001 ОГГИ 102»Г&gt;00512П93 .</w:t>
      </w:r>
    </w:p>
    <w:p>
      <w:pPr>
        <w:pStyle w:val="Style22"/>
        <w:widowControl w:val="0"/>
        <w:keepNext/>
        <w:keepLines/>
        <w:shd w:val="clear" w:color="auto" w:fill="auto"/>
        <w:bidi w:val="0"/>
        <w:jc w:val="left"/>
        <w:spacing w:before="0" w:after="577" w:line="360" w:lineRule="exact"/>
        <w:ind w:left="40" w:right="0" w:firstLine="0"/>
      </w:pPr>
      <w:bookmarkStart w:id="0" w:name="bookmark0"/>
      <w:r>
        <w:rPr>
          <w:lang w:val="ru-RU" w:eastAsia="ru-RU" w:bidi="ru-RU"/>
          <w:w w:val="100"/>
          <w:color w:val="000000"/>
          <w:position w:val="0"/>
        </w:rPr>
        <w:t xml:space="preserve">о&lt;/. </w:t>
      </w:r>
      <w:r>
        <w:rPr>
          <w:lang w:val="en-US" w:eastAsia="en-US" w:bidi="en-US"/>
          <w:w w:val="100"/>
          <w:color w:val="000000"/>
          <w:position w:val="0"/>
        </w:rPr>
        <w:t>o</w:t>
      </w:r>
      <w:r>
        <w:rPr>
          <w:rStyle w:val="CharStyle24"/>
          <w:lang w:val="en-US" w:eastAsia="en-US" w:bidi="en-US"/>
          <w:i/>
          <w:iCs/>
        </w:rPr>
        <w:t>r</w:t>
      </w:r>
      <w:r>
        <w:rPr>
          <w:lang w:val="en-US" w:eastAsia="en-US" w:bidi="en-US"/>
          <w:w w:val="100"/>
          <w:color w:val="000000"/>
          <w:position w:val="0"/>
        </w:rPr>
        <w:t xml:space="preserve">. </w:t>
      </w:r>
      <w:r>
        <w:rPr>
          <w:lang w:val="ru-RU" w:eastAsia="ru-RU" w:bidi="ru-RU"/>
          <w:w w:val="100"/>
          <w:color w:val="000000"/>
          <w:position w:val="0"/>
        </w:rPr>
        <w:t>гоп», м/</w:t>
      </w:r>
      <w:r>
        <w:rPr>
          <w:rStyle w:val="CharStyle24"/>
          <w:i/>
          <w:iCs/>
        </w:rPr>
        <w:t>т г/</w:t>
      </w:r>
      <w:r>
        <w:rPr>
          <w:lang w:val="ru-RU" w:eastAsia="ru-RU" w:bidi="ru-RU"/>
          <w:w w:val="100"/>
          <w:color w:val="000000"/>
          <w:position w:val="0"/>
        </w:rPr>
        <w:t>л</w:t>
      </w:r>
      <w:bookmarkEnd w:id="0"/>
    </w:p>
    <w:p>
      <w:pPr>
        <w:pStyle w:val="Style3"/>
        <w:widowControl w:val="0"/>
        <w:keepNext w:val="0"/>
        <w:keepLines w:val="0"/>
        <w:shd w:val="clear" w:color="auto" w:fill="auto"/>
        <w:bidi w:val="0"/>
        <w:jc w:val="left"/>
        <w:spacing w:before="0" w:after="378"/>
        <w:ind w:left="40" w:right="260" w:firstLine="0"/>
      </w:pPr>
      <w:r>
        <w:rPr>
          <w:lang w:val="ru-RU" w:eastAsia="ru-RU" w:bidi="ru-RU"/>
          <w:w w:val="100"/>
          <w:spacing w:val="0"/>
          <w:color w:val="000000"/>
          <w:position w:val="0"/>
        </w:rPr>
        <w:t>Решение по жалобе №6535/22 ООО</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"Дженерал Пауэр"</w:t>
      </w:r>
    </w:p>
    <w:p>
      <w:pPr>
        <w:pStyle w:val="Style26"/>
        <w:widowControl w:val="0"/>
        <w:keepNext/>
        <w:keepLines/>
        <w:shd w:val="clear" w:color="auto" w:fill="auto"/>
        <w:bidi w:val="0"/>
        <w:jc w:val="left"/>
        <w:spacing w:before="0" w:after="72" w:line="240" w:lineRule="exact"/>
        <w:ind w:left="40" w:right="0" w:firstLine="0"/>
      </w:pPr>
      <w:bookmarkStart w:id="1" w:name="bookmark1"/>
      <w:r>
        <w:rPr>
          <w:sz w:val="24"/>
          <w:szCs w:val="24"/>
          <w:w w:val="100"/>
          <w:color w:val="000000"/>
          <w:position w:val="0"/>
        </w:rPr>
        <w:t>IIIIIIIIIIIIIIII1IIII</w:t>
      </w:r>
      <w:bookmarkEnd w:id="1"/>
    </w:p>
    <w:p>
      <w:pPr>
        <w:pStyle w:val="Style3"/>
        <w:widowControl w:val="0"/>
        <w:keepNext w:val="0"/>
        <w:keepLines w:val="0"/>
        <w:shd w:val="clear" w:color="auto" w:fill="auto"/>
        <w:bidi w:val="0"/>
        <w:jc w:val="left"/>
        <w:spacing w:before="0" w:after="0" w:line="150" w:lineRule="exact"/>
        <w:ind w:left="40" w:right="0" w:firstLine="0"/>
      </w:pPr>
      <w:r>
        <w:rPr>
          <w:lang w:val="ru-RU" w:eastAsia="ru-RU" w:bidi="ru-RU"/>
          <w:w w:val="100"/>
          <w:spacing w:val="0"/>
          <w:color w:val="000000"/>
          <w:position w:val="0"/>
        </w:rPr>
        <w:t>2022-5473</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АО "Сбербанк - </w:t>
      </w:r>
      <w:r>
        <w:rPr>
          <w:lang w:val="en-US" w:eastAsia="en-US" w:bidi="en-US"/>
          <w:w w:val="100"/>
          <w:spacing w:val="0"/>
          <w:color w:val="000000"/>
          <w:position w:val="0"/>
        </w:rPr>
        <w:t>ACT"</w:t>
      </w:r>
    </w:p>
    <w:p>
      <w:pPr>
        <w:pStyle w:val="Style3"/>
        <w:widowControl w:val="0"/>
        <w:keepNext w:val="0"/>
        <w:keepLines w:val="0"/>
        <w:shd w:val="clear" w:color="auto" w:fill="auto"/>
        <w:bidi w:val="0"/>
        <w:jc w:val="left"/>
        <w:spacing w:before="0" w:after="0"/>
        <w:ind w:left="20" w:right="520" w:firstLine="0"/>
      </w:pPr>
      <w:r>
        <w:rPr>
          <w:lang w:val="ru-RU" w:eastAsia="ru-RU" w:bidi="ru-RU"/>
          <w:w w:val="100"/>
          <w:spacing w:val="0"/>
          <w:color w:val="000000"/>
          <w:position w:val="0"/>
        </w:rPr>
        <w:t>119435, г. Москва, Большой Саввинский переулок, д. 12, стр.9</w:t>
      </w:r>
    </w:p>
    <w:p>
      <w:pPr>
        <w:pStyle w:val="Style3"/>
        <w:widowControl w:val="0"/>
        <w:keepNext w:val="0"/>
        <w:keepLines w:val="0"/>
        <w:shd w:val="clear" w:color="auto" w:fill="auto"/>
        <w:bidi w:val="0"/>
        <w:jc w:val="left"/>
        <w:spacing w:before="0" w:after="0"/>
        <w:ind w:left="20" w:right="300" w:firstLine="0"/>
      </w:pPr>
      <w:r>
        <w:rPr>
          <w:lang w:val="ru-RU" w:eastAsia="ru-RU" w:bidi="ru-RU"/>
          <w:w w:val="100"/>
          <w:spacing w:val="0"/>
          <w:color w:val="000000"/>
          <w:position w:val="0"/>
        </w:rPr>
        <w:t>тел.: (495) 7872999/97 доб. 369, Факс: (495) 7872998</w:t>
      </w:r>
    </w:p>
    <w:p>
      <w:pPr>
        <w:pStyle w:val="Style3"/>
        <w:widowControl w:val="0"/>
        <w:keepNext w:val="0"/>
        <w:keepLines w:val="0"/>
        <w:shd w:val="clear" w:color="auto" w:fill="auto"/>
        <w:bidi w:val="0"/>
        <w:jc w:val="left"/>
        <w:spacing w:before="0" w:after="0"/>
        <w:ind w:left="20" w:right="30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ООО «Дженерал Пауэр»</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125239, г. Москва, ул. Коптевская, дом 73, стр</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1, эт. 2, ком. 4</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тел: 7(495)181-13-19</w:t>
      </w:r>
    </w:p>
    <w:p>
      <w:pPr>
        <w:pStyle w:val="Style3"/>
        <w:widowControl w:val="0"/>
        <w:keepNext w:val="0"/>
        <w:keepLines w:val="0"/>
        <w:shd w:val="clear" w:color="auto" w:fill="auto"/>
        <w:bidi w:val="0"/>
        <w:jc w:val="both"/>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"mailto:tender@generalpower.ru" </w:instrText>
      </w:r>
      <w:r>
        <w:fldChar w:fldCharType="separate"/>
      </w:r>
      <w:r>
        <w:rPr>
          <w:rStyle w:val="Hyperlink"/>
          <w:lang w:val="en-US" w:eastAsia="en-US" w:bidi="en-US"/>
          <w:w w:val="100"/>
          <w:spacing w:val="0"/>
          <w:position w:val="0"/>
        </w:rPr>
        <w:t>tender@generalpower.ru</w:t>
      </w:r>
      <w:r>
        <w:fldChar w:fldCharType="end"/>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Заказчик:</w:t>
      </w:r>
    </w:p>
    <w:p>
      <w:pPr>
        <w:pStyle w:val="Style3"/>
        <w:tabs>
          <w:tab w:leader="none" w:pos="3302"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Муниципальное казенное</w:t>
        <w:tab/>
        <w:t>учреждение</w:t>
      </w:r>
    </w:p>
    <w:p>
      <w:pPr>
        <w:pStyle w:val="Style3"/>
        <w:tabs>
          <w:tab w:leader="none" w:pos="3302"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«Управление обеспечения</w:t>
        <w:tab/>
        <w:t>деятельности</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органов местного самоуправления»</w:t>
      </w:r>
    </w:p>
    <w:p>
      <w:pPr>
        <w:pStyle w:val="Style3"/>
        <w:tabs>
          <w:tab w:leader="none" w:pos="3302"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306265, обл. Курская, р-н</w:t>
        <w:tab/>
        <w:t>Обоянский, с.</w:t>
      </w:r>
    </w:p>
    <w:p>
      <w:pPr>
        <w:pStyle w:val="Style3"/>
        <w:widowControl w:val="0"/>
        <w:keepNext w:val="0"/>
        <w:keepLines w:val="0"/>
        <w:shd w:val="clear" w:color="auto" w:fill="auto"/>
        <w:bidi w:val="0"/>
        <w:jc w:val="left"/>
        <w:spacing w:before="0" w:after="0"/>
        <w:ind w:left="20" w:right="860" w:firstLine="0"/>
      </w:pPr>
      <w:r>
        <w:rPr>
          <w:lang w:val="ru-RU" w:eastAsia="ru-RU" w:bidi="ru-RU"/>
          <w:w w:val="100"/>
          <w:spacing w:val="0"/>
          <w:color w:val="000000"/>
          <w:position w:val="0"/>
        </w:rPr>
        <w:t xml:space="preserve">Вышнее Бабино, ул. Бугряновка 20 тел:7 9606940466 </w:t>
      </w:r>
      <w:r>
        <w:rPr>
          <w:lang w:val="en-US" w:eastAsia="en-US" w:bidi="en-US"/>
          <w:w w:val="100"/>
          <w:spacing w:val="0"/>
          <w:color w:val="000000"/>
          <w:position w:val="0"/>
        </w:rPr>
        <w:t xml:space="preserve">e-mail: </w:t>
      </w:r>
      <w:r>
        <w:fldChar w:fldCharType="begin"/>
      </w:r>
      <w:r>
        <w:rPr>
          <w:color w:val="000000"/>
        </w:rPr>
        <w:instrText> HYPERLINK "mailto:burikavnal51279@mail.ni" </w:instrText>
      </w:r>
      <w:r>
        <w:fldChar w:fldCharType="separate"/>
      </w:r>
      <w:r>
        <w:rPr>
          <w:rStyle w:val="Hyperlink"/>
          <w:lang w:val="en-US" w:eastAsia="en-US" w:bidi="en-US"/>
          <w:w w:val="100"/>
          <w:spacing w:val="0"/>
          <w:position w:val="0"/>
        </w:rPr>
        <w:t>burikavnal51279@mail.ni</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Уполномоченный орган:</w:t>
      </w:r>
    </w:p>
    <w:p>
      <w:pPr>
        <w:pStyle w:val="Style3"/>
        <w:tabs>
          <w:tab w:leader="none" w:pos="3302"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Муниципальное казенное</w:t>
        <w:tab/>
        <w:t>учреждение</w:t>
      </w:r>
    </w:p>
    <w:p>
      <w:pPr>
        <w:pStyle w:val="Style3"/>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Администрация города Когалыма 628486, Ханты-Мансийский Автономный округ - Югра , г. Когалым, ул. Дружбы народов 7</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Тел.: 8(34667)93732</w:t>
      </w:r>
    </w:p>
    <w:p>
      <w:pPr>
        <w:pStyle w:val="Style3"/>
        <w:widowControl w:val="0"/>
        <w:keepNext w:val="0"/>
        <w:keepLines w:val="0"/>
        <w:shd w:val="clear" w:color="auto" w:fill="auto"/>
        <w:bidi w:val="0"/>
        <w:jc w:val="both"/>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"mailto:Semirunchikav@admkogalym.ru" </w:instrText>
      </w:r>
      <w:r>
        <w:fldChar w:fldCharType="separate"/>
      </w:r>
      <w:r>
        <w:rPr>
          <w:rStyle w:val="Hyperlink"/>
          <w:lang w:val="en-US" w:eastAsia="en-US" w:bidi="en-US"/>
          <w:w w:val="100"/>
          <w:spacing w:val="0"/>
          <w:position w:val="0"/>
        </w:rPr>
        <w:t>Semirunchikav@admkogalym.ru</w:t>
      </w:r>
      <w:r>
        <w:fldChar w:fldCharType="end"/>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от Заявителя - посредством видеоконференц-связи Макеев Е.А. по доверенности № б/н от</w:t>
      </w:r>
    </w:p>
    <w:p>
      <w:pPr>
        <w:pStyle w:val="Style3"/>
        <w:numPr>
          <w:ilvl w:val="0"/>
          <w:numId w:val="3"/>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Харламова </w:t>
      </w:r>
      <w:r>
        <w:rPr>
          <w:lang w:val="en-US" w:eastAsia="en-US" w:bidi="en-US"/>
          <w:w w:val="100"/>
          <w:spacing w:val="0"/>
          <w:color w:val="000000"/>
          <w:position w:val="0"/>
        </w:rPr>
        <w:t xml:space="preserve">B.C. </w:t>
      </w:r>
      <w:r>
        <w:rPr>
          <w:lang w:val="ru-RU" w:eastAsia="ru-RU" w:bidi="ru-RU"/>
          <w:w w:val="100"/>
          <w:spacing w:val="0"/>
          <w:color w:val="000000"/>
          <w:position w:val="0"/>
        </w:rPr>
        <w:t>по доверенности № б/н от 28.06.2022;</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от Заказчика - посредством видеоконференц-связи Фаткуллина Л.Р. по доверенности № 1 от</w:t>
      </w:r>
    </w:p>
    <w:p>
      <w:pPr>
        <w:pStyle w:val="Style3"/>
        <w:numPr>
          <w:ilvl w:val="0"/>
          <w:numId w:val="5"/>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Рокин А.В. по доверенности № 2 от 28.06.2022;</w:t>
      </w:r>
    </w:p>
    <w:p>
      <w:pPr>
        <w:pStyle w:val="Style3"/>
        <w:widowControl w:val="0"/>
        <w:keepNext w:val="0"/>
        <w:keepLines w:val="0"/>
        <w:shd w:val="clear" w:color="auto" w:fill="auto"/>
        <w:bidi w:val="0"/>
        <w:jc w:val="both"/>
        <w:spacing w:before="0" w:after="120"/>
        <w:ind w:left="20" w:right="40" w:firstLine="480"/>
      </w:pPr>
      <w:r>
        <w:rPr>
          <w:lang w:val="ru-RU" w:eastAsia="ru-RU" w:bidi="ru-RU"/>
          <w:w w:val="100"/>
          <w:spacing w:val="0"/>
          <w:color w:val="000000"/>
          <w:position w:val="0"/>
        </w:rPr>
        <w:t>от Уполномоченного органа - посредством видеоконференц-связи Семирунчик А.В. по доверенности № б/н от 03.06.2022,</w:t>
      </w:r>
    </w:p>
    <w:p>
      <w:pPr>
        <w:pStyle w:val="Style3"/>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 xml:space="preserve">рассмотрев жалобу в Ханты-Мансийское УФАС России поступила жалоба ООО «Дженерал Пауэр» (ИНН: 7714826109; ОГРН: 5107746036250) от 23.06.2022 №6535/22, на действия Заказчика — Муниципальное казенное учреждение «Управление обеспечения деятельности органов местного самоуправления», при проведении электронного аукциона, предметом которого является поставка продукции радиоэлектронной промышленности (извещение № 0187300013722000070)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«Дженерал Пауэр» (ИНН: 7714826109; ОГРН: 5107746036250) от 23.06.2022 №6535/22, на действия Заказчика, Уполномоченного органа, при проведении электронного аукциона, предметом которого является поставка продукции радиоэлектронной промышленности (извещение № 0187300013722000070).</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В доводе жалобы Заявитель указал следующее: «выдержка из текста»:</w:t>
      </w:r>
    </w:p>
    <w:p>
      <w:pPr>
        <w:pStyle w:val="Style3"/>
        <w:widowControl w:val="0"/>
        <w:keepNext w:val="0"/>
        <w:keepLines w:val="0"/>
        <w:shd w:val="clear" w:color="auto" w:fill="auto"/>
        <w:bidi w:val="0"/>
        <w:jc w:val="both"/>
        <w:spacing w:before="0" w:after="120" w:line="192" w:lineRule="exact"/>
        <w:ind w:left="20" w:right="40" w:firstLine="480"/>
      </w:pPr>
      <w:r>
        <w:rPr>
          <w:lang w:val="ru-RU" w:eastAsia="ru-RU" w:bidi="ru-RU"/>
          <w:w w:val="100"/>
          <w:spacing w:val="0"/>
          <w:color w:val="000000"/>
          <w:position w:val="0"/>
        </w:rPr>
        <w:t>По мнению Заявителя, заявка Победителя закупки не соответствует требованиям Технического задания.</w:t>
      </w:r>
    </w:p>
    <w:p>
      <w:pPr>
        <w:pStyle w:val="Style3"/>
        <w:widowControl w:val="0"/>
        <w:keepNext w:val="0"/>
        <w:keepLines w:val="0"/>
        <w:shd w:val="clear" w:color="auto" w:fill="auto"/>
        <w:bidi w:val="0"/>
        <w:jc w:val="both"/>
        <w:spacing w:before="0" w:after="0" w:line="192" w:lineRule="exact"/>
        <w:ind w:left="20" w:right="40" w:firstLine="48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Относительно довода жалобы Комиссия Управления поясняет следующее.</w:t>
      </w:r>
    </w:p>
    <w:p>
      <w:pPr>
        <w:pStyle w:val="Style3"/>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3"/>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3"/>
        <w:widowControl w:val="0"/>
        <w:keepNext w:val="0"/>
        <w:keepLines w:val="0"/>
        <w:shd w:val="clear" w:color="auto" w:fill="auto"/>
        <w:bidi w:val="0"/>
        <w:jc w:val="both"/>
        <w:spacing w:before="0" w:after="0"/>
        <w:ind w:left="20" w:right="0" w:firstLine="480"/>
      </w:pPr>
      <w:r>
        <w:rPr>
          <w:lang w:val="ru-RU" w:eastAsia="ru-RU" w:bidi="ru-RU"/>
          <w:w w:val="100"/>
          <w:spacing w:val="0"/>
          <w:color w:val="000000"/>
          <w:position w:val="0"/>
        </w:rPr>
        <w:t>Согласно Технического задания требуется источник бесперебойного питания.</w:t>
      </w:r>
    </w:p>
    <w:p>
      <w:pPr>
        <w:pStyle w:val="Style3"/>
        <w:widowControl w:val="0"/>
        <w:keepNext w:val="0"/>
        <w:keepLines w:val="0"/>
        <w:shd w:val="clear" w:color="auto" w:fill="auto"/>
        <w:bidi w:val="0"/>
        <w:jc w:val="both"/>
        <w:spacing w:before="0" w:after="0"/>
        <w:ind w:left="20" w:right="40" w:firstLine="480"/>
      </w:pPr>
      <w:r>
        <w:rPr>
          <w:rStyle w:val="CharStyle28"/>
        </w:rPr>
        <w:t>Изучив</w:t>
      </w:r>
      <w:r>
        <w:rPr>
          <w:lang w:val="ru-RU" w:eastAsia="ru-RU" w:bidi="ru-RU"/>
          <w:w w:val="100"/>
          <w:spacing w:val="0"/>
          <w:color w:val="000000"/>
          <w:position w:val="0"/>
        </w:rPr>
        <w:t xml:space="preserve"> заявку Победителя закупки Комиссией Управления установлено, что заявка соответствует требованиям Технического задания.</w:t>
      </w:r>
    </w:p>
    <w:p>
      <w:pPr>
        <w:pStyle w:val="Style3"/>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Информация о товаре на сайте в сети Интернет не является надлежащим доказательством для принятия решения о несоответствии товара.</w:t>
      </w:r>
    </w:p>
    <w:p>
      <w:pPr>
        <w:pStyle w:val="Style3"/>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Комиссия Управления, изучив технические характеристики, указанные по товару на сайте Реестра Российской радиоэлектронной продукции в сети Интернет удостоверилась в соответствии характеристик товара Техническому заданию.</w:t>
      </w:r>
    </w:p>
    <w:p>
      <w:pPr>
        <w:pStyle w:val="Style3"/>
        <w:widowControl w:val="0"/>
        <w:keepNext w:val="0"/>
        <w:keepLines w:val="0"/>
        <w:shd w:val="clear" w:color="auto" w:fill="auto"/>
        <w:bidi w:val="0"/>
        <w:jc w:val="both"/>
        <w:spacing w:before="0" w:after="0"/>
        <w:ind w:left="20" w:right="40" w:firstLine="480"/>
      </w:pPr>
      <w:r>
        <w:rPr>
          <w:lang w:val="ru-RU" w:eastAsia="ru-RU" w:bidi="ru-RU"/>
          <w:w w:val="100"/>
          <w:spacing w:val="0"/>
          <w:color w:val="000000"/>
          <w:position w:val="0"/>
        </w:rPr>
        <w:t>Относительно части довода об отсутствии реестрового номера продукции в направленном Победителю закупки проекте Контракта Комиссия Управления отмечает, что на момент рассмотрения жалобы реестровый номер продукции в проекте Контракта содержится.</w:t>
      </w:r>
    </w:p>
    <w:p>
      <w:pPr>
        <w:pStyle w:val="Style3"/>
        <w:widowControl w:val="0"/>
        <w:keepNext w:val="0"/>
        <w:keepLines w:val="0"/>
        <w:shd w:val="clear" w:color="auto" w:fill="auto"/>
        <w:bidi w:val="0"/>
        <w:jc w:val="both"/>
        <w:spacing w:before="0" w:after="0"/>
        <w:ind w:left="20" w:right="0" w:firstLine="480"/>
        <w:sectPr>
          <w:footerReference w:type="default" r:id="rId7"/>
          <w:footerReference w:type="first" r:id="rId8"/>
          <w:titlePg/>
          <w:footnotePr>
            <w:pos w:val="pageBottom"/>
            <w:numFmt w:val="decimal"/>
            <w:numRestart w:val="continuous"/>
          </w:footnotePr>
          <w:type w:val="continuous"/>
          <w:pgSz w:w="16838" w:h="11909" w:orient="landscape"/>
          <w:pgMar w:top="387" w:left="878" w:right="878" w:bottom="517" w:header="0" w:footer="3" w:gutter="0"/>
          <w:rtlGutter w:val="0"/>
          <w:cols w:num="3" w:space="720" w:equalWidth="0">
            <w:col w:w="3077" w:space="523"/>
            <w:col w:w="3312" w:space="1176"/>
            <w:col w:w="6994"/>
          </w:cols>
          <w:noEndnote/>
          <w:docGrid w:linePitch="360"/>
        </w:sectPr>
      </w:pPr>
      <w:r>
        <w:rPr>
          <w:lang w:val="ru-RU" w:eastAsia="ru-RU" w:bidi="ru-RU"/>
          <w:w w:val="100"/>
          <w:spacing w:val="0"/>
          <w:color w:val="000000"/>
          <w:position w:val="0"/>
        </w:rPr>
        <w:t>Довод является необоснованным.</w:t>
      </w:r>
    </w:p>
    <w:p>
      <w:pPr>
        <w:pStyle w:val="Style3"/>
        <w:widowControl w:val="0"/>
        <w:keepNext w:val="0"/>
        <w:keepLines w:val="0"/>
        <w:shd w:val="clear" w:color="auto" w:fill="auto"/>
        <w:bidi w:val="0"/>
        <w:jc w:val="both"/>
        <w:spacing w:before="0" w:after="0" w:line="182" w:lineRule="exact"/>
        <w:ind w:left="0" w:right="20" w:firstLine="500"/>
      </w:pPr>
      <w:r>
        <w:rPr>
          <w:lang w:val="ru-RU" w:eastAsia="ru-RU" w:bidi="ru-RU"/>
          <w:w w:val="100"/>
          <w:spacing w:val="0"/>
          <w:color w:val="000000"/>
          <w:position w:val="0"/>
        </w:rPr>
        <w:t>Жалоба ООО «Дженерал Пауэр» (ИНН: 7714826109; ОГРН: 5107746036250) от 23.06.2022 №6535/22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both"/>
        <w:spacing w:before="0" w:after="198" w:line="182" w:lineRule="exact"/>
        <w:ind w:left="0" w:right="20" w:firstLine="5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3"/>
        <w:widowControl w:val="0"/>
        <w:keepNext/>
        <w:keepLines/>
        <w:shd w:val="clear" w:color="auto" w:fill="auto"/>
        <w:bidi w:val="0"/>
        <w:spacing w:before="0" w:after="122" w:line="160" w:lineRule="exact"/>
        <w:ind w:left="20" w:right="0" w:firstLine="0"/>
      </w:pPr>
      <w:bookmarkStart w:id="2" w:name="bookmark2"/>
      <w:r>
        <w:rPr>
          <w:lang w:val="ru-RU" w:eastAsia="ru-RU" w:bidi="ru-RU"/>
          <w:w w:val="100"/>
          <w:spacing w:val="0"/>
          <w:color w:val="000000"/>
          <w:position w:val="0"/>
        </w:rPr>
        <w:t>РЕШИЛА:</w:t>
      </w:r>
      <w:bookmarkEnd w:id="2"/>
    </w:p>
    <w:p>
      <w:pPr>
        <w:pStyle w:val="Style3"/>
        <w:numPr>
          <w:ilvl w:val="0"/>
          <w:numId w:val="7"/>
        </w:numPr>
        <w:tabs>
          <w:tab w:leader="none" w:pos="5942" w:val="right"/>
          <w:tab w:leader="none" w:pos="6087" w:val="left"/>
        </w:tabs>
        <w:widowControl w:val="0"/>
        <w:keepNext w:val="0"/>
        <w:keepLines w:val="0"/>
        <w:shd w:val="clear" w:color="auto" w:fill="auto"/>
        <w:bidi w:val="0"/>
        <w:jc w:val="both"/>
        <w:spacing w:before="0" w:after="0" w:line="182" w:lineRule="exact"/>
        <w:ind w:left="0" w:right="20" w:firstLine="500"/>
      </w:pPr>
      <w:r>
        <w:rPr>
          <w:lang w:val="ru-RU" w:eastAsia="ru-RU" w:bidi="ru-RU"/>
          <w:w w:val="100"/>
          <w:spacing w:val="0"/>
          <w:color w:val="000000"/>
          <w:position w:val="0"/>
        </w:rPr>
        <w:t xml:space="preserve"> Признать жалобу ООО «Дженерал Пауэр» (ИНН: 7714826109; ОГРН: 5107746036250) от 23.06.2022 №6535/22, на действия Заказчика — Муниципальное казенное учреждение «Управление обеспечения деятельности органов местного самоуправления», при проведении электронного аукциона, предметом которого является поставка продукции рашюэлектоонной промышленности (извещение № 0187300013722000070) необоснованной.</w:t>
        <w:tab/>
      </w:r>
      <w:r>
        <w:rPr>
          <w:rStyle w:val="CharStyle28"/>
        </w:rPr>
        <w:t>У</w:t>
        <w:tab/>
        <w:t>/Г /</w:t>
      </w:r>
    </w:p>
    <w:p>
      <w:pPr>
        <w:pStyle w:val="Style29"/>
        <w:framePr w:w="1013" w:h="146" w:wrap="around" w:vAnchor="text" w:hAnchor="margin" w:x="5814" w:y="988"/>
        <w:widowControl w:val="0"/>
        <w:keepNext w:val="0"/>
        <w:keepLines w:val="0"/>
        <w:shd w:val="clear" w:color="auto" w:fill="auto"/>
        <w:bidi w:val="0"/>
        <w:jc w:val="left"/>
        <w:spacing w:before="0" w:after="0" w:line="140" w:lineRule="exact"/>
        <w:ind w:left="0" w:right="0" w:firstLine="0"/>
      </w:pPr>
      <w:r>
        <w:rPr>
          <w:lang w:val="en-US" w:eastAsia="en-US" w:bidi="en-US"/>
          <w:w w:val="100"/>
          <w:spacing w:val="0"/>
          <w:color w:val="000000"/>
          <w:position w:val="0"/>
        </w:rPr>
        <w:t xml:space="preserve">P.P. </w:t>
      </w:r>
      <w:r>
        <w:rPr>
          <w:lang w:val="ru-RU" w:eastAsia="ru-RU" w:bidi="ru-RU"/>
          <w:w w:val="100"/>
          <w:spacing w:val="0"/>
          <w:color w:val="000000"/>
          <w:position w:val="0"/>
        </w:rPr>
        <w:t>Валиуллин</w:t>
      </w:r>
    </w:p>
    <w:p>
      <w:pPr>
        <w:pStyle w:val="Style29"/>
        <w:framePr w:w="1219" w:h="172" w:wrap="around" w:vAnchor="text" w:hAnchor="margin" w:x="5727" w:y="1518"/>
        <w:widowControl w:val="0"/>
        <w:keepNext w:val="0"/>
        <w:keepLines w:val="0"/>
        <w:shd w:val="clear" w:color="auto" w:fill="auto"/>
        <w:bidi w:val="0"/>
        <w:jc w:val="left"/>
        <w:spacing w:before="0" w:after="0" w:line="140" w:lineRule="exact"/>
        <w:ind w:left="0" w:right="0" w:firstLine="0"/>
      </w:pPr>
      <w:r>
        <w:rPr>
          <w:lang w:val="en-US" w:eastAsia="en-US" w:bidi="en-US"/>
          <w:w w:val="100"/>
          <w:spacing w:val="0"/>
          <w:color w:val="000000"/>
          <w:position w:val="0"/>
        </w:rPr>
        <w:t xml:space="preserve">f/O.H. </w:t>
      </w:r>
      <w:r>
        <w:rPr>
          <w:lang w:val="ru-RU" w:eastAsia="ru-RU" w:bidi="ru-RU"/>
          <w:w w:val="100"/>
          <w:spacing w:val="0"/>
          <w:color w:val="000000"/>
          <w:position w:val="0"/>
        </w:rPr>
        <w:t>Михайлова</w:t>
      </w:r>
    </w:p>
    <w:p>
      <w:pPr>
        <w:framePr w:w="2621" w:h="2160" w:wrap="around" w:vAnchor="text" w:hAnchor="margin" w:x="3596" w:y="155"/>
        <w:widowControl w:val="0"/>
        <w:rPr>
          <w:sz w:val="2"/>
          <w:szCs w:val="2"/>
        </w:rPr>
      </w:pPr>
      <w:r>
        <w:pict>
          <v:shape id="_x0000_s1029" type="#_x0000_t75" style="width:131pt;height:108pt;">
            <v:imagedata r:id="rId9" r:href="rId10"/>
          </v:shape>
        </w:pict>
      </w:r>
    </w:p>
    <w:p>
      <w:pPr>
        <w:pStyle w:val="Style3"/>
        <w:numPr>
          <w:ilvl w:val="0"/>
          <w:numId w:val="7"/>
        </w:numPr>
        <w:tabs>
          <w:tab w:leader="none" w:pos="5266" w:val="right"/>
          <w:tab w:leader="none" w:pos="5640" w:val="right"/>
          <w:tab w:leader="none" w:pos="5957" w:val="center"/>
        </w:tabs>
        <w:widowControl w:val="0"/>
        <w:keepNext w:val="0"/>
        <w:keepLines w:val="0"/>
        <w:shd w:val="clear" w:color="auto" w:fill="auto"/>
        <w:bidi w:val="0"/>
        <w:jc w:val="both"/>
        <w:spacing w:before="0" w:after="0" w:line="182" w:lineRule="exact"/>
        <w:ind w:left="0" w:right="0" w:firstLine="0"/>
      </w:pPr>
      <w:r>
        <w:rPr>
          <w:lang w:val="ru-RU" w:eastAsia="ru-RU" w:bidi="ru-RU"/>
          <w:w w:val="100"/>
          <w:spacing w:val="0"/>
          <w:color w:val="000000"/>
          <w:position w:val="0"/>
        </w:rPr>
        <w:t xml:space="preserve"> Обязательное для исполнения предписание не выдавать.</w:t>
        <w:tab/>
        <w:t>/</w:t>
        <w:tab/>
      </w:r>
      <w:r>
        <w:rPr>
          <w:rStyle w:val="CharStyle28"/>
        </w:rPr>
        <w:t>//</w:t>
      </w:r>
      <w:r>
        <w:rPr>
          <w:lang w:val="ru-RU" w:eastAsia="ru-RU" w:bidi="ru-RU"/>
          <w:w w:val="100"/>
          <w:spacing w:val="0"/>
          <w:color w:val="000000"/>
          <w:position w:val="0"/>
        </w:rPr>
        <w:tab/>
        <w:t>/</w:t>
      </w:r>
    </w:p>
    <w:p>
      <w:pPr>
        <w:pStyle w:val="Style3"/>
        <w:numPr>
          <w:ilvl w:val="0"/>
          <w:numId w:val="7"/>
        </w:numPr>
        <w:widowControl w:val="0"/>
        <w:keepNext w:val="0"/>
        <w:keepLines w:val="0"/>
        <w:shd w:val="clear" w:color="auto" w:fill="auto"/>
        <w:bidi w:val="0"/>
        <w:jc w:val="both"/>
        <w:spacing w:before="0" w:after="0" w:line="182" w:lineRule="exact"/>
        <w:ind w:left="0" w:right="20" w:firstLine="0"/>
      </w:pPr>
      <w:r>
        <w:rPr>
          <w:lang w:val="ru-RU" w:eastAsia="ru-RU" w:bidi="ru-RU"/>
          <w:w w:val="100"/>
          <w:spacing w:val="0"/>
          <w:color w:val="000000"/>
          <w:position w:val="0"/>
        </w:rPr>
        <w:t xml:space="preserve"> Направить данное решение сторонам и опубликовать на официалЬноМ/сайге единой информационной системы в сфере закупок </w:t>
      </w:r>
      <w:r>
        <w:rPr>
          <w:rStyle w:val="CharStyle28"/>
        </w:rPr>
        <w:t>(</w:t>
      </w:r>
      <w:r>
        <w:fldChar w:fldCharType="begin"/>
      </w:r>
      <w:r>
        <w:rPr>
          <w:rStyle w:val="CharStyle35"/>
        </w:rPr>
        <w:instrText> HYPERLINK "http://www.zakupki.gov.rul" </w:instrText>
      </w:r>
      <w:r>
        <w:fldChar w:fldCharType="separate"/>
      </w:r>
      <w:r>
        <w:rPr>
          <w:rStyle w:val="Hyperlink"/>
        </w:rPr>
        <w:t>www.zakupki</w:t>
      </w:r>
      <w:r>
        <w:rPr>
          <w:rStyle w:val="Hyperlink"/>
          <w:lang w:val="ru-RU" w:eastAsia="ru-RU" w:bidi="ru-RU"/>
        </w:rPr>
        <w:t>.</w:t>
      </w:r>
      <w:r>
        <w:rPr>
          <w:rStyle w:val="Hyperlink"/>
        </w:rPr>
        <w:t>gov.ru</w:t>
      </w:r>
      <w:r>
        <w:rPr>
          <w:rStyle w:val="Hyperlink"/>
          <w:lang w:val="en-US" w:eastAsia="en-US" w:bidi="en-US"/>
          <w:w w:val="100"/>
          <w:spacing w:val="0"/>
          <w:position w:val="0"/>
        </w:rPr>
        <w:t>l</w:t>
      </w:r>
      <w:r>
        <w:fldChar w:fldCharType="end"/>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л</w:t>
      </w:r>
    </w:p>
    <w:p>
      <w:pPr>
        <w:pStyle w:val="Style3"/>
        <w:widowControl w:val="0"/>
        <w:keepNext w:val="0"/>
        <w:keepLines w:val="0"/>
        <w:shd w:val="clear" w:color="auto" w:fill="auto"/>
        <w:bidi w:val="0"/>
        <w:jc w:val="both"/>
        <w:spacing w:before="0" w:after="0" w:line="150" w:lineRule="exact"/>
        <w:ind w:left="0" w:right="0" w:firstLine="0"/>
      </w:pPr>
      <w:r>
        <w:rPr>
          <w:lang w:val="ru-RU" w:eastAsia="ru-RU" w:bidi="ru-RU"/>
          <w:w w:val="100"/>
          <w:spacing w:val="0"/>
          <w:color w:val="000000"/>
          <w:position w:val="0"/>
        </w:rPr>
        <w:t>Председатель Комиссии</w:t>
      </w:r>
    </w:p>
    <w:p>
      <w:pPr>
        <w:pStyle w:val="Style3"/>
        <w:framePr w:w="1542" w:h="406" w:wrap="notBeside" w:vAnchor="text" w:hAnchor="margin" w:x="5327" w:y="572"/>
        <w:widowControl w:val="0"/>
        <w:keepNext w:val="0"/>
        <w:keepLines w:val="0"/>
        <w:shd w:val="clear" w:color="auto" w:fill="auto"/>
        <w:bidi w:val="0"/>
        <w:jc w:val="right"/>
        <w:spacing w:before="0" w:after="0" w:line="140" w:lineRule="exact"/>
        <w:ind w:left="0" w:right="0" w:firstLine="0"/>
      </w:pPr>
      <w:r>
        <w:rPr>
          <w:rStyle w:val="CharStyle4"/>
          <w:spacing w:val="0"/>
        </w:rPr>
        <w:t>\ С.М. Молостов</w:t>
      </w:r>
    </w:p>
    <w:p>
      <w:pPr>
        <w:pStyle w:val="Style31"/>
        <w:framePr w:w="1542" w:h="406" w:wrap="notBeside" w:vAnchor="text" w:hAnchor="margin" w:x="5327" w:y="572"/>
        <w:widowControl w:val="0"/>
        <w:keepNext w:val="0"/>
        <w:keepLines w:val="0"/>
        <w:shd w:val="clear" w:color="auto" w:fill="auto"/>
        <w:bidi w:val="0"/>
        <w:jc w:val="left"/>
        <w:spacing w:before="0" w:after="0" w:line="230" w:lineRule="exact"/>
        <w:ind w:left="100" w:right="0" w:firstLine="0"/>
      </w:pPr>
      <w:r>
        <w:rPr>
          <w:w w:val="100"/>
          <w:spacing w:val="-10"/>
          <w:color w:val="000000"/>
          <w:position w:val="0"/>
        </w:rPr>
        <w:t>CJ</w:t>
      </w:r>
    </w:p>
    <w:p>
      <w:pPr>
        <w:pStyle w:val="Style3"/>
        <w:widowControl w:val="0"/>
        <w:keepNext w:val="0"/>
        <w:keepLines w:val="0"/>
        <w:shd w:val="clear" w:color="auto" w:fill="auto"/>
        <w:bidi w:val="0"/>
        <w:jc w:val="both"/>
        <w:spacing w:before="0" w:after="320" w:line="150" w:lineRule="exact"/>
        <w:ind w:left="0" w:right="0" w:firstLine="0"/>
      </w:pPr>
      <w:r>
        <w:rPr>
          <w:lang w:val="ru-RU" w:eastAsia="ru-RU" w:bidi="ru-RU"/>
          <w:w w:val="100"/>
          <w:spacing w:val="0"/>
          <w:color w:val="000000"/>
          <w:position w:val="0"/>
        </w:rPr>
        <w:t>Члены Комиссии:</w:t>
      </w:r>
    </w:p>
    <w:p>
      <w:pPr>
        <w:pStyle w:val="Style36"/>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pgSz w:w="11909" w:h="16834"/>
      <w:pgMar w:top="3154" w:left="2491" w:right="2453" w:bottom="652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126.pt;margin-top:677.75pt;width:35.05pt;height:5.75pt;z-index:-188744064;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2022-5473</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50.2pt;margin-top:562.3pt;width:34.55pt;height:5.75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2022-5473</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4"/>
        <w:szCs w:val="14"/>
        <w:rFonts w:ascii="Times New Roman" w:eastAsia="Times New Roman" w:hAnsi="Times New Roman" w:cs="Times New Roman"/>
        <w:w w:val="100"/>
        <w:spacing w:val="1"/>
        <w:color w:val="000000"/>
        <w:position w:val="0"/>
      </w:rPr>
    </w:lvl>
  </w:abstractNum>
  <w:abstractNum w:abstractNumId="2">
    <w:multiLevelType w:val="multilevel"/>
    <w:lvl w:ilvl="0">
      <w:start w:val="2022"/>
      <w:numFmt w:val="decimal"/>
      <w:lvlText w:val="28.06.%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03.06.%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6">
    <w:name w:val="Колонтитул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9">
    <w:name w:val="Основной текст (2)_"/>
    <w:basedOn w:val="DefaultParagraphFont"/>
    <w:link w:val="Style8"/>
    <w:rPr>
      <w:b w:val="0"/>
      <w:bCs w:val="0"/>
      <w:i w:val="0"/>
      <w:iCs w:val="0"/>
      <w:u w:val="none"/>
      <w:strike w:val="0"/>
      <w:smallCaps w:val="0"/>
      <w:sz w:val="12"/>
      <w:szCs w:val="12"/>
      <w:rFonts w:ascii="Times New Roman" w:eastAsia="Times New Roman" w:hAnsi="Times New Roman" w:cs="Times New Roman"/>
    </w:rPr>
  </w:style>
  <w:style w:type="character" w:customStyle="1" w:styleId="CharStyle11">
    <w:name w:val="Основной текст (3)_"/>
    <w:basedOn w:val="DefaultParagraphFont"/>
    <w:link w:val="Style10"/>
    <w:rPr>
      <w:b w:val="0"/>
      <w:bCs w:val="0"/>
      <w:i w:val="0"/>
      <w:iCs w:val="0"/>
      <w:u w:val="none"/>
      <w:strike w:val="0"/>
      <w:smallCaps w:val="0"/>
      <w:sz w:val="8"/>
      <w:szCs w:val="8"/>
      <w:rFonts w:ascii="Lucida Sans Unicode" w:eastAsia="Lucida Sans Unicode" w:hAnsi="Lucida Sans Unicode" w:cs="Lucida Sans Unicode"/>
    </w:rPr>
  </w:style>
  <w:style w:type="character" w:customStyle="1" w:styleId="CharStyle12">
    <w:name w:val="Основной текст (3) + Times New Roman,4,5 pt,Курсив"/>
    <w:basedOn w:val="CharStyle11"/>
    <w:rPr>
      <w:lang w:val="ru-RU" w:eastAsia="ru-RU" w:bidi="ru-RU"/>
      <w:i/>
      <w:iCs/>
      <w:sz w:val="9"/>
      <w:szCs w:val="9"/>
      <w:rFonts w:ascii="Times New Roman" w:eastAsia="Times New Roman" w:hAnsi="Times New Roman" w:cs="Times New Roman"/>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1"/>
      <w:szCs w:val="11"/>
      <w:rFonts w:ascii="Lucida Sans Unicode" w:eastAsia="Lucida Sans Unicode" w:hAnsi="Lucida Sans Unicode" w:cs="Lucida Sans Unicode"/>
    </w:rPr>
  </w:style>
  <w:style w:type="character" w:customStyle="1" w:styleId="CharStyle15">
    <w:name w:val="Основной текст (4) + 4 pt"/>
    <w:basedOn w:val="CharStyle14"/>
    <w:rPr>
      <w:lang w:val="ru-RU" w:eastAsia="ru-RU" w:bidi="ru-RU"/>
      <w:sz w:val="8"/>
      <w:szCs w:val="8"/>
      <w:w w:val="100"/>
      <w:spacing w:val="0"/>
      <w:color w:val="000000"/>
      <w:position w:val="0"/>
    </w:rPr>
  </w:style>
  <w:style w:type="character" w:customStyle="1" w:styleId="CharStyle16">
    <w:name w:val="Основной текст (4) + Times New Roman,6 pt"/>
    <w:basedOn w:val="CharStyle14"/>
    <w:rPr>
      <w:lang w:val="ru-RU" w:eastAsia="ru-RU" w:bidi="ru-RU"/>
      <w:sz w:val="12"/>
      <w:szCs w:val="12"/>
      <w:rFonts w:ascii="Times New Roman" w:eastAsia="Times New Roman" w:hAnsi="Times New Roman" w:cs="Times New Roman"/>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11"/>
      <w:szCs w:val="11"/>
      <w:rFonts w:ascii="Times New Roman" w:eastAsia="Times New Roman" w:hAnsi="Times New Roman" w:cs="Times New Roman"/>
    </w:rPr>
  </w:style>
  <w:style w:type="character" w:customStyle="1" w:styleId="CharStyle20">
    <w:name w:val="Основной текст (6)_"/>
    <w:basedOn w:val="DefaultParagraphFont"/>
    <w:link w:val="Style19"/>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21">
    <w:name w:val="Основной текст (6) + Lucida Sans Unicode"/>
    <w:basedOn w:val="CharStyle20"/>
    <w:rPr>
      <w:lang w:val="ru-RU" w:eastAsia="ru-RU" w:bidi="ru-RU"/>
      <w:rFonts w:ascii="Lucida Sans Unicode" w:eastAsia="Lucida Sans Unicode" w:hAnsi="Lucida Sans Unicode" w:cs="Lucida Sans Unicode"/>
      <w:w w:val="100"/>
      <w:spacing w:val="0"/>
      <w:color w:val="000000"/>
      <w:position w:val="0"/>
    </w:rPr>
  </w:style>
  <w:style w:type="character" w:customStyle="1" w:styleId="CharStyle23">
    <w:name w:val="Заголовок №2_"/>
    <w:basedOn w:val="DefaultParagraphFont"/>
    <w:link w:val="Style22"/>
    <w:rPr>
      <w:b w:val="0"/>
      <w:bCs w:val="0"/>
      <w:i/>
      <w:iCs/>
      <w:u w:val="none"/>
      <w:strike w:val="0"/>
      <w:smallCaps w:val="0"/>
      <w:sz w:val="36"/>
      <w:szCs w:val="36"/>
      <w:rFonts w:ascii="Times New Roman" w:eastAsia="Times New Roman" w:hAnsi="Times New Roman" w:cs="Times New Roman"/>
      <w:spacing w:val="-20"/>
    </w:rPr>
  </w:style>
  <w:style w:type="character" w:customStyle="1" w:styleId="CharStyle24">
    <w:name w:val="Заголовок №2"/>
    <w:basedOn w:val="CharStyle23"/>
    <w:rPr>
      <w:lang w:val="ru-RU" w:eastAsia="ru-RU" w:bidi="ru-RU"/>
      <w:u w:val="single"/>
      <w:w w:val="100"/>
      <w:color w:val="000000"/>
      <w:position w:val="0"/>
    </w:rPr>
  </w:style>
  <w:style w:type="character" w:customStyle="1" w:styleId="CharStyle25">
    <w:name w:val="Основной текст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27">
    <w:name w:val="Заголовок №1_"/>
    <w:basedOn w:val="DefaultParagraphFont"/>
    <w:link w:val="Style26"/>
    <w:rPr>
      <w:lang w:val="en-US" w:eastAsia="en-US" w:bidi="en-US"/>
      <w:b w:val="0"/>
      <w:bCs w:val="0"/>
      <w:i w:val="0"/>
      <w:iCs w:val="0"/>
      <w:u w:val="none"/>
      <w:strike w:val="0"/>
      <w:smallCaps w:val="0"/>
      <w:rFonts w:ascii="Impact" w:eastAsia="Impact" w:hAnsi="Impact" w:cs="Impact"/>
      <w:spacing w:val="10"/>
    </w:rPr>
  </w:style>
  <w:style w:type="character" w:customStyle="1" w:styleId="CharStyle28">
    <w:name w:val="Основной текст + Курсив"/>
    <w:basedOn w:val="CharStyle25"/>
    <w:rPr>
      <w:lang w:val="ru-RU" w:eastAsia="ru-RU" w:bidi="ru-RU"/>
      <w:i/>
      <w:iCs/>
      <w:w w:val="100"/>
      <w:spacing w:val="0"/>
      <w:color w:val="000000"/>
      <w:position w:val="0"/>
    </w:rPr>
  </w:style>
  <w:style w:type="character" w:customStyle="1" w:styleId="CharStyle30">
    <w:name w:val="Подпись к картинке Exact"/>
    <w:basedOn w:val="DefaultParagraphFont"/>
    <w:link w:val="Style29"/>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32">
    <w:name w:val="Основной текст (8) Exact"/>
    <w:basedOn w:val="DefaultParagraphFont"/>
    <w:link w:val="Style31"/>
    <w:rPr>
      <w:lang w:val="en-US" w:eastAsia="en-US" w:bidi="en-US"/>
      <w:b/>
      <w:bCs/>
      <w:i w:val="0"/>
      <w:iCs w:val="0"/>
      <w:u w:val="none"/>
      <w:strike w:val="0"/>
      <w:smallCaps w:val="0"/>
      <w:sz w:val="23"/>
      <w:szCs w:val="23"/>
      <w:rFonts w:ascii="Times New Roman" w:eastAsia="Times New Roman" w:hAnsi="Times New Roman" w:cs="Times New Roman"/>
      <w:spacing w:val="-14"/>
    </w:rPr>
  </w:style>
  <w:style w:type="character" w:customStyle="1" w:styleId="CharStyle34">
    <w:name w:val="Заголовок №3_"/>
    <w:basedOn w:val="DefaultParagraphFont"/>
    <w:link w:val="Style33"/>
    <w:rPr>
      <w:b w:val="0"/>
      <w:bCs w:val="0"/>
      <w:i w:val="0"/>
      <w:iCs w:val="0"/>
      <w:u w:val="none"/>
      <w:strike w:val="0"/>
      <w:smallCaps w:val="0"/>
      <w:sz w:val="16"/>
      <w:szCs w:val="16"/>
      <w:rFonts w:ascii="Times New Roman" w:eastAsia="Times New Roman" w:hAnsi="Times New Roman" w:cs="Times New Roman"/>
    </w:rPr>
  </w:style>
  <w:style w:type="character" w:customStyle="1" w:styleId="CharStyle35">
    <w:name w:val="Основной текст"/>
    <w:basedOn w:val="CharStyle25"/>
    <w:rPr>
      <w:lang w:val="en-US" w:eastAsia="en-US" w:bidi="en-US"/>
      <w:u w:val="single"/>
      <w:w w:val="100"/>
      <w:spacing w:val="0"/>
      <w:color w:val="000000"/>
      <w:position w:val="0"/>
    </w:rPr>
  </w:style>
  <w:style w:type="character" w:customStyle="1" w:styleId="CharStyle37">
    <w:name w:val="Основной текст (7)_"/>
    <w:basedOn w:val="DefaultParagraphFont"/>
    <w:link w:val="Style36"/>
    <w:rPr>
      <w:b w:val="0"/>
      <w:bCs w:val="0"/>
      <w:i/>
      <w:iCs/>
      <w:u w:val="none"/>
      <w:strike w:val="0"/>
      <w:smallCaps w:val="0"/>
      <w:sz w:val="10"/>
      <w:szCs w:val="10"/>
      <w:rFonts w:ascii="Times New Roman" w:eastAsia="Times New Roman" w:hAnsi="Times New Roman" w:cs="Times New Roman"/>
    </w:rPr>
  </w:style>
  <w:style w:type="paragraph" w:customStyle="1" w:styleId="Style3">
    <w:name w:val="Основной текст"/>
    <w:basedOn w:val="Normal"/>
    <w:link w:val="CharStyle25"/>
    <w:pPr>
      <w:widowControl w:val="0"/>
      <w:shd w:val="clear" w:color="auto" w:fill="FFFFFF"/>
      <w:spacing w:before="660" w:after="3120" w:line="18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after="120" w:line="0" w:lineRule="exact"/>
    </w:pPr>
    <w:rPr>
      <w:b w:val="0"/>
      <w:bCs w:val="0"/>
      <w:i w:val="0"/>
      <w:iCs w:val="0"/>
      <w:u w:val="none"/>
      <w:strike w:val="0"/>
      <w:smallCaps w:val="0"/>
      <w:sz w:val="8"/>
      <w:szCs w:val="8"/>
      <w:rFonts w:ascii="Lucida Sans Unicode" w:eastAsia="Lucida Sans Unicode" w:hAnsi="Lucida Sans Unicode" w:cs="Lucida Sans Unicode"/>
    </w:rPr>
  </w:style>
  <w:style w:type="paragraph" w:customStyle="1" w:styleId="Style13">
    <w:name w:val="Основной текст (4)"/>
    <w:basedOn w:val="Normal"/>
    <w:link w:val="CharStyle14"/>
    <w:pPr>
      <w:widowControl w:val="0"/>
      <w:shd w:val="clear" w:color="auto" w:fill="FFFFFF"/>
      <w:jc w:val="center"/>
      <w:spacing w:before="120" w:line="154" w:lineRule="exact"/>
    </w:pPr>
    <w:rPr>
      <w:b w:val="0"/>
      <w:bCs w:val="0"/>
      <w:i w:val="0"/>
      <w:iCs w:val="0"/>
      <w:u w:val="none"/>
      <w:strike w:val="0"/>
      <w:smallCaps w:val="0"/>
      <w:sz w:val="11"/>
      <w:szCs w:val="11"/>
      <w:rFonts w:ascii="Lucida Sans Unicode" w:eastAsia="Lucida Sans Unicode" w:hAnsi="Lucida Sans Unicode" w:cs="Lucida Sans Unicode"/>
    </w:rPr>
  </w:style>
  <w:style w:type="paragraph" w:customStyle="1" w:styleId="Style17">
    <w:name w:val="Основной текст (5)"/>
    <w:basedOn w:val="Normal"/>
    <w:link w:val="CharStyle18"/>
    <w:pPr>
      <w:widowControl w:val="0"/>
      <w:shd w:val="clear" w:color="auto" w:fill="FFFFFF"/>
      <w:jc w:val="center"/>
      <w:spacing w:line="149"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center"/>
      <w:spacing w:after="120" w:line="149"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outlineLvl w:val="1"/>
      <w:spacing w:before="120" w:after="660" w:line="0" w:lineRule="exact"/>
    </w:pPr>
    <w:rPr>
      <w:b w:val="0"/>
      <w:bCs w:val="0"/>
      <w:i/>
      <w:iCs/>
      <w:u w:val="none"/>
      <w:strike w:val="0"/>
      <w:smallCaps w:val="0"/>
      <w:sz w:val="36"/>
      <w:szCs w:val="36"/>
      <w:rFonts w:ascii="Times New Roman" w:eastAsia="Times New Roman" w:hAnsi="Times New Roman" w:cs="Times New Roman"/>
      <w:spacing w:val="-20"/>
    </w:rPr>
  </w:style>
  <w:style w:type="paragraph" w:customStyle="1" w:styleId="Style26">
    <w:name w:val="Заголовок №1"/>
    <w:basedOn w:val="Normal"/>
    <w:link w:val="CharStyle27"/>
    <w:pPr>
      <w:widowControl w:val="0"/>
      <w:shd w:val="clear" w:color="auto" w:fill="FFFFFF"/>
      <w:outlineLvl w:val="0"/>
      <w:spacing w:before="420" w:after="120" w:line="0" w:lineRule="exact"/>
    </w:pPr>
    <w:rPr>
      <w:lang w:val="en-US" w:eastAsia="en-US" w:bidi="en-US"/>
      <w:b w:val="0"/>
      <w:bCs w:val="0"/>
      <w:i w:val="0"/>
      <w:iCs w:val="0"/>
      <w:u w:val="none"/>
      <w:strike w:val="0"/>
      <w:smallCaps w:val="0"/>
      <w:rFonts w:ascii="Impact" w:eastAsia="Impact" w:hAnsi="Impact" w:cs="Impact"/>
      <w:spacing w:val="10"/>
    </w:rPr>
  </w:style>
  <w:style w:type="paragraph" w:customStyle="1" w:styleId="Style29">
    <w:name w:val="Подпись к картинке"/>
    <w:basedOn w:val="Normal"/>
    <w:link w:val="CharStyle30"/>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31">
    <w:name w:val="Основной текст (8)"/>
    <w:basedOn w:val="Normal"/>
    <w:link w:val="CharStyle32"/>
    <w:pPr>
      <w:widowControl w:val="0"/>
      <w:shd w:val="clear" w:color="auto" w:fill="FFFFFF"/>
      <w:spacing w:line="0" w:lineRule="exact"/>
    </w:pPr>
    <w:rPr>
      <w:lang w:val="en-US" w:eastAsia="en-US" w:bidi="en-US"/>
      <w:b/>
      <w:bCs/>
      <w:i w:val="0"/>
      <w:iCs w:val="0"/>
      <w:u w:val="none"/>
      <w:strike w:val="0"/>
      <w:smallCaps w:val="0"/>
      <w:sz w:val="23"/>
      <w:szCs w:val="23"/>
      <w:rFonts w:ascii="Times New Roman" w:eastAsia="Times New Roman" w:hAnsi="Times New Roman" w:cs="Times New Roman"/>
      <w:spacing w:val="-14"/>
    </w:rPr>
  </w:style>
  <w:style w:type="paragraph" w:customStyle="1" w:styleId="Style33">
    <w:name w:val="Заголовок №3"/>
    <w:basedOn w:val="Normal"/>
    <w:link w:val="CharStyle34"/>
    <w:pPr>
      <w:widowControl w:val="0"/>
      <w:shd w:val="clear" w:color="auto" w:fill="FFFFFF"/>
      <w:jc w:val="center"/>
      <w:outlineLvl w:val="2"/>
      <w:spacing w:before="180" w:after="18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6">
    <w:name w:val="Основной текст (7)"/>
    <w:basedOn w:val="Normal"/>
    <w:link w:val="CharStyle37"/>
    <w:pPr>
      <w:widowControl w:val="0"/>
      <w:shd w:val="clear" w:color="auto" w:fill="FFFFFF"/>
      <w:jc w:val="both"/>
      <w:spacing w:before="360" w:line="120" w:lineRule="exact"/>
    </w:pPr>
    <w:rPr>
      <w:b w:val="0"/>
      <w:bCs w:val="0"/>
      <w:i/>
      <w:iCs/>
      <w:u w:val="none"/>
      <w:strike w:val="0"/>
      <w:smallCaps w:val="0"/>
      <w:sz w:val="10"/>
      <w:szCs w:val="1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s>
</file>