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159" w:wrap="around" w:vAnchor="text" w:hAnchor="margin" w:x="4472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8pt;height:58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92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Республике Адыгея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Ленина, 40, г. Майкоп, 385000 Тел./факс: (8772) 57-05-22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to01@fas.gov.ru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6" w:line="25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МОНОПОЛИЕМ ПЭШ1УЕКЮРЭ ФЕДЕРАЛЬНО КЪУЛЫКЪУР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8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Монополием пэш1уек1орэ Федеральна къулыкъум Адыгэ РеспубликэмкЬ и Гъэ1орыш1ап1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198" w:lineRule="exact"/>
        <w:ind w:left="0" w:right="0" w:firstLine="0"/>
        <w:sectPr>
          <w:headerReference w:type="even" r:id="rId7"/>
          <w:headerReference w:type="defaul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016" w:left="849" w:right="1263" w:bottom="987" w:header="0" w:footer="3" w:gutter="0"/>
          <w:rtlGutter w:val="0"/>
          <w:cols w:num="2" w:space="2431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Лениным нур., 40, къ. Мыекъуапэ, 385000 Тел./факс: (8772) 57-05-22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to01@fas.gov.ru</w:t>
      </w:r>
      <w:r>
        <w:fldChar w:fldCharType="end"/>
      </w:r>
    </w:p>
    <w:p>
      <w:pPr>
        <w:pStyle w:val="Style11"/>
        <w:framePr w:w="1976" w:h="288" w:wrap="none" w:vAnchor="text" w:hAnchor="margin" w:x="68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rStyle w:val="CharStyle13"/>
          <w:i w:val="0"/>
          <w:iCs w:val="0"/>
        </w:rPr>
        <w:t xml:space="preserve">J9. </w:t>
      </w:r>
      <w:r>
        <w:rPr>
          <w:rStyle w:val="CharStyle14"/>
          <w:i/>
          <w:iCs/>
          <w:spacing w:val="-60"/>
        </w:rPr>
        <w:t>(Ж^голл.</w:t>
      </w:r>
      <w:r>
        <w:rPr>
          <w:rStyle w:val="CharStyle13"/>
          <w:lang w:val="ru-RU" w:eastAsia="ru-RU" w:bidi="ru-RU"/>
          <w:i w:val="0"/>
          <w:iCs w:val="0"/>
        </w:rPr>
        <w:t xml:space="preserve"> </w:t>
      </w:r>
      <w:r>
        <w:rPr>
          <w:rStyle w:val="CharStyle15"/>
          <w:i w:val="0"/>
          <w:iCs w:val="0"/>
        </w:rPr>
        <w:t>№</w:t>
      </w:r>
    </w:p>
    <w:p>
      <w:pPr>
        <w:pStyle w:val="Style7"/>
        <w:framePr w:w="662" w:h="167" w:wrap="none" w:vAnchor="text" w:hAnchor="margin" w:x="140" w:y="620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16"/>
          <w:spacing w:val="0"/>
        </w:rPr>
        <w:t>На №</w:t>
      </w:r>
    </w:p>
    <w:p>
      <w:pPr>
        <w:pStyle w:val="Style7"/>
        <w:framePr w:w="374" w:h="150" w:wrap="none" w:vAnchor="text" w:hAnchor="margin" w:x="1803" w:y="634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16"/>
          <w:spacing w:val="0"/>
        </w:rPr>
        <w:t>от</w:t>
      </w:r>
    </w:p>
    <w:p>
      <w:pPr>
        <w:pStyle w:val="Style9"/>
        <w:framePr w:w="5968" w:h="2194" w:wrap="none" w:vAnchor="text" w:hAnchor="margin" w:x="4348" w:y="231"/>
        <w:widowControl w:val="0"/>
        <w:keepNext w:val="0"/>
        <w:keepLines w:val="0"/>
        <w:shd w:val="clear" w:color="auto" w:fill="auto"/>
        <w:bidi w:val="0"/>
        <w:jc w:val="left"/>
        <w:spacing w:before="0" w:after="25" w:line="240" w:lineRule="exact"/>
        <w:ind w:left="100" w:right="0" w:firstLine="0"/>
      </w:pPr>
      <w:r>
        <w:rPr>
          <w:rStyle w:val="CharStyle17"/>
          <w:spacing w:val="0"/>
        </w:rPr>
        <w:t>ООО «ЭКСПЕРТ-СЕРВИС»</w:t>
      </w:r>
    </w:p>
    <w:p>
      <w:pPr>
        <w:pStyle w:val="Style9"/>
        <w:framePr w:w="5968" w:h="2194" w:wrap="none" w:vAnchor="text" w:hAnchor="margin" w:x="4348" w:y="231"/>
        <w:widowControl w:val="0"/>
        <w:keepNext w:val="0"/>
        <w:keepLines w:val="0"/>
        <w:shd w:val="clear" w:color="auto" w:fill="auto"/>
        <w:bidi w:val="0"/>
        <w:jc w:val="left"/>
        <w:spacing w:before="0" w:after="253" w:line="240" w:lineRule="exact"/>
        <w:ind w:left="100" w:right="0" w:firstLine="0"/>
      </w:pPr>
      <w:r>
        <w:rPr>
          <w:rStyle w:val="CharStyle17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7"/>
        </w:rPr>
        <w:instrText> HYPERLINK "mailto:ekspert.serv@mail.ru"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ekspert.serv@mail.ru</w:t>
      </w:r>
      <w:r>
        <w:fldChar w:fldCharType="end"/>
      </w:r>
    </w:p>
    <w:p>
      <w:pPr>
        <w:pStyle w:val="Style9"/>
        <w:framePr w:w="5968" w:h="2194" w:wrap="none" w:vAnchor="text" w:hAnchor="margin" w:x="4348" w:y="231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00" w:firstLine="0"/>
      </w:pPr>
      <w:r>
        <w:rPr>
          <w:rStyle w:val="CharStyle17"/>
          <w:spacing w:val="0"/>
        </w:rPr>
        <w:t xml:space="preserve">Комитет Республики Адыгея по регулированию контрактной системы в сфере закупок 385000, город Майкоп, улица Советская, 176 </w:t>
      </w:r>
      <w:r>
        <w:rPr>
          <w:rStyle w:val="CharStyle17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8"/>
        </w:rPr>
        <w:instrText> HYPERLINK "mailto:info@zakupkira.ru" </w:instrText>
      </w:r>
      <w:r>
        <w:fldChar w:fldCharType="separate"/>
      </w:r>
      <w:r>
        <w:rPr>
          <w:rStyle w:val="Hyperlink"/>
          <w:spacing w:val="0"/>
        </w:rPr>
        <w:t>info@zakupkira.ru</w:t>
      </w:r>
      <w:r>
        <w:fldChar w:fldCharType="end"/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08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955" w:left="799" w:right="799" w:bottom="955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97" w:line="317" w:lineRule="exact"/>
        <w:ind w:left="426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ГБУЗ РА «Адыгейская межрайонная больница им. К.М. Батмена»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"mailto:92438@acgb.ru"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92438@acgb.ru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4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603" w:line="320" w:lineRule="exact"/>
        <w:ind w:left="426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115114, Москва, ул.Кожевническая,д. 14, стр. 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ko@roseltorg.ru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06" w:line="317" w:lineRule="exact"/>
        <w:ind w:left="1640" w:right="1640" w:firstLine="2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№001/06/49-283/2022 об устранении нарушений законодательства о контрактной системе в сфере закупок</w:t>
      </w:r>
    </w:p>
    <w:p>
      <w:pPr>
        <w:pStyle w:val="Style9"/>
        <w:tabs>
          <w:tab w:leader="none" w:pos="821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4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30 июня 2021 года</w:t>
        <w:tab/>
        <w:t>город Майкоп</w:t>
      </w:r>
    </w:p>
    <w:p>
      <w:pPr>
        <w:pStyle w:val="Style9"/>
        <w:tabs>
          <w:tab w:leader="none" w:pos="9781" w:val="right"/>
          <w:tab w:leader="none" w:pos="1006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Адыгея по контролю в сфере закупок (далее - Комиссия У ФАС) в составе: председателя Комиссии У ФАС - Женетля А.Ш., заместителя руководителя; членов Комиссии УФАС: Вдовиной О.Ю., начальника отдела; Блягоза Р.Х., главного специалиста - эксперта, Клюкиной Н.А., ведущего специалиста - эксперта, на основании решения Комиссии УФАС от 30.06.2022</w:t>
        <w:tab/>
        <w:t>№001/06/49-283/2022</w:t>
        <w:tab/>
        <w:t>о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нарушении Федерального закона от 05.04.2013 №44-ФЗ «О контрактной системе в сфере закупок товаров, работ, услуг для государственных и муниципальных нужд» (далее - Закон о контрактной системе), принятого по итогам рассмотрения жалобы ООО «ЭКСПЕРТ-СЕРВИС» на действия Комиссии по осуществлению закупок Комитета Республики Адыгея по регулированию контрактной системы в сфере закупок при проведении электронного аукциона на оказание услуг по|р|)|йр||@^ию</w:t>
        <w:br w:type="page"/>
        <w:t>производственного контроля на 2022г. (извещение №0176200005522000778) (далее - Аукцион), руководствуясь пунктом 1 части 15 статьи 99, частью 8 статьи 106 Закона о контрактной системе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4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при заключении контракта по результатам проведения Аукциона, устранить нарушения части 30 статьи 34, части 12.2 статьи 95 Закона о контрактной системе, части 6 статьи 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360-ФЗ, путем приведения его положений в соответствие с нормами Закона о контрактной системе и с учетом Решения по делу №001/06/49- 283/2022 от 30.06.2022.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по делу №001/06/49-283/2022 от 30.06.2022.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пунктов 1 и 2 настоящего предписания.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 xml:space="preserve">Заказчику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срок до </w:t>
      </w:r>
      <w:r>
        <w:rPr>
          <w:rStyle w:val="CharStyle24"/>
        </w:rPr>
        <w:t xml:space="preserve">14.07.2022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исполнить настоящее предписание и представить в Адыгейское УФАС России подтверждение исполнения настоящего предписания в письменном виде или по факсимильной связи (8772) 57-05-22, а также электронной почте </w:t>
      </w:r>
      <w:r>
        <w:fldChar w:fldCharType="begin"/>
      </w:r>
      <w:r>
        <w:rPr>
          <w:color w:val="000000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to01@fas.gov.ru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20"/>
        <w:sectPr>
          <w:type w:val="continuous"/>
          <w:pgSz w:w="11909" w:h="16838"/>
          <w:pgMar w:top="1488" w:left="852" w:right="852" w:bottom="1255" w:header="0" w:footer="3" w:gutter="126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предписания антимонопольного органа в соответствии с частью 7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="3586" w:h="882" w:wrap="around" w:hAnchor="margin" w:x="5853" w:y="8400"/>
        <w:widowControl w:val="0"/>
        <w:rPr>
          <w:sz w:val="2"/>
          <w:szCs w:val="2"/>
        </w:rPr>
      </w:pPr>
      <w:r>
        <w:pict>
          <v:shape id="_x0000_s1029" type="#_x0000_t75" style="width:180pt;height:44pt;">
            <v:imagedata r:id="rId9" r:href="rId10"/>
          </v:shape>
        </w:pict>
      </w:r>
    </w:p>
    <w:p>
      <w:pPr>
        <w:pStyle w:val="Style25"/>
        <w:framePr w:w="1350" w:h="240" w:wrap="around" w:hAnchor="margin" w:x="7779" w:y="940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Р.Х. Блягоз</w:t>
      </w:r>
    </w:p>
    <w:p>
      <w:pPr>
        <w:framePr w:w="2297" w:h="832" w:wrap="notBeside" w:vAnchor="text" w:hAnchor="margin" w:x="5316" w:y="692"/>
        <w:widowControl w:val="0"/>
        <w:rPr>
          <w:sz w:val="2"/>
          <w:szCs w:val="2"/>
        </w:rPr>
      </w:pPr>
      <w:r>
        <w:pict>
          <v:shape id="_x0000_s1030" type="#_x0000_t75" style="width:115pt;height:42pt;">
            <v:imagedata r:id="rId11" r:href="rId12"/>
          </v:shape>
        </w:pict>
      </w:r>
    </w:p>
    <w:p>
      <w:pPr>
        <w:pStyle w:val="Style25"/>
        <w:framePr w:w="1642" w:h="246" w:wrap="notBeside" w:vAnchor="text" w:hAnchor="margin" w:x="7778" w:y="111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Н. А.Клюкина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74" w:lineRule="exact"/>
        <w:ind w:left="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Члены Комиссии:</w:t>
      </w:r>
    </w:p>
    <w:sectPr>
      <w:type w:val="continuous"/>
      <w:pgSz w:w="11909" w:h="16838"/>
      <w:pgMar w:top="3266" w:left="914" w:right="7714" w:bottom="376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84.85pt;margin-top:61.6pt;width:5.2pt;height:8.3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21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284.85pt;margin-top:61.6pt;width:5.2pt;height:8.3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21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(5) Exact"/>
    <w:basedOn w:val="DefaultParagraphFont"/>
    <w:link w:val="Style11"/>
    <w:rPr>
      <w:b w:val="0"/>
      <w:bCs w:val="0"/>
      <w:i/>
      <w:iCs/>
      <w:u w:val="none"/>
      <w:strike w:val="0"/>
      <w:smallCaps w:val="0"/>
      <w:sz w:val="34"/>
      <w:szCs w:val="34"/>
      <w:rFonts w:ascii="Candara" w:eastAsia="Candara" w:hAnsi="Candara" w:cs="Candara"/>
      <w:spacing w:val="-54"/>
    </w:rPr>
  </w:style>
  <w:style w:type="character" w:customStyle="1" w:styleId="CharStyle13">
    <w:name w:val="Основной текст (5) + Times New Roman,5,5 pt,Полужирный,Не курсив,Интервал 0 pt Exact"/>
    <w:basedOn w:val="CharStyle12"/>
    <w:rPr>
      <w:lang w:val="en-US" w:eastAsia="en-US" w:bidi="en-US"/>
      <w:b/>
      <w:bCs/>
      <w:i/>
      <w:iCs/>
      <w:u w:val="single"/>
      <w:sz w:val="11"/>
      <w:szCs w:val="11"/>
      <w:rFonts w:ascii="Times New Roman" w:eastAsia="Times New Roman" w:hAnsi="Times New Roman" w:cs="Times New Roman"/>
      <w:w w:val="100"/>
      <w:spacing w:val="-10"/>
      <w:color w:val="000000"/>
      <w:position w:val="0"/>
    </w:rPr>
  </w:style>
  <w:style w:type="character" w:customStyle="1" w:styleId="CharStyle14">
    <w:name w:val="Основной текст (5) Exact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5">
    <w:name w:val="Основной текст (5) + Times New Roman,5,5 pt,Полужирный,Не курсив,Интервал 0 pt Exact"/>
    <w:basedOn w:val="CharStyle12"/>
    <w:rPr>
      <w:lang w:val="ru-RU" w:eastAsia="ru-RU" w:bidi="ru-RU"/>
      <w:b/>
      <w:bCs/>
      <w:i/>
      <w:iCs/>
      <w:u w:val="single"/>
      <w:sz w:val="11"/>
      <w:szCs w:val="11"/>
      <w:rFonts w:ascii="Times New Roman" w:eastAsia="Times New Roman" w:hAnsi="Times New Roman" w:cs="Times New Roman"/>
      <w:w w:val="100"/>
      <w:spacing w:val="-10"/>
      <w:color w:val="000000"/>
      <w:position w:val="0"/>
    </w:rPr>
  </w:style>
  <w:style w:type="character" w:customStyle="1" w:styleId="CharStyle16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5"/>
    </w:rPr>
  </w:style>
  <w:style w:type="character" w:customStyle="1" w:styleId="CharStyle1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"/>
    </w:rPr>
  </w:style>
  <w:style w:type="character" w:customStyle="1" w:styleId="CharStyle18">
    <w:name w:val="Основной текст Exact"/>
    <w:basedOn w:val="CharStyle10"/>
    <w:rPr>
      <w:lang w:val="en-US" w:eastAsia="en-US" w:bidi="en-US"/>
      <w:u w:val="single"/>
      <w:sz w:val="24"/>
      <w:szCs w:val="24"/>
      <w:w w:val="100"/>
      <w:spacing w:val="4"/>
      <w:color w:val="000000"/>
      <w:position w:val="0"/>
    </w:rPr>
  </w:style>
  <w:style w:type="character" w:customStyle="1" w:styleId="CharStyle20">
    <w:name w:val="Колонтитул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Колонтитул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(6)_"/>
    <w:basedOn w:val="DefaultParagraphFont"/>
    <w:link w:val="Style2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4">
    <w:name w:val="Основной текст + Полужирный"/>
    <w:basedOn w:val="CharStyle1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6">
    <w:name w:val="Подпись к картинке Exact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63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20" w:line="29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2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center"/>
      <w:spacing w:before="120" w:after="120" w:line="27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34"/>
      <w:szCs w:val="34"/>
      <w:rFonts w:ascii="Candara" w:eastAsia="Candara" w:hAnsi="Candara" w:cs="Candara"/>
      <w:spacing w:val="-54"/>
    </w:rPr>
  </w:style>
  <w:style w:type="paragraph" w:customStyle="1" w:styleId="Style19">
    <w:name w:val="Колонтитул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FFFFFF"/>
      <w:spacing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5">
    <w:name w:val="Подпись к картинке"/>
    <w:basedOn w:val="Normal"/>
    <w:link w:val="CharStyle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