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framePr w:h="1170" w:wrap="notBeside" w:vAnchor="text" w:hAnchor="text" w:xAlign="center" w:y="1"/>
        <w:widowControl w:val="0"/>
        <w:jc w:val="center"/>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49pt;height:59pt;">
            <v:imagedata r:id="rId5" r:href="rId6"/>
          </v:shape>
        </w:pict>
      </w:r>
    </w:p>
    <w:p>
      <w:pPr>
        <w:widowControl w:val="0"/>
        <w:rPr>
          <w:sz w:val="2"/>
          <w:szCs w:val="2"/>
        </w:rPr>
      </w:pPr>
    </w:p>
    <w:p>
      <w:pPr>
        <w:pStyle w:val="Style3"/>
        <w:widowControl w:val="0"/>
        <w:keepNext w:val="0"/>
        <w:keepLines w:val="0"/>
        <w:shd w:val="clear" w:color="auto" w:fill="auto"/>
        <w:bidi w:val="0"/>
        <w:spacing w:before="181" w:after="60"/>
        <w:ind w:left="0" w:right="0" w:firstLine="0"/>
      </w:pPr>
      <w:r>
        <w:rPr>
          <w:rStyle w:val="CharStyle5"/>
          <w:b/>
          <w:bCs/>
        </w:rPr>
        <w:t>ФЕДЕРАЛЬНАЯ АНТИМОНОПОЛЬНАЯ СЛУЖБА</w:t>
      </w:r>
    </w:p>
    <w:p>
      <w:pPr>
        <w:pStyle w:val="Style3"/>
        <w:widowControl w:val="0"/>
        <w:keepNext w:val="0"/>
        <w:keepLines w:val="0"/>
        <w:shd w:val="clear" w:color="auto" w:fill="auto"/>
        <w:bidi w:val="0"/>
        <w:spacing w:before="0" w:after="232"/>
        <w:ind w:left="0" w:right="0" w:firstLine="0"/>
      </w:pPr>
      <w:r>
        <w:rPr>
          <w:rStyle w:val="CharStyle5"/>
          <w:b/>
          <w:bCs/>
        </w:rPr>
        <w:t>УПРАВЛЕНИЕ Федеральной антимонопольной службы по Красноярскому краю</w:t>
      </w:r>
    </w:p>
    <w:p>
      <w:pPr>
        <w:pStyle w:val="Style6"/>
        <w:widowControl w:val="0"/>
        <w:keepNext w:val="0"/>
        <w:keepLines w:val="0"/>
        <w:shd w:val="clear" w:color="auto" w:fill="auto"/>
        <w:bidi w:val="0"/>
        <w:spacing w:before="0" w:after="73"/>
        <w:ind w:left="0" w:right="0" w:firstLine="0"/>
      </w:pPr>
      <w:r>
        <w:rPr>
          <w:rStyle w:val="CharStyle8"/>
        </w:rPr>
        <w:t xml:space="preserve">пр. Мира, 81 </w:t>
      </w:r>
      <w:r>
        <w:rPr>
          <w:rStyle w:val="CharStyle9"/>
        </w:rPr>
        <w:t xml:space="preserve">д, </w:t>
      </w:r>
      <w:r>
        <w:rPr>
          <w:rStyle w:val="CharStyle8"/>
        </w:rPr>
        <w:t>г. Красноярск, 660017 тел. (391</w:t>
      </w:r>
      <w:r>
        <w:rPr>
          <w:rStyle w:val="CharStyle9"/>
        </w:rPr>
        <w:t xml:space="preserve">) </w:t>
      </w:r>
      <w:r>
        <w:rPr>
          <w:rStyle w:val="CharStyle8"/>
        </w:rPr>
        <w:t xml:space="preserve">211 -00-00, факс (319) 211 -01 -14 </w:t>
      </w:r>
      <w:r>
        <w:rPr>
          <w:rStyle w:val="CharStyle8"/>
          <w:lang w:val="en-US" w:eastAsia="en-US" w:bidi="en-US"/>
        </w:rPr>
        <w:t xml:space="preserve">e-mail: </w:t>
      </w:r>
      <w:r>
        <w:fldChar w:fldCharType="begin"/>
      </w:r>
      <w:r>
        <w:rPr>
          <w:rStyle w:val="CharStyle8"/>
        </w:rPr>
        <w:instrText> HYPERLINK "mailto:to24@fas.gov.ru" </w:instrText>
      </w:r>
      <w:r>
        <w:fldChar w:fldCharType="separate"/>
      </w:r>
      <w:r>
        <w:rPr>
          <w:rStyle w:val="Hyperlink"/>
          <w:lang w:val="en-US" w:eastAsia="en-US" w:bidi="en-US"/>
        </w:rPr>
        <w:t>to24@fas.gov.ru</w:t>
      </w:r>
      <w:r>
        <w:fldChar w:fldCharType="end"/>
      </w:r>
    </w:p>
    <w:p>
      <w:pPr>
        <w:pStyle w:val="Style10"/>
        <w:tabs>
          <w:tab w:leader="none" w:pos="3162" w:val="right"/>
          <w:tab w:leader="underscore" w:pos="4082" w:val="left"/>
        </w:tabs>
        <w:widowControl w:val="0"/>
        <w:keepNext w:val="0"/>
        <w:keepLines w:val="0"/>
        <w:shd w:val="clear" w:color="auto" w:fill="auto"/>
        <w:bidi w:val="0"/>
        <w:spacing w:before="0" w:after="137" w:line="200" w:lineRule="exact"/>
        <w:ind w:left="480" w:right="0" w:firstLine="0"/>
      </w:pPr>
      <w:r>
        <w:rPr>
          <w:rStyle w:val="CharStyle12"/>
          <w:i/>
          <w:iCs/>
        </w:rPr>
        <w:t>Ol.Ol.LQlZ</w:t>
      </w:r>
      <w:r>
        <w:rPr>
          <w:rStyle w:val="CharStyle13"/>
          <w:lang w:val="en-US" w:eastAsia="en-US" w:bidi="en-US"/>
          <w:i/>
          <w:iCs/>
        </w:rPr>
        <w:tab/>
      </w:r>
      <w:r>
        <w:rPr>
          <w:rStyle w:val="CharStyle14"/>
          <w:i/>
          <w:iCs/>
        </w:rPr>
        <w:t>№</w:t>
      </w:r>
      <w:r>
        <w:rPr>
          <w:rStyle w:val="CharStyle15"/>
          <w:i/>
          <w:iCs/>
        </w:rPr>
        <w:t xml:space="preserve">4 </w:t>
      </w:r>
      <w:r>
        <w:rPr>
          <w:rStyle w:val="CharStyle12"/>
          <w:lang w:val="ru-RU" w:eastAsia="ru-RU" w:bidi="ru-RU"/>
          <w:i/>
          <w:iCs/>
        </w:rPr>
        <w:t>0*3 4</w:t>
      </w:r>
      <w:r>
        <w:rPr>
          <w:rStyle w:val="CharStyle16"/>
          <w:i w:val="0"/>
          <w:iCs w:val="0"/>
        </w:rPr>
        <w:t xml:space="preserve"> </w:t>
      </w:r>
      <w:r>
        <w:rPr>
          <w:rStyle w:val="CharStyle17"/>
          <w:lang w:val="ru-RU" w:eastAsia="ru-RU" w:bidi="ru-RU"/>
          <w:i w:val="0"/>
          <w:iCs w:val="0"/>
        </w:rPr>
        <w:tab/>
      </w:r>
    </w:p>
    <w:p>
      <w:pPr>
        <w:pStyle w:val="Style18"/>
        <w:tabs>
          <w:tab w:leader="underscore" w:pos="2363" w:val="center"/>
          <w:tab w:leader="underscore" w:pos="4082" w:val="left"/>
        </w:tabs>
        <w:widowControl w:val="0"/>
        <w:keepNext w:val="0"/>
        <w:keepLines w:val="0"/>
        <w:shd w:val="clear" w:color="auto" w:fill="auto"/>
        <w:bidi w:val="0"/>
        <w:spacing w:before="0" w:after="0" w:line="170" w:lineRule="exact"/>
        <w:ind w:left="480" w:right="0" w:firstLine="0"/>
      </w:pPr>
      <w:r>
        <w:rPr>
          <w:rStyle w:val="CharStyle20"/>
        </w:rPr>
        <w:t>На №</w:t>
      </w:r>
      <w:r>
        <w:rPr>
          <w:rStyle w:val="CharStyle21"/>
          <w:lang w:val="ru-RU" w:eastAsia="ru-RU" w:bidi="ru-RU"/>
        </w:rPr>
        <w:tab/>
      </w:r>
      <w:r>
        <w:rPr>
          <w:rStyle w:val="CharStyle20"/>
        </w:rPr>
        <w:t>от</w:t>
        <w:tab/>
      </w:r>
    </w:p>
    <w:p>
      <w:pPr>
        <w:pStyle w:val="Style18"/>
        <w:widowControl w:val="0"/>
        <w:keepNext w:val="0"/>
        <w:keepLines w:val="0"/>
        <w:shd w:val="clear" w:color="auto" w:fill="auto"/>
        <w:bidi w:val="0"/>
        <w:jc w:val="left"/>
        <w:spacing w:before="0" w:after="0" w:line="170" w:lineRule="exact"/>
        <w:ind w:left="20" w:right="0" w:firstLine="0"/>
      </w:pPr>
      <w:r>
        <w:rPr>
          <w:lang w:val="ru-RU" w:eastAsia="ru-RU" w:bidi="ru-RU"/>
          <w:w w:val="100"/>
          <w:spacing w:val="0"/>
          <w:color w:val="000000"/>
          <w:position w:val="0"/>
        </w:rPr>
        <w:t>ООО «Терамо»</w:t>
      </w:r>
    </w:p>
    <w:p>
      <w:pPr>
        <w:pStyle w:val="Style18"/>
        <w:widowControl w:val="0"/>
        <w:keepNext w:val="0"/>
        <w:keepLines w:val="0"/>
        <w:shd w:val="clear" w:color="auto" w:fill="auto"/>
        <w:bidi w:val="0"/>
        <w:jc w:val="left"/>
        <w:spacing w:before="0" w:after="177" w:line="223" w:lineRule="exact"/>
        <w:ind w:left="20" w:right="1840" w:firstLine="0"/>
      </w:pPr>
      <w:r>
        <w:rPr>
          <w:lang w:val="ru-RU" w:eastAsia="ru-RU" w:bidi="ru-RU"/>
          <w:w w:val="100"/>
          <w:spacing w:val="0"/>
          <w:color w:val="000000"/>
          <w:position w:val="0"/>
        </w:rPr>
        <w:t>ул. Ленина, д. 189, корп. 1, кв. 77, г. Киров, 610007</w:t>
      </w:r>
    </w:p>
    <w:p>
      <w:pPr>
        <w:pStyle w:val="Style18"/>
        <w:widowControl w:val="0"/>
        <w:keepNext w:val="0"/>
        <w:keepLines w:val="0"/>
        <w:shd w:val="clear" w:color="auto" w:fill="auto"/>
        <w:bidi w:val="0"/>
        <w:jc w:val="left"/>
        <w:spacing w:before="0" w:after="177" w:line="227" w:lineRule="exact"/>
        <w:ind w:left="20" w:right="0" w:firstLine="0"/>
      </w:pPr>
      <w:r>
        <w:rPr>
          <w:lang w:val="ru-RU" w:eastAsia="ru-RU" w:bidi="ru-RU"/>
          <w:w w:val="100"/>
          <w:spacing w:val="0"/>
          <w:color w:val="000000"/>
          <w:position w:val="0"/>
        </w:rPr>
        <w:t>КГБУЗ «Красноярский краевой центр охраны материнства и детства» ул. Академика Киренского, д. 2а, г, Красноярск. 660074</w:t>
      </w:r>
    </w:p>
    <w:p>
      <w:pPr>
        <w:pStyle w:val="Style18"/>
        <w:widowControl w:val="0"/>
        <w:keepNext w:val="0"/>
        <w:keepLines w:val="0"/>
        <w:shd w:val="clear" w:color="auto" w:fill="auto"/>
        <w:bidi w:val="0"/>
        <w:jc w:val="left"/>
        <w:spacing w:before="0" w:after="183" w:line="230" w:lineRule="exact"/>
        <w:ind w:left="20" w:right="0" w:firstLine="0"/>
      </w:pPr>
      <w:r>
        <w:rPr>
          <w:lang w:val="ru-RU" w:eastAsia="ru-RU" w:bidi="ru-RU"/>
          <w:w w:val="100"/>
          <w:spacing w:val="0"/>
          <w:color w:val="000000"/>
          <w:position w:val="0"/>
        </w:rPr>
        <w:t>Агентство государственного заказа Красноярского края пр-кт Мира, д. 10, оф. 53, г. Красноярск, 660049</w:t>
      </w:r>
    </w:p>
    <w:p>
      <w:pPr>
        <w:pStyle w:val="Style18"/>
        <w:widowControl w:val="0"/>
        <w:keepNext w:val="0"/>
        <w:keepLines w:val="0"/>
        <w:shd w:val="clear" w:color="auto" w:fill="auto"/>
        <w:bidi w:val="0"/>
        <w:jc w:val="left"/>
        <w:spacing w:before="0" w:after="0" w:line="227" w:lineRule="exact"/>
        <w:ind w:left="20" w:right="0" w:firstLine="0"/>
        <w:sectPr>
          <w:headerReference w:type="default" r:id="rId7"/>
          <w:titlePg/>
          <w:footnotePr>
            <w:pos w:val="pageBottom"/>
            <w:numFmt w:val="decimal"/>
            <w:numRestart w:val="continuous"/>
          </w:footnotePr>
          <w:type w:val="continuous"/>
          <w:pgSz w:w="11909" w:h="16838"/>
          <w:pgMar w:top="562" w:left="1164" w:right="667" w:bottom="591" w:header="0" w:footer="3" w:gutter="0"/>
          <w:rtlGutter w:val="0"/>
          <w:cols w:num="2" w:space="673"/>
          <w:noEndnote/>
          <w:docGrid w:linePitch="360"/>
        </w:sectPr>
      </w:pPr>
      <w:r>
        <w:rPr>
          <w:lang w:val="ru-RU" w:eastAsia="ru-RU" w:bidi="ru-RU"/>
          <w:w w:val="100"/>
          <w:spacing w:val="0"/>
          <w:color w:val="000000"/>
          <w:position w:val="0"/>
        </w:rPr>
        <w:t xml:space="preserve">АО «ЭТП ГПБ» </w:t>
      </w:r>
      <w:r>
        <w:fldChar w:fldCharType="begin"/>
      </w:r>
      <w:r>
        <w:rPr>
          <w:color w:val="000000"/>
        </w:rPr>
        <w:instrText> HYPERLINK "mailto:info@etpgpb.ru" </w:instrText>
      </w:r>
      <w:r>
        <w:fldChar w:fldCharType="separate"/>
      </w:r>
      <w:r>
        <w:rPr>
          <w:rStyle w:val="Hyperlink"/>
          <w:lang w:val="en-US" w:eastAsia="en-US" w:bidi="en-US"/>
          <w:w w:val="100"/>
          <w:spacing w:val="0"/>
          <w:position w:val="0"/>
        </w:rPr>
        <w:t>info@etpgpb.ru</w:t>
      </w:r>
      <w:r>
        <w:fldChar w:fldCharType="end"/>
      </w:r>
    </w:p>
    <w:p>
      <w:pPr>
        <w:widowControl w:val="0"/>
        <w:spacing w:line="67" w:lineRule="exact"/>
        <w:rPr>
          <w:sz w:val="5"/>
          <w:szCs w:val="5"/>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18"/>
        <w:widowControl w:val="0"/>
        <w:keepNext w:val="0"/>
        <w:keepLines w:val="0"/>
        <w:shd w:val="clear" w:color="auto" w:fill="auto"/>
        <w:bidi w:val="0"/>
        <w:jc w:val="left"/>
        <w:spacing w:before="0" w:after="934" w:line="170" w:lineRule="exact"/>
        <w:ind w:left="5860" w:right="0" w:firstLine="0"/>
      </w:pPr>
      <w:r>
        <w:rPr>
          <w:lang w:val="ru-RU" w:eastAsia="ru-RU" w:bidi="ru-RU"/>
          <w:w w:val="100"/>
          <w:spacing w:val="0"/>
          <w:color w:val="000000"/>
          <w:position w:val="0"/>
        </w:rPr>
        <w:t>Закупка № 0119200000122007104</w:t>
      </w:r>
    </w:p>
    <w:p>
      <w:pPr>
        <w:pStyle w:val="Style18"/>
        <w:widowControl w:val="0"/>
        <w:keepNext w:val="0"/>
        <w:keepLines w:val="0"/>
        <w:shd w:val="clear" w:color="auto" w:fill="auto"/>
        <w:bidi w:val="0"/>
        <w:jc w:val="left"/>
        <w:spacing w:before="0" w:after="698" w:line="170" w:lineRule="exact"/>
        <w:ind w:left="4140" w:right="0" w:firstLine="0"/>
      </w:pPr>
      <w:r>
        <w:rPr>
          <w:lang w:val="ru-RU" w:eastAsia="ru-RU" w:bidi="ru-RU"/>
          <w:w w:val="100"/>
          <w:spacing w:val="0"/>
          <w:color w:val="000000"/>
          <w:position w:val="0"/>
        </w:rPr>
        <w:t>Решение № 024/06/105-1669/2022</w:t>
      </w:r>
    </w:p>
    <w:p>
      <w:pPr>
        <w:pStyle w:val="Style18"/>
        <w:tabs>
          <w:tab w:leader="none" w:pos="9416" w:val="right"/>
          <w:tab w:leader="none" w:pos="10478" w:val="right"/>
        </w:tabs>
        <w:widowControl w:val="0"/>
        <w:keepNext w:val="0"/>
        <w:keepLines w:val="0"/>
        <w:shd w:val="clear" w:color="auto" w:fill="auto"/>
        <w:bidi w:val="0"/>
        <w:spacing w:before="0" w:after="409" w:line="170" w:lineRule="exact"/>
        <w:ind w:left="20" w:right="0" w:firstLine="0"/>
      </w:pPr>
      <w:r>
        <w:rPr>
          <w:lang w:val="ru-RU" w:eastAsia="ru-RU" w:bidi="ru-RU"/>
          <w:w w:val="100"/>
          <w:spacing w:val="0"/>
          <w:color w:val="000000"/>
          <w:position w:val="0"/>
        </w:rPr>
        <w:t>29 июня 2022 года</w:t>
        <w:tab/>
        <w:t>г.</w:t>
        <w:tab/>
        <w:t>Красноярск</w:t>
      </w:r>
    </w:p>
    <w:p>
      <w:pPr>
        <w:pStyle w:val="Style18"/>
        <w:widowControl w:val="0"/>
        <w:keepNext w:val="0"/>
        <w:keepLines w:val="0"/>
        <w:shd w:val="clear" w:color="auto" w:fill="auto"/>
        <w:bidi w:val="0"/>
        <w:spacing w:before="0" w:after="0" w:line="227" w:lineRule="exact"/>
        <w:ind w:left="20" w:right="20" w:firstLine="580"/>
      </w:pPr>
      <w:r>
        <w:rPr>
          <w:lang w:val="ru-RU" w:eastAsia="ru-RU" w:bidi="ru-RU"/>
          <w:w w:val="100"/>
          <w:spacing w:val="0"/>
          <w:color w:val="000000"/>
          <w:position w:val="0"/>
        </w:rPr>
        <w:t>Комиссия Красноярского УФАС России по контролю в сфере закупок в составе: Председатель комиссии - А.А. Кириллова, Врио заместителя руководителя управления, члены Комиссии -О.В. Рогова, ведущий специалист- эксперт, М.А. Романцова - главный специалист-эксперт (далее - Комиссия), рассмотрев жалобу общества с ограниченной ответственностью «Терамо» на действия заказчика - КГБУЗ «Красноярский краевой центр охраны материнства и детства» (далее - заказчик) и уполномоченного органа - Агентства государственного заказа Красноярского края (далее - уполномоченный орган) при определении поставщика (подрядчика, исполнителя) путем проведения электронного аукциона «Поставка инкубатора для новорожденных для нужд КГБУЗ КККЦОМД в 2022г.» (далее - электронный аукцион), размещенного на электронной площадке АО «ЭТП ГПБ», установила следующее.</w:t>
      </w:r>
    </w:p>
    <w:p>
      <w:pPr>
        <w:pStyle w:val="Style18"/>
        <w:widowControl w:val="0"/>
        <w:keepNext w:val="0"/>
        <w:keepLines w:val="0"/>
        <w:shd w:val="clear" w:color="auto" w:fill="auto"/>
        <w:bidi w:val="0"/>
        <w:spacing w:before="0" w:after="0" w:line="227" w:lineRule="exact"/>
        <w:ind w:left="20" w:right="20" w:firstLine="580"/>
      </w:pPr>
      <w:r>
        <w:rPr>
          <w:lang w:val="ru-RU" w:eastAsia="ru-RU" w:bidi="ru-RU"/>
          <w:w w:val="100"/>
          <w:spacing w:val="0"/>
          <w:color w:val="000000"/>
          <w:position w:val="0"/>
        </w:rPr>
        <w:t>В адрес Красноярского УФАС России поступила жалоба ООО «Терамо» (далее - податель жалобы) на действия заказчика, уполномоченного органа при проведении электронного аукциона.</w:t>
      </w:r>
    </w:p>
    <w:p>
      <w:pPr>
        <w:pStyle w:val="Style18"/>
        <w:widowControl w:val="0"/>
        <w:keepNext w:val="0"/>
        <w:keepLines w:val="0"/>
        <w:shd w:val="clear" w:color="auto" w:fill="auto"/>
        <w:bidi w:val="0"/>
        <w:spacing w:before="0" w:after="0" w:line="227" w:lineRule="exact"/>
        <w:ind w:left="20" w:right="20" w:firstLine="580"/>
      </w:pPr>
      <w:r>
        <w:rPr>
          <w:lang w:val="ru-RU" w:eastAsia="ru-RU" w:bidi="ru-RU"/>
          <w:w w:val="100"/>
          <w:spacing w:val="0"/>
          <w:color w:val="000000"/>
          <w:position w:val="0"/>
        </w:rPr>
        <w:t>Существо жалобы: несоответствие извещения о проведении закупки требованиям, установленным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8"/>
        <w:widowControl w:val="0"/>
        <w:keepNext w:val="0"/>
        <w:keepLines w:val="0"/>
        <w:shd w:val="clear" w:color="auto" w:fill="auto"/>
        <w:bidi w:val="0"/>
        <w:spacing w:before="0" w:after="0" w:line="227" w:lineRule="exact"/>
        <w:ind w:left="20" w:right="20" w:firstLine="580"/>
      </w:pPr>
      <w:r>
        <w:rPr>
          <w:lang w:val="ru-RU" w:eastAsia="ru-RU" w:bidi="ru-RU"/>
          <w:w w:val="100"/>
          <w:spacing w:val="0"/>
          <w:color w:val="000000"/>
          <w:position w:val="0"/>
        </w:rPr>
        <w:t>Жалоба была подана в Красноярское УФАС России в срок, установленный частью 2 статьи 105 Закона о контрактной системе, соответствовала требованию части 4 статьи 105 указанного закона, в связи с чем была принята к рассмотрению по существу.</w:t>
      </w:r>
    </w:p>
    <w:p>
      <w:pPr>
        <w:pStyle w:val="Style18"/>
        <w:widowControl w:val="0"/>
        <w:keepNext w:val="0"/>
        <w:keepLines w:val="0"/>
        <w:shd w:val="clear" w:color="auto" w:fill="auto"/>
        <w:bidi w:val="0"/>
        <w:spacing w:before="0" w:after="0" w:line="227" w:lineRule="exact"/>
        <w:ind w:left="20" w:right="20" w:firstLine="580"/>
      </w:pPr>
      <w:r>
        <w:rPr>
          <w:lang w:val="ru-RU" w:eastAsia="ru-RU" w:bidi="ru-RU"/>
          <w:w w:val="100"/>
          <w:spacing w:val="0"/>
          <w:color w:val="000000"/>
          <w:position w:val="0"/>
        </w:rPr>
        <w:t>В адреса подателя жалобы, заказчика, уполномоченного органа и оператора электронной площадки были направлены уведомления о содержании жалобы с информацией о месте и времени ее рассмотрения.</w:t>
      </w:r>
    </w:p>
    <w:p>
      <w:pPr>
        <w:pStyle w:val="Style18"/>
        <w:widowControl w:val="0"/>
        <w:keepNext w:val="0"/>
        <w:keepLines w:val="0"/>
        <w:shd w:val="clear" w:color="auto" w:fill="auto"/>
        <w:bidi w:val="0"/>
        <w:spacing w:before="0" w:after="0" w:line="227" w:lineRule="exact"/>
        <w:ind w:left="20" w:right="20" w:firstLine="580"/>
      </w:pPr>
      <w:r>
        <w:rPr>
          <w:lang w:val="ru-RU" w:eastAsia="ru-RU" w:bidi="ru-RU"/>
          <w:w w:val="100"/>
          <w:spacing w:val="0"/>
          <w:color w:val="000000"/>
          <w:position w:val="0"/>
        </w:rPr>
        <w:t>Заказчику, уполномоченному органу, оператору электронной площадки было предложено предоставить в адрес Красноярского УФАС России документы и сведения, необходимые для рассмотрения жалобы по существу.</w:t>
      </w:r>
    </w:p>
    <w:p>
      <w:pPr>
        <w:pStyle w:val="Style18"/>
        <w:widowControl w:val="0"/>
        <w:keepNext w:val="0"/>
        <w:keepLines w:val="0"/>
        <w:shd w:val="clear" w:color="auto" w:fill="auto"/>
        <w:bidi w:val="0"/>
        <w:spacing w:before="0" w:after="0" w:line="227" w:lineRule="exact"/>
        <w:ind w:left="20" w:right="20" w:firstLine="580"/>
      </w:pPr>
      <w:r>
        <w:rPr>
          <w:lang w:val="ru-RU" w:eastAsia="ru-RU" w:bidi="ru-RU"/>
          <w:w w:val="100"/>
          <w:spacing w:val="0"/>
          <w:color w:val="000000"/>
          <w:position w:val="0"/>
        </w:rPr>
        <w:t>Рассмотрение жалобы было назначено на 29.06.2022 года в 10 часов 00 минут (по местному времени) по адресу: г. Красноярск, пр. Мира, 81 «Д», каб. 20.</w:t>
      </w:r>
    </w:p>
    <w:p>
      <w:pPr>
        <w:pStyle w:val="Style18"/>
        <w:widowControl w:val="0"/>
        <w:keepNext w:val="0"/>
        <w:keepLines w:val="0"/>
        <w:shd w:val="clear" w:color="auto" w:fill="auto"/>
        <w:bidi w:val="0"/>
        <w:spacing w:before="0" w:after="0" w:line="227" w:lineRule="exact"/>
        <w:ind w:left="20" w:right="20" w:firstLine="580"/>
      </w:pPr>
      <w:r>
        <w:rPr>
          <w:lang w:val="ru-RU" w:eastAsia="ru-RU" w:bidi="ru-RU"/>
          <w:w w:val="100"/>
          <w:spacing w:val="0"/>
          <w:color w:val="000000"/>
          <w:position w:val="0"/>
        </w:rPr>
        <w:t>В связи с тем, что представителем общества на рассмотрении Комиссии было заявлено ходатайство об ознакомлении с пояснениями заказчика, Комиссией был объявлен перерыв в рассмотрении жалобы до 29.06.2022 12 часов 30 минут.</w:t>
      </w:r>
    </w:p>
    <w:p>
      <w:pPr>
        <w:pStyle w:val="Style18"/>
        <w:widowControl w:val="0"/>
        <w:keepNext w:val="0"/>
        <w:keepLines w:val="0"/>
        <w:shd w:val="clear" w:color="auto" w:fill="auto"/>
        <w:bidi w:val="0"/>
        <w:spacing w:before="0" w:after="0" w:line="227" w:lineRule="exact"/>
        <w:ind w:left="20" w:right="20" w:firstLine="580"/>
      </w:pPr>
      <w:r>
        <w:rPr>
          <w:lang w:val="ru-RU" w:eastAsia="ru-RU" w:bidi="ru-RU"/>
          <w:w w:val="100"/>
          <w:spacing w:val="0"/>
          <w:color w:val="000000"/>
          <w:position w:val="0"/>
        </w:rPr>
        <w:t>На заседании комиссии по рассмотрению жалобы присутствовали представители заказчика, представитель уполномоченного органа и представитель подателя жалобы, должным образом подтвердившие свои полномочия и личности.</w:t>
      </w:r>
    </w:p>
    <w:p>
      <w:pPr>
        <w:pStyle w:val="Style18"/>
        <w:widowControl w:val="0"/>
        <w:keepNext w:val="0"/>
        <w:keepLines w:val="0"/>
        <w:shd w:val="clear" w:color="auto" w:fill="auto"/>
        <w:bidi w:val="0"/>
        <w:spacing w:before="0" w:after="0" w:line="227" w:lineRule="exact"/>
        <w:ind w:left="20" w:right="20" w:firstLine="580"/>
      </w:pPr>
      <w:r>
        <w:rPr>
          <w:lang w:val="ru-RU" w:eastAsia="ru-RU" w:bidi="ru-RU"/>
          <w:w w:val="100"/>
          <w:spacing w:val="0"/>
          <w:color w:val="000000"/>
          <w:position w:val="0"/>
        </w:rPr>
        <w:t>Из содержания жалобы следует, что, по мнению подателя жалобы, при формировании извещения о проведении закупки заказчиком, уполномоченным органом были допущены нарушения положений Закона о контрактной системе, а именно:</w:t>
      </w:r>
    </w:p>
    <w:p>
      <w:pPr>
        <w:pStyle w:val="Style18"/>
        <w:widowControl w:val="0"/>
        <w:keepNext w:val="0"/>
        <w:keepLines w:val="0"/>
        <w:shd w:val="clear" w:color="auto" w:fill="auto"/>
        <w:bidi w:val="0"/>
        <w:spacing w:before="0" w:after="0" w:line="238" w:lineRule="exact"/>
        <w:ind w:left="20" w:right="20" w:firstLine="580"/>
      </w:pPr>
      <w:r>
        <w:rPr>
          <w:lang w:val="ru-RU" w:eastAsia="ru-RU" w:bidi="ru-RU"/>
          <w:w w:val="100"/>
          <w:spacing w:val="0"/>
          <w:color w:val="000000"/>
          <w:position w:val="0"/>
        </w:rPr>
        <w:t>- при формировании извещения не использован код позиции КТРУ, соответствующий закупаемому товару и установлены дополнительные характеристики;</w:t>
      </w:r>
    </w:p>
    <w:p>
      <w:pPr>
        <w:pStyle w:val="Style18"/>
        <w:widowControl w:val="0"/>
        <w:keepNext w:val="0"/>
        <w:keepLines w:val="0"/>
        <w:shd w:val="clear" w:color="auto" w:fill="auto"/>
        <w:bidi w:val="0"/>
        <w:spacing w:before="0" w:after="0" w:line="227" w:lineRule="exact"/>
        <w:ind w:left="20" w:right="20" w:firstLine="580"/>
      </w:pPr>
      <w:r>
        <w:rPr>
          <w:lang w:val="ru-RU" w:eastAsia="ru-RU" w:bidi="ru-RU"/>
          <w:w w:val="100"/>
          <w:spacing w:val="0"/>
          <w:color w:val="000000"/>
          <w:position w:val="0"/>
        </w:rPr>
        <w:t>- не установлены ограничения допуска товаров, работ, услуг предусмотренные Постановлением Правительства РФ от 10 июля 2019 г. № 878.</w:t>
      </w:r>
    </w:p>
    <w:p>
      <w:pPr>
        <w:pStyle w:val="Style18"/>
        <w:widowControl w:val="0"/>
        <w:keepNext w:val="0"/>
        <w:keepLines w:val="0"/>
        <w:shd w:val="clear" w:color="auto" w:fill="auto"/>
        <w:bidi w:val="0"/>
        <w:spacing w:before="0" w:after="0" w:line="227" w:lineRule="exact"/>
        <w:ind w:left="20" w:right="20" w:firstLine="580"/>
      </w:pPr>
      <w:r>
        <w:rPr>
          <w:lang w:val="ru-RU" w:eastAsia="ru-RU" w:bidi="ru-RU"/>
          <w:w w:val="100"/>
          <w:spacing w:val="0"/>
          <w:color w:val="000000"/>
          <w:position w:val="0"/>
        </w:rPr>
        <w:t>В своих пояснениях представители заказчика, уполномоченного органа с доводами жалобы не согласились, полагая, что извещение о проведении закупки соответствует законодательству о контрактной системе.</w:t>
      </w:r>
    </w:p>
    <w:p>
      <w:pPr>
        <w:pStyle w:val="Style18"/>
        <w:widowControl w:val="0"/>
        <w:keepNext w:val="0"/>
        <w:keepLines w:val="0"/>
        <w:shd w:val="clear" w:color="auto" w:fill="auto"/>
        <w:bidi w:val="0"/>
        <w:spacing w:before="0" w:after="0" w:line="227" w:lineRule="exact"/>
        <w:ind w:left="20" w:right="20" w:firstLine="580"/>
      </w:pPr>
      <w:r>
        <w:rPr>
          <w:lang w:val="ru-RU" w:eastAsia="ru-RU" w:bidi="ru-RU"/>
          <w:w w:val="100"/>
          <w:spacing w:val="0"/>
          <w:color w:val="000000"/>
          <w:position w:val="0"/>
        </w:rPr>
        <w:t>Рассмотрев существо жалобы, документы и сведения, представленные Комиссии, заслушав пояснения лиц, допущенных к участию в заседании Комиссии по рассмотрению жалобы по существу, проведя внеплановую проверку определения поставщика (подрядчика, исполнителя) путем проведения электронного аукциона на предмет соответствия требованиям законодательства Российской Федерации о контрактной системе в сфере закупок товаров, работ, услуг для государственных и муниципальных нужд, установила следующие обстоятельства.</w:t>
      </w:r>
    </w:p>
    <w:p>
      <w:pPr>
        <w:pStyle w:val="Style18"/>
        <w:widowControl w:val="0"/>
        <w:keepNext w:val="0"/>
        <w:keepLines w:val="0"/>
        <w:shd w:val="clear" w:color="auto" w:fill="auto"/>
        <w:bidi w:val="0"/>
        <w:spacing w:before="0" w:after="0" w:line="227" w:lineRule="exact"/>
        <w:ind w:left="20" w:right="20" w:firstLine="580"/>
      </w:pPr>
      <w:r>
        <w:rPr>
          <w:lang w:val="ru-RU" w:eastAsia="ru-RU" w:bidi="ru-RU"/>
          <w:w w:val="100"/>
          <w:spacing w:val="0"/>
          <w:color w:val="000000"/>
          <w:position w:val="0"/>
        </w:rPr>
        <w:t>В связи с возникшей потребностью у заказчика уполномоченным органом были совершены действия по определению поставщика (подрядчика, исполнителя) путем проведения электронного аукциона «Поставка инкубатора для новорожденных для нужд КГБУЗ КККЦОМД в 2022г.».</w:t>
      </w:r>
    </w:p>
    <w:p>
      <w:pPr>
        <w:pStyle w:val="Style18"/>
        <w:widowControl w:val="0"/>
        <w:keepNext w:val="0"/>
        <w:keepLines w:val="0"/>
        <w:shd w:val="clear" w:color="auto" w:fill="auto"/>
        <w:bidi w:val="0"/>
        <w:spacing w:before="0" w:after="0" w:line="227" w:lineRule="exact"/>
        <w:ind w:left="20" w:right="20" w:firstLine="580"/>
      </w:pPr>
      <w:r>
        <w:rPr>
          <w:lang w:val="ru-RU" w:eastAsia="ru-RU" w:bidi="ru-RU"/>
          <w:w w:val="100"/>
          <w:spacing w:val="0"/>
          <w:color w:val="000000"/>
          <w:position w:val="0"/>
        </w:rPr>
        <w:t>Анализ положений извещения о проведении закупки также позволил Комиссии прийти к выводу, что предметом закупки является инкубатор для новорожденных.</w:t>
      </w:r>
    </w:p>
    <w:p>
      <w:pPr>
        <w:pStyle w:val="Style18"/>
        <w:widowControl w:val="0"/>
        <w:keepNext w:val="0"/>
        <w:keepLines w:val="0"/>
        <w:shd w:val="clear" w:color="auto" w:fill="auto"/>
        <w:bidi w:val="0"/>
        <w:spacing w:before="0" w:after="0" w:line="227" w:lineRule="exact"/>
        <w:ind w:left="20" w:right="20" w:firstLine="580"/>
      </w:pPr>
      <w:r>
        <w:rPr>
          <w:lang w:val="ru-RU" w:eastAsia="ru-RU" w:bidi="ru-RU"/>
          <w:w w:val="100"/>
          <w:spacing w:val="0"/>
          <w:color w:val="000000"/>
          <w:position w:val="0"/>
        </w:rPr>
        <w:t>При этом Комиссией установлено, что заказчиком применен код ОКПД 232.50.50.190 «Изделия медицинские, в том числе хирургические, прочие, не включенные в другие группировки».</w:t>
      </w:r>
    </w:p>
    <w:p>
      <w:pPr>
        <w:pStyle w:val="Style18"/>
        <w:widowControl w:val="0"/>
        <w:keepNext w:val="0"/>
        <w:keepLines w:val="0"/>
        <w:shd w:val="clear" w:color="auto" w:fill="auto"/>
        <w:bidi w:val="0"/>
        <w:spacing w:before="0" w:after="0" w:line="227" w:lineRule="exact"/>
        <w:ind w:left="20" w:right="20" w:firstLine="580"/>
      </w:pPr>
      <w:r>
        <w:rPr>
          <w:lang w:val="ru-RU" w:eastAsia="ru-RU" w:bidi="ru-RU"/>
          <w:w w:val="100"/>
          <w:spacing w:val="0"/>
          <w:color w:val="000000"/>
          <w:position w:val="0"/>
        </w:rPr>
        <w:t>В части 1 статьи 42 Закона о контрактной системе установлено, что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pPr>
        <w:pStyle w:val="Style18"/>
        <w:widowControl w:val="0"/>
        <w:keepNext w:val="0"/>
        <w:keepLines w:val="0"/>
        <w:shd w:val="clear" w:color="auto" w:fill="auto"/>
        <w:bidi w:val="0"/>
        <w:spacing w:before="0" w:after="0" w:line="227" w:lineRule="exact"/>
        <w:ind w:left="20" w:right="20" w:firstLine="580"/>
      </w:pPr>
      <w:r>
        <w:rPr>
          <w:lang w:val="ru-RU" w:eastAsia="ru-RU" w:bidi="ru-RU"/>
          <w:w w:val="100"/>
          <w:spacing w:val="0"/>
          <w:color w:val="000000"/>
          <w:position w:val="0"/>
        </w:rPr>
        <w:t>Пунктом 15 части 1 статьи 42 Закона о контрактной системе установлено, что извещение об осуществлении закупки должно содержать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Закона о контрактной системе.</w:t>
      </w:r>
    </w:p>
    <w:p>
      <w:pPr>
        <w:pStyle w:val="Style18"/>
        <w:widowControl w:val="0"/>
        <w:keepNext w:val="0"/>
        <w:keepLines w:val="0"/>
        <w:shd w:val="clear" w:color="auto" w:fill="auto"/>
        <w:bidi w:val="0"/>
        <w:spacing w:before="0" w:after="0" w:line="227" w:lineRule="exact"/>
        <w:ind w:left="20" w:right="20" w:firstLine="580"/>
      </w:pPr>
      <w:r>
        <w:rPr>
          <w:lang w:val="ru-RU" w:eastAsia="ru-RU" w:bidi="ru-RU"/>
          <w:w w:val="100"/>
          <w:spacing w:val="0"/>
          <w:color w:val="000000"/>
          <w:position w:val="0"/>
        </w:rPr>
        <w:t>В пункте 5 части 1 статьи 43 Закона о контрактной системе установлено, что для участия в электронном аукционе заявка на участие, если иное не предусмотрено Законом о контрактной системе, должна содержать информацию и документы, предусмотренные нормативными правовыми актами, принятыми в соответствии с частями 3 и 4 статьи 14 Закона о контрактной системе (в случае, если в извещении об осуществлении закупки, документации о закупке (если Законом о контрактной системе предусмотрена документация о закупке) установлены предусмотренные указанной статьей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pPr>
        <w:pStyle w:val="Style18"/>
        <w:widowControl w:val="0"/>
        <w:keepNext w:val="0"/>
        <w:keepLines w:val="0"/>
        <w:shd w:val="clear" w:color="auto" w:fill="auto"/>
        <w:bidi w:val="0"/>
        <w:spacing w:before="0" w:after="0" w:line="227" w:lineRule="exact"/>
        <w:ind w:left="20" w:right="20" w:firstLine="580"/>
      </w:pPr>
      <w:r>
        <w:rPr>
          <w:lang w:val="ru-RU" w:eastAsia="ru-RU" w:bidi="ru-RU"/>
          <w:w w:val="100"/>
          <w:spacing w:val="0"/>
          <w:color w:val="000000"/>
          <w:position w:val="0"/>
        </w:rPr>
        <w:t>Согласно части 3 статьи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w:t>
      </w:r>
    </w:p>
    <w:p>
      <w:pPr>
        <w:pStyle w:val="Style18"/>
        <w:widowControl w:val="0"/>
        <w:keepNext w:val="0"/>
        <w:keepLines w:val="0"/>
        <w:shd w:val="clear" w:color="auto" w:fill="auto"/>
        <w:bidi w:val="0"/>
        <w:spacing w:before="0" w:after="0" w:line="227" w:lineRule="exact"/>
        <w:ind w:left="20" w:right="20" w:firstLine="580"/>
      </w:pPr>
      <w:r>
        <w:rPr>
          <w:lang w:val="ru-RU" w:eastAsia="ru-RU" w:bidi="ru-RU"/>
          <w:w w:val="100"/>
          <w:spacing w:val="0"/>
          <w:color w:val="000000"/>
          <w:position w:val="0"/>
        </w:rPr>
        <w:t>В развитие указанной нормы Правительством РФ вынесено Постановление от 10.07.2019 № 878 согласно пункту 3 которого установлено, что при осуществлении закупок радиоэлектронной продукции, включенной в перечень, заказчик отклоняет все заявки, содержащие предложения о поставке радиоэлектронной продукции, происходящей из иностранных государств (за исключением государств - членов Евразийского экономического союза), при условии, что на участие в закупке подана 1 (или более) удовлетворяющая требованиям извещения об осуществлении закупки, документации о закупке заявка, содержащая предложение о поставке радиоэлектронной продукции, страной происхождения которой являются только государства - члены Евразийского экономического союза.</w:t>
      </w:r>
    </w:p>
    <w:p>
      <w:pPr>
        <w:pStyle w:val="Style18"/>
        <w:widowControl w:val="0"/>
        <w:keepNext w:val="0"/>
        <w:keepLines w:val="0"/>
        <w:shd w:val="clear" w:color="auto" w:fill="auto"/>
        <w:bidi w:val="0"/>
        <w:spacing w:before="0" w:after="0" w:line="227" w:lineRule="exact"/>
        <w:ind w:left="20" w:right="20" w:firstLine="580"/>
      </w:pPr>
      <w:r>
        <w:rPr>
          <w:lang w:val="ru-RU" w:eastAsia="ru-RU" w:bidi="ru-RU"/>
          <w:w w:val="100"/>
          <w:spacing w:val="0"/>
          <w:color w:val="000000"/>
          <w:position w:val="0"/>
        </w:rPr>
        <w:t>Проанализировав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утвержденный Постановлением от 10.07.2019 № 878, Комиссия установила, что в него включен, в том числе следующий товар «32.50.21.160 - Инкубаторы для новорожденных».</w:t>
      </w:r>
    </w:p>
    <w:p>
      <w:pPr>
        <w:pStyle w:val="Style18"/>
        <w:widowControl w:val="0"/>
        <w:keepNext w:val="0"/>
        <w:keepLines w:val="0"/>
        <w:shd w:val="clear" w:color="auto" w:fill="auto"/>
        <w:bidi w:val="0"/>
        <w:spacing w:before="0" w:after="0" w:line="227" w:lineRule="exact"/>
        <w:ind w:left="20" w:right="20" w:firstLine="580"/>
      </w:pPr>
      <w:r>
        <w:rPr>
          <w:lang w:val="ru-RU" w:eastAsia="ru-RU" w:bidi="ru-RU"/>
          <w:w w:val="100"/>
          <w:spacing w:val="0"/>
          <w:color w:val="000000"/>
          <w:position w:val="0"/>
        </w:rPr>
        <w:t>При этом Комиссия отмечает, что из Постановления от 10.07.2019 № 878 не следует, что его применение возможно только в том случае, если закупаемый товар одновременно попадает под код ОКПД2 и совпадает с наименованием товара, представленным в перечне.</w:t>
      </w:r>
    </w:p>
    <w:p>
      <w:pPr>
        <w:pStyle w:val="Style18"/>
        <w:widowControl w:val="0"/>
        <w:keepNext w:val="0"/>
        <w:keepLines w:val="0"/>
        <w:shd w:val="clear" w:color="auto" w:fill="auto"/>
        <w:bidi w:val="0"/>
        <w:spacing w:before="0" w:after="0" w:line="227" w:lineRule="exact"/>
        <w:ind w:left="20" w:right="20" w:firstLine="660"/>
      </w:pPr>
      <w:r>
        <w:rPr>
          <w:lang w:val="ru-RU" w:eastAsia="ru-RU" w:bidi="ru-RU"/>
          <w:w w:val="100"/>
          <w:spacing w:val="0"/>
          <w:color w:val="000000"/>
          <w:position w:val="0"/>
        </w:rPr>
        <w:t>Таким образом, при принятии решения о необходимости устанавливать ограничения согласно Постановлению от 10.07.2019 № 878 следует руководствоваться как указанными в перечне кодами ОКПД 2, так и наименованием соответствующего товара.</w:t>
      </w:r>
    </w:p>
    <w:p>
      <w:pPr>
        <w:pStyle w:val="Style18"/>
        <w:widowControl w:val="0"/>
        <w:keepNext w:val="0"/>
        <w:keepLines w:val="0"/>
        <w:shd w:val="clear" w:color="auto" w:fill="auto"/>
        <w:bidi w:val="0"/>
        <w:spacing w:before="0" w:after="0" w:line="227" w:lineRule="exact"/>
        <w:ind w:left="20" w:right="20" w:firstLine="580"/>
      </w:pPr>
      <w:r>
        <w:rPr>
          <w:lang w:val="ru-RU" w:eastAsia="ru-RU" w:bidi="ru-RU"/>
          <w:w w:val="100"/>
          <w:spacing w:val="0"/>
          <w:color w:val="000000"/>
          <w:position w:val="0"/>
        </w:rPr>
        <w:t>Иная логика может приводить к искусственному уходу от необходимости применения требований, установленных Постановлением от 10.07.2019 № 878, что не позволит осуществлять применение национального режима при осуществлении закупок.</w:t>
      </w:r>
    </w:p>
    <w:p>
      <w:pPr>
        <w:pStyle w:val="Style18"/>
        <w:widowControl w:val="0"/>
        <w:keepNext w:val="0"/>
        <w:keepLines w:val="0"/>
        <w:shd w:val="clear" w:color="auto" w:fill="auto"/>
        <w:bidi w:val="0"/>
        <w:spacing w:before="0" w:after="0" w:line="227" w:lineRule="exact"/>
        <w:ind w:left="20" w:right="40" w:firstLine="580"/>
      </w:pPr>
      <w:r>
        <w:rPr>
          <w:lang w:val="ru-RU" w:eastAsia="ru-RU" w:bidi="ru-RU"/>
          <w:w w:val="100"/>
          <w:spacing w:val="0"/>
          <w:color w:val="000000"/>
          <w:position w:val="0"/>
        </w:rPr>
        <w:t>Кроме того, Комиссия отмечает, что указанные выводы коррелируются с позицией Минфина России, изложенной в письме от 26 ноября 2021 г. № 24-06-08/95806.</w:t>
      </w:r>
    </w:p>
    <w:p>
      <w:pPr>
        <w:pStyle w:val="Style18"/>
        <w:widowControl w:val="0"/>
        <w:keepNext w:val="0"/>
        <w:keepLines w:val="0"/>
        <w:shd w:val="clear" w:color="auto" w:fill="auto"/>
        <w:bidi w:val="0"/>
        <w:spacing w:before="0" w:after="0" w:line="227" w:lineRule="exact"/>
        <w:ind w:left="20" w:right="40" w:firstLine="580"/>
      </w:pPr>
      <w:r>
        <w:rPr>
          <w:lang w:val="ru-RU" w:eastAsia="ru-RU" w:bidi="ru-RU"/>
          <w:w w:val="100"/>
          <w:spacing w:val="0"/>
          <w:color w:val="000000"/>
          <w:position w:val="0"/>
        </w:rPr>
        <w:t>Таким образом, тот факт, что заказчиком установлен иной код ОКПД 2 не имеет правового значения для целей применения Постановления от 10.07.2019 № 878.</w:t>
      </w:r>
    </w:p>
    <w:p>
      <w:pPr>
        <w:pStyle w:val="Style18"/>
        <w:widowControl w:val="0"/>
        <w:keepNext w:val="0"/>
        <w:keepLines w:val="0"/>
        <w:shd w:val="clear" w:color="auto" w:fill="auto"/>
        <w:bidi w:val="0"/>
        <w:spacing w:before="0" w:after="0" w:line="227" w:lineRule="exact"/>
        <w:ind w:left="20" w:right="40" w:firstLine="580"/>
      </w:pPr>
      <w:r>
        <w:rPr>
          <w:lang w:val="ru-RU" w:eastAsia="ru-RU" w:bidi="ru-RU"/>
          <w:w w:val="100"/>
          <w:spacing w:val="0"/>
          <w:color w:val="000000"/>
          <w:position w:val="0"/>
        </w:rPr>
        <w:t>Ввиду того, что товар, закупаемый заказчиком в рамках рассматриваемой закупки, по наименованию попадает в перечень, утвержденный Постановлением от 10.07.2019 № 878, в рассматриваемой закупке надлежало применить указанное постановление и в силу требований пункта 15 части 1 статьи 42 Закона о контрактной системе надлежало включить в состав извещения соответствующую информацию.</w:t>
      </w:r>
    </w:p>
    <w:p>
      <w:pPr>
        <w:pStyle w:val="Style18"/>
        <w:widowControl w:val="0"/>
        <w:keepNext w:val="0"/>
        <w:keepLines w:val="0"/>
        <w:shd w:val="clear" w:color="auto" w:fill="auto"/>
        <w:bidi w:val="0"/>
        <w:spacing w:before="0" w:after="0" w:line="227" w:lineRule="exact"/>
        <w:ind w:left="20" w:right="40" w:firstLine="580"/>
      </w:pPr>
      <w:r>
        <w:rPr>
          <w:lang w:val="ru-RU" w:eastAsia="ru-RU" w:bidi="ru-RU"/>
          <w:w w:val="100"/>
          <w:spacing w:val="0"/>
          <w:color w:val="000000"/>
          <w:position w:val="0"/>
        </w:rPr>
        <w:t>Однако анализ извещения о проведении рассматриваемой закупки позволил Комиссии установить, что заказчиком не применены ограничения, установленные Постановлением от 10.07.2019 № 878, ввиду чего заказчик признается нарушившим требования пункта 15 части 1 статьи 42 Закона о контрактной системе.</w:t>
      </w:r>
    </w:p>
    <w:p>
      <w:pPr>
        <w:pStyle w:val="Style18"/>
        <w:widowControl w:val="0"/>
        <w:keepNext w:val="0"/>
        <w:keepLines w:val="0"/>
        <w:shd w:val="clear" w:color="auto" w:fill="auto"/>
        <w:bidi w:val="0"/>
        <w:spacing w:before="0" w:after="0" w:line="227" w:lineRule="exact"/>
        <w:ind w:left="20" w:right="40" w:firstLine="580"/>
      </w:pPr>
      <w:r>
        <w:rPr>
          <w:lang w:val="ru-RU" w:eastAsia="ru-RU" w:bidi="ru-RU"/>
          <w:w w:val="100"/>
          <w:spacing w:val="0"/>
          <w:color w:val="000000"/>
          <w:position w:val="0"/>
        </w:rPr>
        <w:t>Комиссия отмечает, что выявленное нарушение содержат признаки административного правонарушения, ответственность за которое предусмотрена частью 4.2 статьи 7.30 Кодекса Российской Федерации об административных правонарушениях.</w:t>
      </w:r>
    </w:p>
    <w:p>
      <w:pPr>
        <w:pStyle w:val="Style18"/>
        <w:widowControl w:val="0"/>
        <w:keepNext w:val="0"/>
        <w:keepLines w:val="0"/>
        <w:shd w:val="clear" w:color="auto" w:fill="auto"/>
        <w:bidi w:val="0"/>
        <w:spacing w:before="0" w:after="0" w:line="227" w:lineRule="exact"/>
        <w:ind w:left="20" w:right="40" w:firstLine="580"/>
      </w:pPr>
      <w:r>
        <w:rPr>
          <w:lang w:val="ru-RU" w:eastAsia="ru-RU" w:bidi="ru-RU"/>
          <w:w w:val="100"/>
          <w:spacing w:val="0"/>
          <w:color w:val="000000"/>
          <w:position w:val="0"/>
        </w:rPr>
        <w:t>Таким образом, довод жалобы, касающийся неприменения вышеуказанного постановления, признается Комиссией обоснованным.</w:t>
      </w:r>
    </w:p>
    <w:p>
      <w:pPr>
        <w:pStyle w:val="Style18"/>
        <w:widowControl w:val="0"/>
        <w:keepNext w:val="0"/>
        <w:keepLines w:val="0"/>
        <w:shd w:val="clear" w:color="auto" w:fill="auto"/>
        <w:bidi w:val="0"/>
        <w:spacing w:before="0" w:after="0" w:line="227" w:lineRule="exact"/>
        <w:ind w:left="20" w:right="40" w:firstLine="580"/>
      </w:pPr>
      <w:r>
        <w:rPr>
          <w:lang w:val="ru-RU" w:eastAsia="ru-RU" w:bidi="ru-RU"/>
          <w:w w:val="100"/>
          <w:spacing w:val="0"/>
          <w:color w:val="000000"/>
          <w:position w:val="0"/>
        </w:rPr>
        <w:t>При этом Комиссия отмечает, что в случае, если заказчику предлагается товар полностью функционально соответствующей его потребности, но имеющий код ОКПД 2 отличный от примененного заказчиком, аукционная комиссия не имеет правовых оснований на признание такой заявки несоответствующей, поскольку код ОКПД 2 не является характеристикой предлагаемого к поставке товара.</w:t>
      </w:r>
    </w:p>
    <w:p>
      <w:pPr>
        <w:pStyle w:val="Style18"/>
        <w:widowControl w:val="0"/>
        <w:keepNext w:val="0"/>
        <w:keepLines w:val="0"/>
        <w:shd w:val="clear" w:color="auto" w:fill="auto"/>
        <w:bidi w:val="0"/>
        <w:spacing w:before="0" w:after="0" w:line="227" w:lineRule="exact"/>
        <w:ind w:left="20" w:right="40" w:firstLine="580"/>
      </w:pPr>
      <w:r>
        <w:rPr>
          <w:lang w:val="ru-RU" w:eastAsia="ru-RU" w:bidi="ru-RU"/>
          <w:w w:val="100"/>
          <w:spacing w:val="0"/>
          <w:color w:val="000000"/>
          <w:position w:val="0"/>
        </w:rPr>
        <w:t>В соответствии с пунктом 1 части 2 статьи 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статьей 33 Закона о контрактной системе.</w:t>
      </w:r>
    </w:p>
    <w:p>
      <w:pPr>
        <w:pStyle w:val="Style18"/>
        <w:widowControl w:val="0"/>
        <w:keepNext w:val="0"/>
        <w:keepLines w:val="0"/>
        <w:shd w:val="clear" w:color="auto" w:fill="auto"/>
        <w:bidi w:val="0"/>
        <w:spacing w:before="0" w:after="0" w:line="227" w:lineRule="exact"/>
        <w:ind w:left="20" w:right="40" w:firstLine="580"/>
      </w:pPr>
      <w:r>
        <w:rPr>
          <w:lang w:val="ru-RU" w:eastAsia="ru-RU" w:bidi="ru-RU"/>
          <w:w w:val="100"/>
          <w:spacing w:val="0"/>
          <w:color w:val="000000"/>
          <w:position w:val="0"/>
        </w:rPr>
        <w:t>Статья 33 Закона о контрактной системе предписывает заказчику при описании в документации о закупке объекта закупки руководствоваться правилами, изложенными в указанной статье.</w:t>
      </w:r>
    </w:p>
    <w:p>
      <w:pPr>
        <w:pStyle w:val="Style18"/>
        <w:widowControl w:val="0"/>
        <w:keepNext w:val="0"/>
        <w:keepLines w:val="0"/>
        <w:shd w:val="clear" w:color="auto" w:fill="auto"/>
        <w:bidi w:val="0"/>
        <w:spacing w:before="0" w:after="0" w:line="227" w:lineRule="exact"/>
        <w:ind w:left="20" w:right="40" w:firstLine="580"/>
      </w:pPr>
      <w:r>
        <w:rPr>
          <w:lang w:val="ru-RU" w:eastAsia="ru-RU" w:bidi="ru-RU"/>
          <w:w w:val="100"/>
          <w:spacing w:val="0"/>
          <w:color w:val="000000"/>
          <w:position w:val="0"/>
        </w:rPr>
        <w:t>Пунктом 1 части 1 статьи 33 Закона о контрактной системе установлено, что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8"/>
        <w:widowControl w:val="0"/>
        <w:keepNext w:val="0"/>
        <w:keepLines w:val="0"/>
        <w:shd w:val="clear" w:color="auto" w:fill="auto"/>
        <w:bidi w:val="0"/>
        <w:spacing w:before="0" w:after="0" w:line="227" w:lineRule="exact"/>
        <w:ind w:left="20" w:right="40" w:firstLine="580"/>
      </w:pPr>
      <w:r>
        <w:rPr>
          <w:lang w:val="ru-RU" w:eastAsia="ru-RU" w:bidi="ru-RU"/>
          <w:w w:val="100"/>
          <w:spacing w:val="0"/>
          <w:color w:val="000000"/>
          <w:position w:val="0"/>
        </w:rPr>
        <w:t>Согласно части 6 статьи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18"/>
        <w:widowControl w:val="0"/>
        <w:keepNext w:val="0"/>
        <w:keepLines w:val="0"/>
        <w:shd w:val="clear" w:color="auto" w:fill="auto"/>
        <w:bidi w:val="0"/>
        <w:spacing w:before="0" w:after="0" w:line="227" w:lineRule="exact"/>
        <w:ind w:left="20" w:right="40" w:firstLine="580"/>
      </w:pPr>
      <w:r>
        <w:rPr>
          <w:lang w:val="ru-RU" w:eastAsia="ru-RU" w:bidi="ru-RU"/>
          <w:w w:val="100"/>
          <w:spacing w:val="0"/>
          <w:color w:val="000000"/>
          <w:position w:val="0"/>
        </w:rPr>
        <w:t>Из пункта 4 Правил использования каталога товаров, работ, услуг для обеспечения государственных и муниципальных нужд, утвержденных Постановлением Правительства РФ от 08.02.2017 № 145 (далее - Правила), следует, что заказчики обязаны применять информацию, включенную в позицию каталога в соответствии с «б» - «г» и «е» - «з» пункта 10 Правил, с указанной в ней даты начала обязательного применения. При этом заказчик обязан при планировании закупки и ее осуществлении использовать информацию, включенную в соответствующую позицию, в том числе указывать согласно такой позиции следующую информацию:</w:t>
      </w:r>
    </w:p>
    <w:p>
      <w:pPr>
        <w:pStyle w:val="Style18"/>
        <w:widowControl w:val="0"/>
        <w:keepNext w:val="0"/>
        <w:keepLines w:val="0"/>
        <w:shd w:val="clear" w:color="auto" w:fill="auto"/>
        <w:bidi w:val="0"/>
        <w:spacing w:before="0" w:after="0" w:line="227" w:lineRule="exact"/>
        <w:ind w:left="20" w:right="0" w:firstLine="580"/>
      </w:pPr>
      <w:r>
        <w:rPr>
          <w:lang w:val="ru-RU" w:eastAsia="ru-RU" w:bidi="ru-RU"/>
          <w:w w:val="100"/>
          <w:spacing w:val="0"/>
          <w:color w:val="000000"/>
          <w:position w:val="0"/>
        </w:rPr>
        <w:t>а) наименование товара, работы, услуги;</w:t>
      </w:r>
    </w:p>
    <w:p>
      <w:pPr>
        <w:pStyle w:val="Style18"/>
        <w:widowControl w:val="0"/>
        <w:keepNext w:val="0"/>
        <w:keepLines w:val="0"/>
        <w:shd w:val="clear" w:color="auto" w:fill="auto"/>
        <w:bidi w:val="0"/>
        <w:spacing w:before="0" w:after="0" w:line="227" w:lineRule="exact"/>
        <w:ind w:left="20" w:right="0" w:firstLine="580"/>
      </w:pPr>
      <w:r>
        <w:rPr>
          <w:lang w:val="ru-RU" w:eastAsia="ru-RU" w:bidi="ru-RU"/>
          <w:w w:val="100"/>
          <w:spacing w:val="0"/>
          <w:color w:val="000000"/>
          <w:position w:val="0"/>
        </w:rPr>
        <w:t>б) единицы измерения количества товара, объема выполняемой работы, оказываемой услуги (при наличии);</w:t>
      </w:r>
    </w:p>
    <w:p>
      <w:pPr>
        <w:pStyle w:val="Style18"/>
        <w:widowControl w:val="0"/>
        <w:keepNext w:val="0"/>
        <w:keepLines w:val="0"/>
        <w:shd w:val="clear" w:color="auto" w:fill="auto"/>
        <w:bidi w:val="0"/>
        <w:spacing w:before="0" w:after="0" w:line="227" w:lineRule="exact"/>
        <w:ind w:left="20" w:right="0" w:firstLine="580"/>
      </w:pPr>
      <w:r>
        <w:rPr>
          <w:lang w:val="ru-RU" w:eastAsia="ru-RU" w:bidi="ru-RU"/>
          <w:w w:val="100"/>
          <w:spacing w:val="0"/>
          <w:color w:val="000000"/>
          <w:position w:val="0"/>
        </w:rPr>
        <w:t>в) описание товара, работы, услуги (при наличии такого описания в позиции).</w:t>
      </w:r>
    </w:p>
    <w:p>
      <w:pPr>
        <w:pStyle w:val="Style18"/>
        <w:widowControl w:val="0"/>
        <w:keepNext w:val="0"/>
        <w:keepLines w:val="0"/>
        <w:shd w:val="clear" w:color="auto" w:fill="auto"/>
        <w:bidi w:val="0"/>
        <w:spacing w:before="0" w:after="0" w:line="227" w:lineRule="exact"/>
        <w:ind w:left="20" w:right="40" w:firstLine="580"/>
      </w:pPr>
      <w:r>
        <w:rPr>
          <w:lang w:val="ru-RU" w:eastAsia="ru-RU" w:bidi="ru-RU"/>
          <w:w w:val="100"/>
          <w:spacing w:val="0"/>
          <w:color w:val="000000"/>
          <w:position w:val="0"/>
        </w:rPr>
        <w:t>На основании вышеизложенного, Комиссия отмечает, что при формировании извещения заказчик, руководствуясь приведенными нормами, обязан установить код позиции КТРУ, соответствующий закупаемому товару.</w:t>
      </w:r>
    </w:p>
    <w:p>
      <w:pPr>
        <w:pStyle w:val="Style18"/>
        <w:widowControl w:val="0"/>
        <w:keepNext w:val="0"/>
        <w:keepLines w:val="0"/>
        <w:shd w:val="clear" w:color="auto" w:fill="auto"/>
        <w:bidi w:val="0"/>
        <w:spacing w:before="0" w:after="0" w:line="227" w:lineRule="exact"/>
        <w:ind w:left="20" w:right="40" w:firstLine="580"/>
      </w:pPr>
      <w:r>
        <w:rPr>
          <w:lang w:val="ru-RU" w:eastAsia="ru-RU" w:bidi="ru-RU"/>
          <w:w w:val="100"/>
          <w:spacing w:val="0"/>
          <w:color w:val="000000"/>
          <w:position w:val="0"/>
        </w:rPr>
        <w:t>Как установлено Комиссией выше, предметом рассматриваемой закупки является инкубатор для новорожденных и применен код ОКПД2 32.50.50.190 - «Изделия медицинские, в том числе хирургические, прочие, не включенные в другие группировки».</w:t>
      </w:r>
    </w:p>
    <w:p>
      <w:pPr>
        <w:pStyle w:val="Style18"/>
        <w:widowControl w:val="0"/>
        <w:keepNext w:val="0"/>
        <w:keepLines w:val="0"/>
        <w:shd w:val="clear" w:color="auto" w:fill="auto"/>
        <w:bidi w:val="0"/>
        <w:spacing w:before="0" w:after="0" w:line="227" w:lineRule="exact"/>
        <w:ind w:left="20" w:right="40" w:firstLine="580"/>
      </w:pPr>
      <w:r>
        <w:rPr>
          <w:lang w:val="ru-RU" w:eastAsia="ru-RU" w:bidi="ru-RU"/>
          <w:w w:val="100"/>
          <w:spacing w:val="0"/>
          <w:color w:val="000000"/>
          <w:position w:val="0"/>
        </w:rPr>
        <w:t>При этом, по мнению подателя жалобы, заказчику надлежит использовать для данного предмета закупки код КТРУ 32.50.21.160-00000004 - инкубатор для новорожденных стандартный.</w:t>
      </w:r>
    </w:p>
    <w:p>
      <w:pPr>
        <w:pStyle w:val="Style18"/>
        <w:widowControl w:val="0"/>
        <w:keepNext w:val="0"/>
        <w:keepLines w:val="0"/>
        <w:shd w:val="clear" w:color="auto" w:fill="auto"/>
        <w:bidi w:val="0"/>
        <w:spacing w:before="0" w:after="0" w:line="227" w:lineRule="exact"/>
        <w:ind w:left="20" w:right="40" w:firstLine="580"/>
      </w:pPr>
      <w:r>
        <w:rPr>
          <w:lang w:val="ru-RU" w:eastAsia="ru-RU" w:bidi="ru-RU"/>
          <w:w w:val="100"/>
          <w:spacing w:val="0"/>
          <w:color w:val="000000"/>
          <w:position w:val="0"/>
        </w:rPr>
        <w:t>Из системного толкования пунктов 2, 4 Правил следует, что также уже было отмечено выше, что при закупке товаров, работ, услуг, в отношении которых в каталоге присутствуют соответствующие позиции, заказчики обязаны применять информацию, которая включена в такие позиции каталога, в том числе при описании объекта закупки.</w:t>
      </w:r>
    </w:p>
    <w:p>
      <w:pPr>
        <w:pStyle w:val="Style18"/>
        <w:widowControl w:val="0"/>
        <w:keepNext w:val="0"/>
        <w:keepLines w:val="0"/>
        <w:shd w:val="clear" w:color="auto" w:fill="auto"/>
        <w:bidi w:val="0"/>
        <w:spacing w:before="0" w:after="0" w:line="227" w:lineRule="exact"/>
        <w:ind w:left="20" w:right="40" w:firstLine="580"/>
      </w:pPr>
      <w:r>
        <w:rPr>
          <w:lang w:val="ru-RU" w:eastAsia="ru-RU" w:bidi="ru-RU"/>
          <w:w w:val="100"/>
          <w:spacing w:val="0"/>
          <w:color w:val="000000"/>
          <w:position w:val="0"/>
        </w:rPr>
        <w:t>При этом в силу частей 5,6 Правил заказчики вправе указывать в извещении об осуществлении закупки, приглашении и документации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Закона о контрактной системе (далее - Дополнительная информация). В таком случае в описание товара, работы, услуги заказчикам надлежит включить обоснование необходимости использования Дополнительной информации.</w:t>
      </w:r>
    </w:p>
    <w:p>
      <w:pPr>
        <w:pStyle w:val="Style18"/>
        <w:widowControl w:val="0"/>
        <w:keepNext w:val="0"/>
        <w:keepLines w:val="0"/>
        <w:shd w:val="clear" w:color="auto" w:fill="auto"/>
        <w:bidi w:val="0"/>
        <w:spacing w:before="0" w:after="0" w:line="227" w:lineRule="exact"/>
        <w:ind w:left="20" w:right="0" w:firstLine="580"/>
      </w:pPr>
      <w:r>
        <w:rPr>
          <w:lang w:val="ru-RU" w:eastAsia="ru-RU" w:bidi="ru-RU"/>
          <w:w w:val="100"/>
          <w:spacing w:val="0"/>
          <w:color w:val="000000"/>
          <w:position w:val="0"/>
        </w:rPr>
        <w:t>Однако пункты 5а и 56 Правил ограничивают вышеуказанное право заказчиков.</w:t>
      </w:r>
    </w:p>
    <w:p>
      <w:pPr>
        <w:pStyle w:val="Style18"/>
        <w:widowControl w:val="0"/>
        <w:keepNext w:val="0"/>
        <w:keepLines w:val="0"/>
        <w:shd w:val="clear" w:color="auto" w:fill="auto"/>
        <w:bidi w:val="0"/>
        <w:spacing w:before="0" w:after="0" w:line="227" w:lineRule="exact"/>
        <w:ind w:left="20" w:right="20" w:firstLine="580"/>
      </w:pPr>
      <w:r>
        <w:rPr>
          <w:lang w:val="ru-RU" w:eastAsia="ru-RU" w:bidi="ru-RU"/>
          <w:w w:val="100"/>
          <w:spacing w:val="0"/>
          <w:color w:val="000000"/>
          <w:position w:val="0"/>
        </w:rPr>
        <w:t>Так, из буквального толкования пункта 5 Правил следует безусловная невозможность заказчиков при осуществлении закупки радиоэлектронной продукции, указание на которую представлено в пункте 5а Правил, указывать в извещении об осуществлении закупки, приглашении и документации о закупке Дополнительную информацию, которая не предусмотрена в соответствующей позиции каталога.</w:t>
      </w:r>
    </w:p>
    <w:p>
      <w:pPr>
        <w:pStyle w:val="Style18"/>
        <w:widowControl w:val="0"/>
        <w:keepNext w:val="0"/>
        <w:keepLines w:val="0"/>
        <w:shd w:val="clear" w:color="auto" w:fill="auto"/>
        <w:bidi w:val="0"/>
        <w:spacing w:before="0" w:after="0" w:line="227" w:lineRule="exact"/>
        <w:ind w:left="20" w:right="20" w:firstLine="580"/>
      </w:pPr>
      <w:r>
        <w:rPr>
          <w:lang w:val="ru-RU" w:eastAsia="ru-RU" w:bidi="ru-RU"/>
          <w:w w:val="100"/>
          <w:spacing w:val="0"/>
          <w:color w:val="000000"/>
          <w:position w:val="0"/>
        </w:rPr>
        <w:t>Таким образом, если закупаемые товары, работы, услуги не попадают под ограничения, установленные пунктами 5а, 56 Правил, то заказчик правомочен включать в описание объекта закупки Дополнительную информацию с обоснованием необходимости ее включения. В иных случаях законодатель не наделяет заказчиков такими правами, в том числе и при осуществлении закупок медицинского оборудования.</w:t>
      </w:r>
    </w:p>
    <w:p>
      <w:pPr>
        <w:pStyle w:val="Style18"/>
        <w:widowControl w:val="0"/>
        <w:keepNext w:val="0"/>
        <w:keepLines w:val="0"/>
        <w:shd w:val="clear" w:color="auto" w:fill="auto"/>
        <w:bidi w:val="0"/>
        <w:spacing w:before="0" w:after="0" w:line="227" w:lineRule="exact"/>
        <w:ind w:left="20" w:right="20" w:firstLine="580"/>
      </w:pPr>
      <w:r>
        <w:rPr>
          <w:lang w:val="ru-RU" w:eastAsia="ru-RU" w:bidi="ru-RU"/>
          <w:w w:val="100"/>
          <w:spacing w:val="0"/>
          <w:color w:val="000000"/>
          <w:position w:val="0"/>
        </w:rPr>
        <w:t>При этом пунктом 7 Правил установлено, что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33 Закона о контрактной системе. В качестве кода каталога товара, работы, услуги, на которые в каталоге отсутствует соответствующая позиция, указывается код такого товара, работы, услуги согласно Общероссийскому классификатору продукции по видам экономической деятельности (ОКПД2) ОК 034-2014.</w:t>
      </w:r>
    </w:p>
    <w:p>
      <w:pPr>
        <w:pStyle w:val="Style18"/>
        <w:widowControl w:val="0"/>
        <w:keepNext w:val="0"/>
        <w:keepLines w:val="0"/>
        <w:shd w:val="clear" w:color="auto" w:fill="auto"/>
        <w:bidi w:val="0"/>
        <w:spacing w:before="0" w:after="0" w:line="227" w:lineRule="exact"/>
        <w:ind w:left="20" w:right="20" w:firstLine="580"/>
      </w:pPr>
      <w:r>
        <w:rPr>
          <w:lang w:val="ru-RU" w:eastAsia="ru-RU" w:bidi="ru-RU"/>
          <w:w w:val="100"/>
          <w:spacing w:val="0"/>
          <w:color w:val="000000"/>
          <w:position w:val="0"/>
        </w:rPr>
        <w:t>Из пояснений заказчика следует, что код позиции КТРУ, на который ссылается податель жалобы, не был применен заказчиком, поскольку не соответствует оборудованию, закупаемому заказчиком, ввиду следующего:</w:t>
      </w:r>
    </w:p>
    <w:p>
      <w:pPr>
        <w:pStyle w:val="Style18"/>
        <w:widowControl w:val="0"/>
        <w:keepNext w:val="0"/>
        <w:keepLines w:val="0"/>
        <w:shd w:val="clear" w:color="auto" w:fill="auto"/>
        <w:bidi w:val="0"/>
        <w:spacing w:before="0" w:after="0" w:line="227" w:lineRule="exact"/>
        <w:ind w:left="20" w:right="20" w:firstLine="580"/>
      </w:pPr>
      <w:r>
        <w:rPr>
          <w:lang w:val="ru-RU" w:eastAsia="ru-RU" w:bidi="ru-RU"/>
          <w:w w:val="100"/>
          <w:spacing w:val="0"/>
          <w:color w:val="000000"/>
          <w:position w:val="0"/>
        </w:rPr>
        <w:t>«Инкубатор для Заказчика требуется не только для использования в больничной палате, как это указано в КТРУ, но и в отделении интенсивной терапии новорожденных. Важно принимать участие в процессе выхаживания малышей непосредственно в ОИТН и реанимации, а не в больничной палате.</w:t>
      </w:r>
    </w:p>
    <w:p>
      <w:pPr>
        <w:pStyle w:val="Style18"/>
        <w:widowControl w:val="0"/>
        <w:keepNext w:val="0"/>
        <w:keepLines w:val="0"/>
        <w:shd w:val="clear" w:color="auto" w:fill="auto"/>
        <w:bidi w:val="0"/>
        <w:spacing w:before="0" w:after="0" w:line="227" w:lineRule="exact"/>
        <w:ind w:left="20" w:right="20" w:firstLine="580"/>
      </w:pPr>
      <w:r>
        <w:rPr>
          <w:lang w:val="ru-RU" w:eastAsia="ru-RU" w:bidi="ru-RU"/>
          <w:w w:val="100"/>
          <w:spacing w:val="0"/>
          <w:color w:val="000000"/>
          <w:position w:val="0"/>
        </w:rPr>
        <w:t>Заказчику же требуется инкубатор с определенными уникальными функциями, которые критически важны для выхаживания недоношенных детей, в т.ч. в условиях ОИТН и реанимации:</w:t>
      </w:r>
    </w:p>
    <w:p>
      <w:pPr>
        <w:pStyle w:val="Style18"/>
        <w:widowControl w:val="0"/>
        <w:keepNext w:val="0"/>
        <w:keepLines w:val="0"/>
        <w:shd w:val="clear" w:color="auto" w:fill="auto"/>
        <w:bidi w:val="0"/>
        <w:spacing w:before="0" w:after="0" w:line="227" w:lineRule="exact"/>
        <w:ind w:left="20" w:right="0" w:firstLine="580"/>
      </w:pPr>
      <w:r>
        <w:rPr>
          <w:lang w:val="ru-RU" w:eastAsia="ru-RU" w:bidi="ru-RU"/>
          <w:w w:val="100"/>
          <w:spacing w:val="0"/>
          <w:color w:val="000000"/>
          <w:position w:val="0"/>
        </w:rPr>
        <w:t>Развивающий уход (Режим выхаживания новорожденного)</w:t>
      </w:r>
    </w:p>
    <w:p>
      <w:pPr>
        <w:pStyle w:val="Style18"/>
        <w:widowControl w:val="0"/>
        <w:keepNext w:val="0"/>
        <w:keepLines w:val="0"/>
        <w:shd w:val="clear" w:color="auto" w:fill="auto"/>
        <w:bidi w:val="0"/>
        <w:spacing w:before="0" w:after="0" w:line="227" w:lineRule="exact"/>
        <w:ind w:left="20" w:right="20" w:firstLine="580"/>
      </w:pPr>
      <w:r>
        <w:rPr>
          <w:lang w:val="ru-RU" w:eastAsia="ru-RU" w:bidi="ru-RU"/>
          <w:w w:val="100"/>
          <w:spacing w:val="0"/>
          <w:color w:val="000000"/>
          <w:position w:val="0"/>
        </w:rPr>
        <w:t>Данный режим активируется нажатием одной выделенной клавиши и позволяет извлекать новорожденного из инкубатора для обеспечения контакта «кожа к коже» с родителями с сохранением функций термомониторинга и тревог. Таким образом, инкубатор перенастраивает тревоги, контроль температуры и влажности, «понимая», что пациент находится вне инкубатора и в скором времени будет возвращен обратно.</w:t>
      </w:r>
    </w:p>
    <w:p>
      <w:pPr>
        <w:pStyle w:val="Style18"/>
        <w:widowControl w:val="0"/>
        <w:keepNext w:val="0"/>
        <w:keepLines w:val="0"/>
        <w:shd w:val="clear" w:color="auto" w:fill="auto"/>
        <w:bidi w:val="0"/>
        <w:spacing w:before="0" w:after="0" w:line="227" w:lineRule="exact"/>
        <w:ind w:left="20" w:right="0" w:firstLine="580"/>
      </w:pPr>
      <w:r>
        <w:rPr>
          <w:lang w:val="ru-RU" w:eastAsia="ru-RU" w:bidi="ru-RU"/>
          <w:w w:val="100"/>
          <w:spacing w:val="0"/>
          <w:color w:val="000000"/>
          <w:position w:val="0"/>
        </w:rPr>
        <w:t>Терморегуляция</w:t>
      </w:r>
    </w:p>
    <w:p>
      <w:pPr>
        <w:pStyle w:val="Style18"/>
        <w:numPr>
          <w:ilvl w:val="0"/>
          <w:numId w:val="1"/>
        </w:numPr>
        <w:widowControl w:val="0"/>
        <w:keepNext w:val="0"/>
        <w:keepLines w:val="0"/>
        <w:shd w:val="clear" w:color="auto" w:fill="auto"/>
        <w:bidi w:val="0"/>
        <w:spacing w:before="0" w:after="0" w:line="227" w:lineRule="exact"/>
        <w:ind w:left="20" w:right="20" w:firstLine="580"/>
      </w:pPr>
      <w:r>
        <w:rPr>
          <w:lang w:val="ru-RU" w:eastAsia="ru-RU" w:bidi="ru-RU"/>
          <w:w w:val="100"/>
          <w:spacing w:val="0"/>
          <w:color w:val="000000"/>
          <w:position w:val="0"/>
        </w:rPr>
        <w:t xml:space="preserve"> Быстрая тепловая реакция - автоматическое возрастание скорости вращения вентилятора для компенсации резких изменений температуры, например при открытии панелей или быстром прогреве (нагрев с 18°С до 32°С меньше чем за 35 минут).</w:t>
      </w:r>
    </w:p>
    <w:p>
      <w:pPr>
        <w:pStyle w:val="Style18"/>
        <w:numPr>
          <w:ilvl w:val="0"/>
          <w:numId w:val="1"/>
        </w:numPr>
        <w:widowControl w:val="0"/>
        <w:keepNext w:val="0"/>
        <w:keepLines w:val="0"/>
        <w:shd w:val="clear" w:color="auto" w:fill="auto"/>
        <w:bidi w:val="0"/>
        <w:spacing w:before="0" w:after="0" w:line="227" w:lineRule="exact"/>
        <w:ind w:left="20" w:right="20" w:firstLine="580"/>
      </w:pPr>
      <w:r>
        <w:rPr>
          <w:lang w:val="ru-RU" w:eastAsia="ru-RU" w:bidi="ru-RU"/>
          <w:w w:val="100"/>
          <w:spacing w:val="0"/>
          <w:color w:val="000000"/>
          <w:position w:val="0"/>
        </w:rPr>
        <w:t xml:space="preserve"> Двойной поток воздуха - движение воздушного потока в двух направлениях обеспечивает стабильность температуры во время лечебных манипуляций (при открытых дверцах).</w:t>
      </w:r>
    </w:p>
    <w:p>
      <w:pPr>
        <w:pStyle w:val="Style18"/>
        <w:numPr>
          <w:ilvl w:val="0"/>
          <w:numId w:val="1"/>
        </w:numPr>
        <w:widowControl w:val="0"/>
        <w:keepNext w:val="0"/>
        <w:keepLines w:val="0"/>
        <w:shd w:val="clear" w:color="auto" w:fill="auto"/>
        <w:bidi w:val="0"/>
        <w:spacing w:before="0" w:after="0" w:line="227" w:lineRule="exact"/>
        <w:ind w:left="20" w:right="20" w:firstLine="580"/>
      </w:pPr>
      <w:r>
        <w:rPr>
          <w:lang w:val="ru-RU" w:eastAsia="ru-RU" w:bidi="ru-RU"/>
          <w:w w:val="100"/>
          <w:spacing w:val="0"/>
          <w:color w:val="000000"/>
          <w:position w:val="0"/>
        </w:rPr>
        <w:t xml:space="preserve"> Автоматический режим - уровень влажности связан с температурой внутри инкубатора - дополнительный режим работы системы увлажнения, обеспечивающий автоматический выбор необходимого уровня влажности, исходя из заданной величины температуры воздуха внутри инкубатора в соответствии с физиологическими номограммами. Прибор может (по желанию оператора) автоматически подобрать необходимую влажность в зависимости от того, какая в нем температура. Это значительно снижает вероятности скопления конденсата в приборе, переувлажнения и переохлаждения пациента. Важно адекватно настраивать соотношение влажность/температура в инкубаторах, что ведет к снижению качества оказания медицинской помощи.</w:t>
      </w:r>
    </w:p>
    <w:p>
      <w:pPr>
        <w:pStyle w:val="Style18"/>
        <w:numPr>
          <w:ilvl w:val="0"/>
          <w:numId w:val="1"/>
        </w:numPr>
        <w:widowControl w:val="0"/>
        <w:keepNext w:val="0"/>
        <w:keepLines w:val="0"/>
        <w:shd w:val="clear" w:color="auto" w:fill="auto"/>
        <w:bidi w:val="0"/>
        <w:spacing w:before="0" w:after="0" w:line="227" w:lineRule="exact"/>
        <w:ind w:left="20" w:right="20" w:firstLine="580"/>
      </w:pPr>
      <w:r>
        <w:rPr>
          <w:lang w:val="ru-RU" w:eastAsia="ru-RU" w:bidi="ru-RU"/>
          <w:w w:val="100"/>
          <w:spacing w:val="0"/>
          <w:color w:val="000000"/>
          <w:position w:val="0"/>
        </w:rPr>
        <w:t xml:space="preserve"> Наличие двух температурных датчиков и индикация разности температур между ними (а также тренд разности) позволяет быстро оценить качество приводимой терапии и вовремя скорректировать настройки прибора (например влажность и температуру)».</w:t>
      </w:r>
    </w:p>
    <w:p>
      <w:pPr>
        <w:pStyle w:val="Style18"/>
        <w:widowControl w:val="0"/>
        <w:keepNext w:val="0"/>
        <w:keepLines w:val="0"/>
        <w:shd w:val="clear" w:color="auto" w:fill="auto"/>
        <w:bidi w:val="0"/>
        <w:spacing w:before="0" w:after="0" w:line="227" w:lineRule="exact"/>
        <w:ind w:left="20" w:right="20" w:firstLine="580"/>
      </w:pPr>
      <w:r>
        <w:rPr>
          <w:lang w:val="ru-RU" w:eastAsia="ru-RU" w:bidi="ru-RU"/>
          <w:w w:val="100"/>
          <w:spacing w:val="0"/>
          <w:color w:val="000000"/>
          <w:position w:val="0"/>
        </w:rPr>
        <w:t>Проанализировав описание объекта закупки и учитывая вышеизложенные пояснения заказчика, Комиссия приходит к выводу, что заказчику требуется к поставке не стандартный инкубатор для новорожденных, а аппарат, имеющий такие характеристики, которые делают его принципиально отличным от аппаратов, представленных в КТРУ, в том числе в рамках позиции, на которую указывает податель жалобы.</w:t>
      </w:r>
    </w:p>
    <w:p>
      <w:pPr>
        <w:pStyle w:val="Style18"/>
        <w:widowControl w:val="0"/>
        <w:keepNext w:val="0"/>
        <w:keepLines w:val="0"/>
        <w:shd w:val="clear" w:color="auto" w:fill="auto"/>
        <w:bidi w:val="0"/>
        <w:spacing w:before="0" w:after="0" w:line="227" w:lineRule="exact"/>
        <w:ind w:left="20" w:right="20" w:firstLine="580"/>
      </w:pPr>
      <w:r>
        <w:rPr>
          <w:lang w:val="ru-RU" w:eastAsia="ru-RU" w:bidi="ru-RU"/>
          <w:w w:val="100"/>
          <w:spacing w:val="0"/>
          <w:color w:val="000000"/>
          <w:position w:val="0"/>
        </w:rPr>
        <w:t>Комиссия также отмечает, что Закон о контрактной системе прямо устанавливает принципы регулируемого законодательства, которые являются его основой, и каждая из его норм, фактически, корреспондирует к какому-либо из принципов, позволяя обеспечить возможность их соблюдения. При этом согласно статьям 6,8,12 Закона о контрактной системе заказчику, в том числе при описании объекта закупки надлежит руководствоваться принципами обеспечения конкуренции и эффективности осуществления закупок. Вместе с тем заказчику надлежит соблюсти баланс: с одной стороны - не допускать факты необоснованного ограничения конкуренции, с другой - исходить из необходимости достижения заданных результатов обеспечения государственных и муниципальных нужд.</w:t>
      </w:r>
    </w:p>
    <w:p>
      <w:pPr>
        <w:pStyle w:val="Style18"/>
        <w:widowControl w:val="0"/>
        <w:keepNext w:val="0"/>
        <w:keepLines w:val="0"/>
        <w:shd w:val="clear" w:color="auto" w:fill="auto"/>
        <w:bidi w:val="0"/>
        <w:spacing w:before="0" w:after="0" w:line="227" w:lineRule="exact"/>
        <w:ind w:left="20" w:right="20" w:firstLine="580"/>
      </w:pPr>
      <w:r>
        <w:rPr>
          <w:lang w:val="ru-RU" w:eastAsia="ru-RU" w:bidi="ru-RU"/>
          <w:w w:val="100"/>
          <w:spacing w:val="0"/>
          <w:color w:val="000000"/>
          <w:position w:val="0"/>
        </w:rPr>
        <w:t>Действующее законодательство о контрактной системе не ограничивает право заказчика приобретать товары, работы и услуги в соответствии со своими нуждами, спецификой деятельности и обеспечивающие эффективное использование бюджетных средств.</w:t>
      </w:r>
    </w:p>
    <w:p>
      <w:pPr>
        <w:pStyle w:val="Style18"/>
        <w:widowControl w:val="0"/>
        <w:keepNext w:val="0"/>
        <w:keepLines w:val="0"/>
        <w:shd w:val="clear" w:color="auto" w:fill="auto"/>
        <w:bidi w:val="0"/>
        <w:spacing w:before="0" w:after="0" w:line="227" w:lineRule="exact"/>
        <w:ind w:left="20" w:right="20" w:firstLine="580"/>
      </w:pPr>
      <w:r>
        <w:rPr>
          <w:lang w:val="ru-RU" w:eastAsia="ru-RU" w:bidi="ru-RU"/>
          <w:w w:val="100"/>
          <w:spacing w:val="0"/>
          <w:color w:val="000000"/>
          <w:position w:val="0"/>
        </w:rPr>
        <w:t>И отсутствие у каких-либо лиц, заинтересованных в заключение контракта, возможности поставить товар, соответствующий потребностям заказчика, не свидетельствует о нарушении заказчиком прав этих лиц, а также об ограничении заказчиком числа участников закупки.</w:t>
      </w:r>
      <w:r>
        <w:br w:type="page"/>
      </w:r>
    </w:p>
    <w:p>
      <w:pPr>
        <w:pStyle w:val="Style18"/>
        <w:widowControl w:val="0"/>
        <w:keepNext w:val="0"/>
        <w:keepLines w:val="0"/>
        <w:shd w:val="clear" w:color="auto" w:fill="auto"/>
        <w:bidi w:val="0"/>
        <w:spacing w:before="0" w:after="0" w:line="227" w:lineRule="exact"/>
        <w:ind w:left="20" w:right="20" w:firstLine="580"/>
      </w:pPr>
      <w:r>
        <w:rPr>
          <w:lang w:val="ru-RU" w:eastAsia="ru-RU" w:bidi="ru-RU"/>
          <w:w w:val="100"/>
          <w:spacing w:val="0"/>
          <w:color w:val="000000"/>
          <w:position w:val="0"/>
        </w:rPr>
        <w:t>Комиссия отмечает, что вышеуказанные выводы коррелируются с многочисленной судебной практикой, в том числе, например, по делу №А21-4239/2020 или делу № А34-1354/2021.</w:t>
      </w:r>
    </w:p>
    <w:p>
      <w:pPr>
        <w:pStyle w:val="Style18"/>
        <w:widowControl w:val="0"/>
        <w:keepNext w:val="0"/>
        <w:keepLines w:val="0"/>
        <w:shd w:val="clear" w:color="auto" w:fill="auto"/>
        <w:bidi w:val="0"/>
        <w:spacing w:before="0" w:after="0" w:line="227" w:lineRule="exact"/>
        <w:ind w:left="20" w:right="20" w:firstLine="580"/>
      </w:pPr>
      <w:r>
        <w:rPr>
          <w:lang w:val="ru-RU" w:eastAsia="ru-RU" w:bidi="ru-RU"/>
          <w:w w:val="100"/>
          <w:spacing w:val="0"/>
          <w:color w:val="000000"/>
          <w:position w:val="0"/>
        </w:rPr>
        <w:t>На основании вышеизложенного, Комиссия отмечает, что при отсутствии кода позиции КТРУ, подходящего под предмет закупки, заказчик имеет возможность использовать код ОКПД2, указав любые характеристики требующегося к поставке товара с соблюдением требований статьи 33 Закона о контрактной системе и принципов контрактной системы.</w:t>
      </w:r>
    </w:p>
    <w:p>
      <w:pPr>
        <w:pStyle w:val="Style18"/>
        <w:widowControl w:val="0"/>
        <w:keepNext w:val="0"/>
        <w:keepLines w:val="0"/>
        <w:shd w:val="clear" w:color="auto" w:fill="auto"/>
        <w:bidi w:val="0"/>
        <w:spacing w:before="0" w:after="0" w:line="227" w:lineRule="exact"/>
        <w:ind w:left="20" w:right="20" w:firstLine="580"/>
      </w:pPr>
      <w:r>
        <w:rPr>
          <w:lang w:val="ru-RU" w:eastAsia="ru-RU" w:bidi="ru-RU"/>
          <w:w w:val="100"/>
          <w:spacing w:val="0"/>
          <w:color w:val="000000"/>
          <w:position w:val="0"/>
        </w:rPr>
        <w:t>Таким образом, Комиссия не усматривает в действиях заказчика, не применившего код КТРУ и установившего требования к характеристикам необходимого к поставке товара в соответствии со своей потребностью, нарушений требований Закона о контрактной системе и принятых в его развитие правовых норм, ввиду чего соответствующий довод жалобы признается Комиссией необоснованным.</w:t>
      </w:r>
    </w:p>
    <w:p>
      <w:pPr>
        <w:pStyle w:val="Style18"/>
        <w:widowControl w:val="0"/>
        <w:keepNext w:val="0"/>
        <w:keepLines w:val="0"/>
        <w:shd w:val="clear" w:color="auto" w:fill="auto"/>
        <w:bidi w:val="0"/>
        <w:spacing w:before="0" w:after="0" w:line="227" w:lineRule="exact"/>
        <w:ind w:left="20" w:right="20" w:firstLine="580"/>
      </w:pPr>
      <w:r>
        <w:rPr>
          <w:lang w:val="ru-RU" w:eastAsia="ru-RU" w:bidi="ru-RU"/>
          <w:w w:val="100"/>
          <w:spacing w:val="0"/>
          <w:color w:val="000000"/>
          <w:position w:val="0"/>
        </w:rPr>
        <w:t>На основании вышеизложенных обстоятельств, руководствуясь частью 8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пунктами 3.35, 3.36 Административного регламента, Комиссия Красноярского УФАС России решила:</w:t>
      </w:r>
    </w:p>
    <w:p>
      <w:pPr>
        <w:pStyle w:val="Style18"/>
        <w:numPr>
          <w:ilvl w:val="0"/>
          <w:numId w:val="3"/>
        </w:numPr>
        <w:widowControl w:val="0"/>
        <w:keepNext w:val="0"/>
        <w:keepLines w:val="0"/>
        <w:shd w:val="clear" w:color="auto" w:fill="auto"/>
        <w:bidi w:val="0"/>
        <w:spacing w:before="0" w:after="0" w:line="227" w:lineRule="exact"/>
        <w:ind w:left="20" w:right="0" w:firstLine="580"/>
      </w:pPr>
      <w:r>
        <w:rPr>
          <w:lang w:val="ru-RU" w:eastAsia="ru-RU" w:bidi="ru-RU"/>
          <w:w w:val="100"/>
          <w:spacing w:val="0"/>
          <w:color w:val="000000"/>
          <w:position w:val="0"/>
        </w:rPr>
        <w:t xml:space="preserve"> Признать жалобу ООО «Терамо» частично обоснованной.</w:t>
      </w:r>
    </w:p>
    <w:p>
      <w:pPr>
        <w:pStyle w:val="Style18"/>
        <w:numPr>
          <w:ilvl w:val="0"/>
          <w:numId w:val="3"/>
        </w:numPr>
        <w:widowControl w:val="0"/>
        <w:keepNext w:val="0"/>
        <w:keepLines w:val="0"/>
        <w:shd w:val="clear" w:color="auto" w:fill="auto"/>
        <w:bidi w:val="0"/>
        <w:spacing w:before="0" w:after="0" w:line="227" w:lineRule="exact"/>
        <w:ind w:left="20" w:right="0" w:firstLine="580"/>
      </w:pPr>
      <w:r>
        <w:rPr>
          <w:lang w:val="ru-RU" w:eastAsia="ru-RU" w:bidi="ru-RU"/>
          <w:w w:val="100"/>
          <w:spacing w:val="0"/>
          <w:color w:val="000000"/>
          <w:position w:val="0"/>
        </w:rPr>
        <w:t xml:space="preserve"> Признать заказчика нарушившим требование статьи 42 Закона о контрактной системе.</w:t>
      </w:r>
    </w:p>
    <w:p>
      <w:pPr>
        <w:pStyle w:val="Style18"/>
        <w:numPr>
          <w:ilvl w:val="0"/>
          <w:numId w:val="3"/>
        </w:numPr>
        <w:widowControl w:val="0"/>
        <w:keepNext w:val="0"/>
        <w:keepLines w:val="0"/>
        <w:shd w:val="clear" w:color="auto" w:fill="auto"/>
        <w:bidi w:val="0"/>
        <w:spacing w:before="0" w:after="0" w:line="227" w:lineRule="exact"/>
        <w:ind w:left="20" w:right="20" w:firstLine="580"/>
      </w:pPr>
      <w:r>
        <w:rPr>
          <w:lang w:val="ru-RU" w:eastAsia="ru-RU" w:bidi="ru-RU"/>
          <w:w w:val="100"/>
          <w:spacing w:val="0"/>
          <w:color w:val="000000"/>
          <w:position w:val="0"/>
        </w:rPr>
        <w:t xml:space="preserve"> Выдать заказчику предписание об устранении выявленных нарушений путем внесения изменений в извещение о закупке.</w:t>
      </w:r>
    </w:p>
    <w:p>
      <w:pPr>
        <w:pStyle w:val="Style18"/>
        <w:numPr>
          <w:ilvl w:val="0"/>
          <w:numId w:val="3"/>
        </w:numPr>
        <w:widowControl w:val="0"/>
        <w:keepNext w:val="0"/>
        <w:keepLines w:val="0"/>
        <w:shd w:val="clear" w:color="auto" w:fill="auto"/>
        <w:bidi w:val="0"/>
        <w:spacing w:before="0" w:after="0" w:line="227" w:lineRule="exact"/>
        <w:ind w:left="20" w:right="20" w:firstLine="580"/>
      </w:pPr>
      <w:r>
        <w:rPr>
          <w:lang w:val="ru-RU" w:eastAsia="ru-RU" w:bidi="ru-RU"/>
          <w:w w:val="100"/>
          <w:spacing w:val="0"/>
          <w:color w:val="000000"/>
          <w:position w:val="0"/>
        </w:rPr>
        <w:t xml:space="preserve"> Аукционной комиссии, заказчику, оператору электронной площадки отменить все протоколы, составленные в ходе проведения электронного аукциона.</w:t>
      </w:r>
    </w:p>
    <w:p>
      <w:pPr>
        <w:pStyle w:val="Style18"/>
        <w:numPr>
          <w:ilvl w:val="0"/>
          <w:numId w:val="3"/>
        </w:numPr>
        <w:widowControl w:val="0"/>
        <w:keepNext w:val="0"/>
        <w:keepLines w:val="0"/>
        <w:shd w:val="clear" w:color="auto" w:fill="auto"/>
        <w:bidi w:val="0"/>
        <w:spacing w:before="0" w:after="0" w:line="227" w:lineRule="exact"/>
        <w:ind w:left="20" w:right="20" w:firstLine="580"/>
      </w:pPr>
      <w:r>
        <w:rPr>
          <w:lang w:val="ru-RU" w:eastAsia="ru-RU" w:bidi="ru-RU"/>
          <w:w w:val="100"/>
          <w:spacing w:val="0"/>
          <w:color w:val="000000"/>
          <w:position w:val="0"/>
        </w:rPr>
        <w:t xml:space="preserve"> Продлить срок подачи заявок на участие в электронном аукционе не менее, чем на 3 дня, начиная со дня выставления изменения извещения о закупке в ЕИС.</w:t>
      </w:r>
    </w:p>
    <w:p>
      <w:pPr>
        <w:pStyle w:val="Style18"/>
        <w:numPr>
          <w:ilvl w:val="0"/>
          <w:numId w:val="3"/>
        </w:numPr>
        <w:widowControl w:val="0"/>
        <w:keepNext w:val="0"/>
        <w:keepLines w:val="0"/>
        <w:shd w:val="clear" w:color="auto" w:fill="auto"/>
        <w:bidi w:val="0"/>
        <w:spacing w:before="0" w:after="0" w:line="227" w:lineRule="exact"/>
        <w:ind w:left="20" w:right="20" w:firstLine="580"/>
      </w:pPr>
      <w:r>
        <w:rPr>
          <w:lang w:val="ru-RU" w:eastAsia="ru-RU" w:bidi="ru-RU"/>
          <w:w w:val="100"/>
          <w:spacing w:val="0"/>
          <w:color w:val="000000"/>
          <w:position w:val="0"/>
        </w:rPr>
        <w:t xml:space="preserve"> Передать материалы по жалобе и результатам внеплановой проверки уполномоченному должностному лицу Красноярского УФАС России для принятия решения о необходимости применения мер административного реагирования в отношении должностного лица заказчика.</w:t>
      </w:r>
    </w:p>
    <w:p>
      <w:pPr>
        <w:pStyle w:val="Style18"/>
        <w:widowControl w:val="0"/>
        <w:keepNext w:val="0"/>
        <w:keepLines w:val="0"/>
        <w:shd w:val="clear" w:color="auto" w:fill="auto"/>
        <w:bidi w:val="0"/>
        <w:spacing w:before="0" w:after="0" w:line="227" w:lineRule="exact"/>
        <w:ind w:left="20" w:right="0" w:firstLine="580"/>
        <w:sectPr>
          <w:type w:val="continuous"/>
          <w:pgSz w:w="11909" w:h="16838"/>
          <w:pgMar w:top="1075" w:left="670" w:right="641" w:bottom="853" w:header="0" w:footer="3" w:gutter="0"/>
          <w:rtlGutter w:val="0"/>
          <w:cols w:space="720"/>
          <w:noEndnote/>
          <w:docGrid w:linePitch="360"/>
        </w:sectPr>
      </w:pPr>
      <w:r>
        <w:rPr>
          <w:lang w:val="ru-RU" w:eastAsia="ru-RU" w:bidi="ru-RU"/>
          <w:w w:val="100"/>
          <w:spacing w:val="0"/>
          <w:color w:val="000000"/>
          <w:position w:val="0"/>
        </w:rPr>
        <w:t>Решение может быть обжаловано в арбитражный суд в течение трех месяцев со дня его вынесения.</w:t>
      </w:r>
    </w:p>
    <w:p>
      <w:pPr>
        <w:widowControl w:val="0"/>
        <w:spacing w:before="12" w:after="12" w:line="240"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framePr w:w="2164" w:h="457" w:wrap="around" w:hAnchor="margin" w:x="7583" w:y="5721"/>
        <w:widowControl w:val="0"/>
        <w:rPr>
          <w:sz w:val="2"/>
          <w:szCs w:val="2"/>
        </w:rPr>
      </w:pPr>
      <w:r>
        <w:pict>
          <v:shape id="_x0000_s1028" type="#_x0000_t75" style="width:108pt;height:23pt;">
            <v:imagedata r:id="rId8" r:href="rId9"/>
          </v:shape>
        </w:pict>
      </w:r>
    </w:p>
    <w:p>
      <w:pPr>
        <w:pStyle w:val="Style25"/>
        <w:framePr w:w="997" w:h="176" w:wrap="around" w:hAnchor="margin" w:x="8749" w:y="6423"/>
        <w:widowControl w:val="0"/>
        <w:keepNext w:val="0"/>
        <w:keepLines w:val="0"/>
        <w:shd w:val="clear" w:color="auto" w:fill="auto"/>
        <w:bidi w:val="0"/>
        <w:jc w:val="left"/>
        <w:spacing w:before="0" w:after="0" w:line="160" w:lineRule="exact"/>
        <w:ind w:left="0" w:right="0" w:firstLine="0"/>
      </w:pPr>
      <w:r>
        <w:rPr>
          <w:lang w:val="ru-RU" w:eastAsia="ru-RU" w:bidi="ru-RU"/>
          <w:w w:val="100"/>
          <w:spacing w:val="0"/>
          <w:color w:val="000000"/>
          <w:position w:val="0"/>
        </w:rPr>
        <w:t>О.В. Рогова</w:t>
      </w:r>
    </w:p>
    <w:p>
      <w:pPr>
        <w:framePr w:h="576" w:wrap="around" w:vAnchor="text" w:hAnchor="margin" w:x="7212" w:y="343"/>
        <w:widowControl w:val="0"/>
        <w:jc w:val="center"/>
        <w:rPr>
          <w:sz w:val="2"/>
          <w:szCs w:val="2"/>
        </w:rPr>
      </w:pPr>
      <w:r>
        <w:pict>
          <v:shape id="_x0000_s1029" type="#_x0000_t75" style="width:66pt;height:29pt;">
            <v:imagedata r:id="rId10" r:href="rId11"/>
          </v:shape>
        </w:pict>
      </w:r>
    </w:p>
    <w:p>
      <w:pPr>
        <w:pStyle w:val="Style18"/>
        <w:widowControl w:val="0"/>
        <w:keepNext w:val="0"/>
        <w:keepLines w:val="0"/>
        <w:shd w:val="clear" w:color="auto" w:fill="auto"/>
        <w:bidi w:val="0"/>
        <w:jc w:val="left"/>
        <w:spacing w:before="0" w:after="270" w:line="170" w:lineRule="exact"/>
        <w:ind w:left="0" w:right="0" w:firstLine="0"/>
      </w:pPr>
      <w:r>
        <w:rPr>
          <w:lang w:val="ru-RU" w:eastAsia="ru-RU" w:bidi="ru-RU"/>
          <w:w w:val="100"/>
          <w:spacing w:val="0"/>
          <w:color w:val="000000"/>
          <w:position w:val="0"/>
        </w:rPr>
        <w:t>Председатель Комиссии</w:t>
      </w:r>
    </w:p>
    <w:p>
      <w:pPr>
        <w:pStyle w:val="Style27"/>
        <w:framePr w:h="374" w:wrap="notBeside" w:vAnchor="text" w:hAnchor="margin" w:x="6814" w:y="437"/>
        <w:widowControl w:val="0"/>
        <w:keepNext w:val="0"/>
        <w:keepLines w:val="0"/>
        <w:shd w:val="clear" w:color="auto" w:fill="auto"/>
        <w:bidi w:val="0"/>
        <w:jc w:val="left"/>
        <w:spacing w:before="0" w:after="0" w:line="240" w:lineRule="exact"/>
        <w:ind w:left="100" w:right="0" w:firstLine="0"/>
      </w:pPr>
      <w:r>
        <w:rPr>
          <w:rStyle w:val="CharStyle29"/>
          <w:i/>
          <w:iCs/>
          <w:spacing w:val="0"/>
        </w:rPr>
        <w:t>/оМаЦ$ь(!^</w:t>
      </w:r>
    </w:p>
    <w:p>
      <w:pPr>
        <w:pStyle w:val="Style18"/>
        <w:framePr w:h="176" w:wrap="notBeside" w:vAnchor="text" w:hAnchor="margin" w:x="8218" w:y="469"/>
        <w:widowControl w:val="0"/>
        <w:keepNext w:val="0"/>
        <w:keepLines w:val="0"/>
        <w:shd w:val="clear" w:color="auto" w:fill="auto"/>
        <w:bidi w:val="0"/>
        <w:jc w:val="left"/>
        <w:spacing w:before="0" w:after="0" w:line="160" w:lineRule="exact"/>
        <w:ind w:left="100" w:right="0" w:firstLine="0"/>
      </w:pPr>
      <w:r>
        <w:rPr>
          <w:rStyle w:val="CharStyle30"/>
          <w:spacing w:val="0"/>
        </w:rPr>
        <w:t>М.А. Романцова</w:t>
      </w:r>
    </w:p>
    <w:p>
      <w:pPr>
        <w:pStyle w:val="Style18"/>
        <w:widowControl w:val="0"/>
        <w:keepNext w:val="0"/>
        <w:keepLines w:val="0"/>
        <w:shd w:val="clear" w:color="auto" w:fill="auto"/>
        <w:bidi w:val="0"/>
        <w:jc w:val="left"/>
        <w:spacing w:before="0" w:after="0" w:line="170" w:lineRule="exact"/>
        <w:ind w:left="0" w:right="0" w:firstLine="0"/>
      </w:pPr>
      <w:r>
        <w:rPr>
          <w:lang w:val="ru-RU" w:eastAsia="ru-RU" w:bidi="ru-RU"/>
          <w:w w:val="100"/>
          <w:spacing w:val="0"/>
          <w:color w:val="000000"/>
          <w:position w:val="0"/>
        </w:rPr>
        <w:t>Члены Комиссии</w:t>
      </w:r>
      <w:r>
        <w:br w:type="page"/>
      </w:r>
    </w:p>
    <w:sectPr>
      <w:type w:val="continuous"/>
      <w:pgSz w:w="11909" w:h="16838"/>
      <w:pgMar w:top="4848" w:left="1376" w:right="8176" w:bottom="4992"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7" type="#_x0000_t202" style="position:absolute;margin-left:329.05pt;margin-top:41.7pt;width:4.3pt;height:7.2pt;z-index:-188744064;mso-wrap-style:none;mso-wrap-distance-left:5.pt;mso-wrap-distance-right:5.pt;mso-position-horizontal-relative:page;mso-position-vertical-relative:page" wrapcoords="0 0" filled="f" stroked="f">
          <v:textbox style="mso-fit-shape-to-text:t" inset="0,0,0,0">
            <w:txbxContent>
              <w:p>
                <w:pPr>
                  <w:pStyle w:val="Style22"/>
                  <w:widowControl w:val="0"/>
                  <w:keepNext w:val="0"/>
                  <w:keepLines w:val="0"/>
                  <w:shd w:val="clear" w:color="auto" w:fill="auto"/>
                  <w:bidi w:val="0"/>
                  <w:jc w:val="left"/>
                  <w:spacing w:before="0" w:after="0" w:line="240" w:lineRule="auto"/>
                  <w:ind w:left="0" w:right="0" w:firstLine="0"/>
                </w:pPr>
                <w:fldSimple w:instr=" PAGE \* MERGEFORMAT ">
                  <w:r>
                    <w:rPr>
                      <w:rStyle w:val="CharStyle24"/>
                    </w:rPr>
                    <w:t>#</w:t>
                  </w:r>
                </w:fldSimple>
              </w:p>
            </w:txbxContent>
          </v:textbox>
          <w10:wrap anchorx="page" anchory="page"/>
        </v:shape>
      </w:pic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17"/>
        <w:szCs w:val="17"/>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17"/>
        <w:szCs w:val="17"/>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1"/>
      <w:szCs w:val="21"/>
      <w:rFonts w:ascii="Times New Roman" w:eastAsia="Times New Roman" w:hAnsi="Times New Roman" w:cs="Times New Roman"/>
      <w:spacing w:val="20"/>
    </w:rPr>
  </w:style>
  <w:style w:type="character" w:customStyle="1" w:styleId="CharStyle5">
    <w:name w:val="Основной текст (2)"/>
    <w:basedOn w:val="CharStyle4"/>
    <w:rPr>
      <w:lang w:val="ru-RU" w:eastAsia="ru-RU" w:bidi="ru-RU"/>
      <w:w w:val="100"/>
      <w:color w:val="000000"/>
      <w:position w:val="0"/>
    </w:rPr>
  </w:style>
  <w:style w:type="character" w:customStyle="1" w:styleId="CharStyle7">
    <w:name w:val="Основной текст (3)_"/>
    <w:basedOn w:val="DefaultParagraphFont"/>
    <w:link w:val="Style6"/>
    <w:rPr>
      <w:b w:val="0"/>
      <w:bCs w:val="0"/>
      <w:i w:val="0"/>
      <w:iCs w:val="0"/>
      <w:u w:val="none"/>
      <w:strike w:val="0"/>
      <w:smallCaps w:val="0"/>
      <w:sz w:val="15"/>
      <w:szCs w:val="15"/>
      <w:rFonts w:ascii="Arial" w:eastAsia="Arial" w:hAnsi="Arial" w:cs="Arial"/>
    </w:rPr>
  </w:style>
  <w:style w:type="character" w:customStyle="1" w:styleId="CharStyle8">
    <w:name w:val="Основной текст (3)"/>
    <w:basedOn w:val="CharStyle7"/>
    <w:rPr>
      <w:lang w:val="ru-RU" w:eastAsia="ru-RU" w:bidi="ru-RU"/>
      <w:w w:val="100"/>
      <w:spacing w:val="0"/>
      <w:color w:val="000000"/>
      <w:position w:val="0"/>
    </w:rPr>
  </w:style>
  <w:style w:type="character" w:customStyle="1" w:styleId="CharStyle9">
    <w:name w:val="Основной текст (3)"/>
    <w:basedOn w:val="CharStyle7"/>
    <w:rPr>
      <w:lang w:val="ru-RU" w:eastAsia="ru-RU" w:bidi="ru-RU"/>
      <w:w w:val="100"/>
      <w:spacing w:val="0"/>
      <w:color w:val="000000"/>
      <w:position w:val="0"/>
    </w:rPr>
  </w:style>
  <w:style w:type="character" w:customStyle="1" w:styleId="CharStyle11">
    <w:name w:val="Основной текст (4)_"/>
    <w:basedOn w:val="DefaultParagraphFont"/>
    <w:link w:val="Style10"/>
    <w:rPr>
      <w:lang w:val="en-US" w:eastAsia="en-US" w:bidi="en-US"/>
      <w:b w:val="0"/>
      <w:bCs w:val="0"/>
      <w:i/>
      <w:iCs/>
      <w:u w:val="none"/>
      <w:strike w:val="0"/>
      <w:smallCaps w:val="0"/>
      <w:sz w:val="18"/>
      <w:szCs w:val="18"/>
      <w:rFonts w:ascii="Times New Roman" w:eastAsia="Times New Roman" w:hAnsi="Times New Roman" w:cs="Times New Roman"/>
      <w:spacing w:val="30"/>
    </w:rPr>
  </w:style>
  <w:style w:type="character" w:customStyle="1" w:styleId="CharStyle12">
    <w:name w:val="Основной текст (4)"/>
    <w:basedOn w:val="CharStyle11"/>
    <w:rPr>
      <w:u w:val="single"/>
      <w:w w:val="100"/>
      <w:color w:val="000000"/>
      <w:position w:val="0"/>
    </w:rPr>
  </w:style>
  <w:style w:type="character" w:customStyle="1" w:styleId="CharStyle13">
    <w:name w:val="Основной текст (4)"/>
    <w:basedOn w:val="CharStyle11"/>
    <w:rPr>
      <w:lang w:val="1024"/>
      <w:w w:val="100"/>
      <w:color w:val="000000"/>
      <w:position w:val="0"/>
    </w:rPr>
  </w:style>
  <w:style w:type="character" w:customStyle="1" w:styleId="CharStyle14">
    <w:name w:val="Основной текст (4)"/>
    <w:basedOn w:val="CharStyle11"/>
    <w:rPr>
      <w:lang w:val="ru-RU" w:eastAsia="ru-RU" w:bidi="ru-RU"/>
      <w:w w:val="100"/>
      <w:color w:val="000000"/>
      <w:position w:val="0"/>
    </w:rPr>
  </w:style>
  <w:style w:type="character" w:customStyle="1" w:styleId="CharStyle15">
    <w:name w:val="Основной текст (4)"/>
    <w:basedOn w:val="CharStyle11"/>
    <w:rPr>
      <w:lang w:val="ru-RU" w:eastAsia="ru-RU" w:bidi="ru-RU"/>
      <w:u w:val="single"/>
      <w:w w:val="100"/>
      <w:color w:val="000000"/>
      <w:position w:val="0"/>
    </w:rPr>
  </w:style>
  <w:style w:type="character" w:customStyle="1" w:styleId="CharStyle16">
    <w:name w:val="Основной текст (4) + Не курсив,Интервал 0 pt"/>
    <w:basedOn w:val="CharStyle11"/>
    <w:rPr>
      <w:lang w:val="ru-RU" w:eastAsia="ru-RU" w:bidi="ru-RU"/>
      <w:i/>
      <w:iCs/>
      <w:w w:val="100"/>
      <w:spacing w:val="0"/>
      <w:color w:val="000000"/>
      <w:position w:val="0"/>
    </w:rPr>
  </w:style>
  <w:style w:type="character" w:customStyle="1" w:styleId="CharStyle17">
    <w:name w:val="Основной текст (4) + 10 pt,Не курсив,Интервал 0 pt"/>
    <w:basedOn w:val="CharStyle11"/>
    <w:rPr>
      <w:lang w:val="1024"/>
      <w:i/>
      <w:iCs/>
      <w:sz w:val="20"/>
      <w:szCs w:val="20"/>
      <w:w w:val="100"/>
      <w:spacing w:val="0"/>
      <w:color w:val="000000"/>
      <w:position w:val="0"/>
    </w:rPr>
  </w:style>
  <w:style w:type="character" w:customStyle="1" w:styleId="CharStyle19">
    <w:name w:val="Основной текст_"/>
    <w:basedOn w:val="DefaultParagraphFont"/>
    <w:link w:val="Style18"/>
    <w:rPr>
      <w:b w:val="0"/>
      <w:bCs w:val="0"/>
      <w:i w:val="0"/>
      <w:iCs w:val="0"/>
      <w:u w:val="none"/>
      <w:strike w:val="0"/>
      <w:smallCaps w:val="0"/>
      <w:sz w:val="17"/>
      <w:szCs w:val="17"/>
      <w:rFonts w:ascii="Times New Roman" w:eastAsia="Times New Roman" w:hAnsi="Times New Roman" w:cs="Times New Roman"/>
    </w:rPr>
  </w:style>
  <w:style w:type="character" w:customStyle="1" w:styleId="CharStyle20">
    <w:name w:val="Основной текст"/>
    <w:basedOn w:val="CharStyle19"/>
    <w:rPr>
      <w:lang w:val="ru-RU" w:eastAsia="ru-RU" w:bidi="ru-RU"/>
      <w:w w:val="100"/>
      <w:spacing w:val="0"/>
      <w:color w:val="000000"/>
      <w:position w:val="0"/>
    </w:rPr>
  </w:style>
  <w:style w:type="character" w:customStyle="1" w:styleId="CharStyle21">
    <w:name w:val="Основной текст"/>
    <w:basedOn w:val="CharStyle19"/>
    <w:rPr>
      <w:lang w:val="1024"/>
      <w:w w:val="100"/>
      <w:spacing w:val="0"/>
      <w:color w:val="000000"/>
      <w:position w:val="0"/>
    </w:rPr>
  </w:style>
  <w:style w:type="character" w:customStyle="1" w:styleId="CharStyle23">
    <w:name w:val="Колонтитул_"/>
    <w:basedOn w:val="DefaultParagraphFont"/>
    <w:link w:val="Style22"/>
    <w:rPr>
      <w:b w:val="0"/>
      <w:bCs w:val="0"/>
      <w:i w:val="0"/>
      <w:iCs w:val="0"/>
      <w:u w:val="none"/>
      <w:strike w:val="0"/>
      <w:smallCaps w:val="0"/>
      <w:sz w:val="20"/>
      <w:szCs w:val="20"/>
      <w:rFonts w:ascii="Times New Roman" w:eastAsia="Times New Roman" w:hAnsi="Times New Roman" w:cs="Times New Roman"/>
    </w:rPr>
  </w:style>
  <w:style w:type="character" w:customStyle="1" w:styleId="CharStyle24">
    <w:name w:val="Колонтитул"/>
    <w:basedOn w:val="CharStyle23"/>
    <w:rPr>
      <w:lang w:val="ru-RU" w:eastAsia="ru-RU" w:bidi="ru-RU"/>
      <w:w w:val="100"/>
      <w:spacing w:val="0"/>
      <w:color w:val="000000"/>
      <w:position w:val="0"/>
    </w:rPr>
  </w:style>
  <w:style w:type="character" w:customStyle="1" w:styleId="CharStyle26">
    <w:name w:val="Подпись к картинке Exact"/>
    <w:basedOn w:val="DefaultParagraphFont"/>
    <w:link w:val="Style25"/>
    <w:rPr>
      <w:b w:val="0"/>
      <w:bCs w:val="0"/>
      <w:i w:val="0"/>
      <w:iCs w:val="0"/>
      <w:u w:val="none"/>
      <w:strike w:val="0"/>
      <w:smallCaps w:val="0"/>
      <w:sz w:val="16"/>
      <w:szCs w:val="16"/>
      <w:rFonts w:ascii="Times New Roman" w:eastAsia="Times New Roman" w:hAnsi="Times New Roman" w:cs="Times New Roman"/>
      <w:spacing w:val="9"/>
    </w:rPr>
  </w:style>
  <w:style w:type="character" w:customStyle="1" w:styleId="CharStyle28">
    <w:name w:val="Основной текст (5) Exact"/>
    <w:basedOn w:val="DefaultParagraphFont"/>
    <w:link w:val="Style27"/>
    <w:rPr>
      <w:b w:val="0"/>
      <w:bCs w:val="0"/>
      <w:i/>
      <w:iCs/>
      <w:u w:val="none"/>
      <w:strike w:val="0"/>
      <w:smallCaps w:val="0"/>
      <w:rFonts w:ascii="Times New Roman" w:eastAsia="Times New Roman" w:hAnsi="Times New Roman" w:cs="Times New Roman"/>
      <w:spacing w:val="-4"/>
    </w:rPr>
  </w:style>
  <w:style w:type="character" w:customStyle="1" w:styleId="CharStyle29">
    <w:name w:val="Основной текст (5) Exact"/>
    <w:basedOn w:val="CharStyle28"/>
    <w:rPr>
      <w:lang w:val="ru-RU" w:eastAsia="ru-RU" w:bidi="ru-RU"/>
      <w:sz w:val="24"/>
      <w:szCs w:val="24"/>
      <w:w w:val="100"/>
      <w:color w:val="000000"/>
      <w:position w:val="0"/>
    </w:rPr>
  </w:style>
  <w:style w:type="character" w:customStyle="1" w:styleId="CharStyle30">
    <w:name w:val="Основной текст Exact"/>
    <w:basedOn w:val="DefaultParagraphFont"/>
    <w:rPr>
      <w:b w:val="0"/>
      <w:bCs w:val="0"/>
      <w:i w:val="0"/>
      <w:iCs w:val="0"/>
      <w:u w:val="none"/>
      <w:strike w:val="0"/>
      <w:smallCaps w:val="0"/>
      <w:sz w:val="16"/>
      <w:szCs w:val="16"/>
      <w:rFonts w:ascii="Times New Roman" w:eastAsia="Times New Roman" w:hAnsi="Times New Roman" w:cs="Times New Roman"/>
      <w:spacing w:val="9"/>
    </w:rPr>
  </w:style>
  <w:style w:type="paragraph" w:customStyle="1" w:styleId="Style3">
    <w:name w:val="Основной текст (2)"/>
    <w:basedOn w:val="Normal"/>
    <w:link w:val="CharStyle4"/>
    <w:pPr>
      <w:widowControl w:val="0"/>
      <w:shd w:val="clear" w:color="auto" w:fill="FFFFFF"/>
      <w:jc w:val="center"/>
      <w:spacing w:before="240" w:after="60" w:line="281" w:lineRule="exact"/>
    </w:pPr>
    <w:rPr>
      <w:b/>
      <w:bCs/>
      <w:i w:val="0"/>
      <w:iCs w:val="0"/>
      <w:u w:val="none"/>
      <w:strike w:val="0"/>
      <w:smallCaps w:val="0"/>
      <w:sz w:val="21"/>
      <w:szCs w:val="21"/>
      <w:rFonts w:ascii="Times New Roman" w:eastAsia="Times New Roman" w:hAnsi="Times New Roman" w:cs="Times New Roman"/>
      <w:spacing w:val="20"/>
    </w:rPr>
  </w:style>
  <w:style w:type="paragraph" w:customStyle="1" w:styleId="Style6">
    <w:name w:val="Основной текст (3)"/>
    <w:basedOn w:val="Normal"/>
    <w:link w:val="CharStyle7"/>
    <w:pPr>
      <w:widowControl w:val="0"/>
      <w:shd w:val="clear" w:color="auto" w:fill="FFFFFF"/>
      <w:jc w:val="center"/>
      <w:spacing w:before="180" w:after="60" w:line="216" w:lineRule="exact"/>
    </w:pPr>
    <w:rPr>
      <w:b w:val="0"/>
      <w:bCs w:val="0"/>
      <w:i w:val="0"/>
      <w:iCs w:val="0"/>
      <w:u w:val="none"/>
      <w:strike w:val="0"/>
      <w:smallCaps w:val="0"/>
      <w:sz w:val="15"/>
      <w:szCs w:val="15"/>
      <w:rFonts w:ascii="Arial" w:eastAsia="Arial" w:hAnsi="Arial" w:cs="Arial"/>
    </w:rPr>
  </w:style>
  <w:style w:type="paragraph" w:customStyle="1" w:styleId="Style10">
    <w:name w:val="Основной текст (4)"/>
    <w:basedOn w:val="Normal"/>
    <w:link w:val="CharStyle11"/>
    <w:pPr>
      <w:widowControl w:val="0"/>
      <w:shd w:val="clear" w:color="auto" w:fill="FFFFFF"/>
      <w:jc w:val="both"/>
      <w:spacing w:before="60" w:after="180" w:line="0" w:lineRule="exact"/>
    </w:pPr>
    <w:rPr>
      <w:lang w:val="en-US" w:eastAsia="en-US" w:bidi="en-US"/>
      <w:b w:val="0"/>
      <w:bCs w:val="0"/>
      <w:i/>
      <w:iCs/>
      <w:u w:val="none"/>
      <w:strike w:val="0"/>
      <w:smallCaps w:val="0"/>
      <w:sz w:val="18"/>
      <w:szCs w:val="18"/>
      <w:rFonts w:ascii="Times New Roman" w:eastAsia="Times New Roman" w:hAnsi="Times New Roman" w:cs="Times New Roman"/>
      <w:spacing w:val="30"/>
    </w:rPr>
  </w:style>
  <w:style w:type="paragraph" w:customStyle="1" w:styleId="Style18">
    <w:name w:val="Основной текст"/>
    <w:basedOn w:val="Normal"/>
    <w:link w:val="CharStyle19"/>
    <w:pPr>
      <w:widowControl w:val="0"/>
      <w:shd w:val="clear" w:color="auto" w:fill="FFFFFF"/>
      <w:jc w:val="both"/>
      <w:spacing w:before="180" w:line="0"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22">
    <w:name w:val="Колонтитул"/>
    <w:basedOn w:val="Normal"/>
    <w:link w:val="CharStyle23"/>
    <w:pPr>
      <w:widowControl w:val="0"/>
      <w:shd w:val="clear" w:color="auto" w:fill="FFFFFF"/>
      <w:spacing w:line="0"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25">
    <w:name w:val="Подпись к картинке"/>
    <w:basedOn w:val="Normal"/>
    <w:link w:val="CharStyle26"/>
    <w:pPr>
      <w:widowControl w:val="0"/>
      <w:shd w:val="clear" w:color="auto" w:fill="FFFFFF"/>
      <w:spacing w:line="0" w:lineRule="exact"/>
    </w:pPr>
    <w:rPr>
      <w:b w:val="0"/>
      <w:bCs w:val="0"/>
      <w:i w:val="0"/>
      <w:iCs w:val="0"/>
      <w:u w:val="none"/>
      <w:strike w:val="0"/>
      <w:smallCaps w:val="0"/>
      <w:sz w:val="16"/>
      <w:szCs w:val="16"/>
      <w:rFonts w:ascii="Times New Roman" w:eastAsia="Times New Roman" w:hAnsi="Times New Roman" w:cs="Times New Roman"/>
      <w:spacing w:val="9"/>
    </w:rPr>
  </w:style>
  <w:style w:type="paragraph" w:customStyle="1" w:styleId="Style27">
    <w:name w:val="Основной текст (5)"/>
    <w:basedOn w:val="Normal"/>
    <w:link w:val="CharStyle28"/>
    <w:pPr>
      <w:widowControl w:val="0"/>
      <w:shd w:val="clear" w:color="auto" w:fill="FFFFFF"/>
      <w:spacing w:line="0" w:lineRule="exact"/>
    </w:pPr>
    <w:rPr>
      <w:b w:val="0"/>
      <w:bCs w:val="0"/>
      <w:i/>
      <w:iCs/>
      <w:u w:val="none"/>
      <w:strike w:val="0"/>
      <w:smallCaps w:val="0"/>
      <w:rFonts w:ascii="Times New Roman" w:eastAsia="Times New Roman" w:hAnsi="Times New Roman" w:cs="Times New Roman"/>
      <w:spacing w:val="-4"/>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image" Target="media/image2.jpeg"/><Relationship Id="rId9" Type="http://schemas.openxmlformats.org/officeDocument/2006/relationships/image" Target="media/image2.jpeg" TargetMode="External"/><Relationship Id="rId10" Type="http://schemas.openxmlformats.org/officeDocument/2006/relationships/image" Target="media/image3.jpeg"/><Relationship Id="rId11" Type="http://schemas.openxmlformats.org/officeDocument/2006/relationships/image" Target="media/image3.jpeg" TargetMode="External"/></Relationships>
</file>