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35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7" w:line="26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ООО «Полимер-Рус»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125080, г. Москва, ш. Волоколамское, д. 1, стр.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эт., 5 п. VI к. 31 оф. 18А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6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ruspolim </w:t>
      </w:r>
      <w:r>
        <w:fldChar w:fldCharType="begin"/>
      </w:r>
      <w:r>
        <w:rPr>
          <w:color w:val="000000"/>
        </w:rPr>
        <w:instrText> HYPERLINK "mailto:123@gmail.com"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123@gmail.com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ГБУЗ «ПКБ № 4 ДЗМ»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Москва, ул. Потешная, д. 3 </w:t>
      </w:r>
      <w:r>
        <w:fldChar w:fldCharType="begin"/>
      </w:r>
      <w:r>
        <w:rPr>
          <w:color w:val="000000"/>
        </w:rPr>
        <w:instrText> HYPERLINK "mailto:pkb4-omts@mail.ru"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pkb4-omts@mail.ru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741" w:line="648" w:lineRule="exact"/>
        <w:ind w:left="454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115114, Москва, ул Кожевническая 14, стр. 5 </w:t>
      </w: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10"/>
        <w:tabs>
          <w:tab w:leader="none" w:pos="9161" w:val="right"/>
          <w:tab w:leader="none" w:pos="1021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077/06/106-10015/2022 об устранении нарушений законодательства о контрактной системе 29.06.2022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 Э.З. Гугава,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3"/>
        <w:framePr w:w="1685" w:h="394" w:wrap="around" w:vAnchor="text" w:hAnchor="margin" w:x="385" w:y="308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001393732825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16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12"/>
        </w:rPr>
        <w:t>от 29.06.2022 по делу №077/06/106</w:t>
        <w:softHyphen/>
        <w:t>10015/2022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«Полимер-Рус» (далее — Заявитель) на действия ГБУЗ «ПКБ № 4 ДЗМ» (далее — Заказчик) при проведении электронного аукциона на право заключения государственного контракта на оказание услуг по техническому обслуживанию систем видеонаблюдения, систем контроля и управления доступом в ГБУЗ «ПКБ № 4 ДЗМ» и филиалах в 2022-2023 гг. (Закупка №0373200122122000175) (далее —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27" type="#_x0000_t75" style="width:126pt;height:23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90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подачи ценовых предложений;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документации об Аукционе в соответствие с требованиями Закона о контрактной системе и с учетом решения </w:t>
      </w:r>
      <w:r>
        <w:rPr>
          <w:rStyle w:val="CharStyle12"/>
        </w:rPr>
        <w:t>от 29.06.2022 по делу № 077/06/106</w:t>
        <w:softHyphen/>
        <w:t xml:space="preserve">10015/2022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соответствующую документацию в единой информационной системе;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</w:t>
      </w:r>
      <w:r>
        <w:rPr>
          <w:rStyle w:val="CharStyle15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онной комиссии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12"/>
        </w:rPr>
        <w:t>от 29.06.2022 по делу №077/06/106-10015/2022.</w:t>
      </w:r>
    </w:p>
    <w:p>
      <w:pPr>
        <w:pStyle w:val="Style5"/>
        <w:numPr>
          <w:ilvl w:val="0"/>
          <w:numId w:val="3"/>
        </w:numPr>
        <w:tabs>
          <w:tab w:leader="none" w:pos="1277" w:val="left"/>
        </w:tabs>
        <w:widowControl w:val="0"/>
        <w:keepNext w:val="0"/>
        <w:keepLines w:val="0"/>
        <w:shd w:val="clear" w:color="auto" w:fill="auto"/>
        <w:bidi w:val="0"/>
        <w:spacing w:before="0" w:after="24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Аукционной комиссии в срок до </w:t>
      </w:r>
      <w:r>
        <w:rPr>
          <w:rStyle w:val="CharStyle12"/>
        </w:rPr>
        <w:t xml:space="preserve">19.08.2022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12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факсимильной связи (8(495) 607-42-92) </w:t>
      </w:r>
      <w:r>
        <w:rPr>
          <w:rStyle w:val="CharStyle12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электронной почте по адресу: </w:t>
      </w:r>
      <w:r>
        <w:rPr>
          <w:rStyle w:val="CharStyle16"/>
        </w:rPr>
        <w:t xml:space="preserve">to77@fas </w:t>
      </w:r>
      <w:r>
        <w:rPr>
          <w:rStyle w:val="CharStyle16"/>
          <w:lang w:val="ru-RU" w:eastAsia="ru-RU" w:bidi="ru-RU"/>
        </w:rPr>
        <w:t xml:space="preserve">. </w:t>
      </w:r>
      <w:r>
        <w:rPr>
          <w:rStyle w:val="CharStyle16"/>
        </w:rPr>
        <w:t xml:space="preserve">gov </w:t>
      </w:r>
      <w:r>
        <w:rPr>
          <w:rStyle w:val="CharStyle16"/>
          <w:lang w:val="ru-RU" w:eastAsia="ru-RU" w:bidi="ru-RU"/>
        </w:rPr>
        <w:t xml:space="preserve">. </w:t>
      </w:r>
      <w:r>
        <w:rPr>
          <w:rStyle w:val="CharStyle16"/>
        </w:rPr>
        <w:t xml:space="preserve">ru </w:t>
      </w:r>
      <w:r>
        <w:rPr>
          <w:rStyle w:val="CharStyle16"/>
          <w:lang w:val="ru-RU" w:eastAsia="ru-RU" w:bidi="ru-RU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 w:line="322" w:lineRule="exact"/>
        <w:ind w:left="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both"/>
        <w:spacing w:before="0" w:after="0"/>
        <w:ind w:left="0" w:right="0" w:firstLine="880"/>
      </w:pPr>
      <w:bookmarkStart w:id="1" w:name="bookmark1"/>
      <w:r>
        <w:rPr>
          <w:rStyle w:val="CharStyle17"/>
          <w:b w:val="0"/>
          <w:bCs w:val="0"/>
        </w:rPr>
        <w:t xml:space="preserve">Настоящее 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29.06.2022 по делу № 077/06/106-10015/2022</w:t>
      </w:r>
      <w:bookmarkEnd w:id="1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61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pStyle w:val="Style5"/>
        <w:tabs>
          <w:tab w:leader="none" w:pos="9106" w:val="right"/>
          <w:tab w:leader="none" w:pos="10166" w:val="right"/>
        </w:tabs>
        <w:widowControl w:val="0"/>
        <w:keepNext w:val="0"/>
        <w:keepLines w:val="0"/>
        <w:shd w:val="clear" w:color="auto" w:fill="auto"/>
        <w:bidi w:val="0"/>
        <w:spacing w:before="0" w:after="0" w:line="5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С.И.</w:t>
        <w:tab/>
        <w:t>Казарин</w:t>
      </w:r>
    </w:p>
    <w:p>
      <w:pPr>
        <w:pStyle w:val="Style5"/>
        <w:tabs>
          <w:tab w:leader="none" w:pos="8894" w:val="left"/>
        </w:tabs>
        <w:widowControl w:val="0"/>
        <w:keepNext w:val="0"/>
        <w:keepLines w:val="0"/>
        <w:shd w:val="clear" w:color="auto" w:fill="auto"/>
        <w:bidi w:val="0"/>
        <w:spacing w:before="0" w:after="0" w:line="59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Э.З. Гугава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2680" w:line="595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М.О. Мацнева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headerReference w:type="default" r:id="rId9"/>
      <w:footerReference w:type="default" r:id="rId10"/>
      <w:footerReference w:type="first" r:id="rId11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79" w:left="847" w:right="818" w:bottom="73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4.pt;margin-top:807.5pt;width:56.65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2022-37882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44.5pt;margin-top:811.5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</w:rPr>
                  <w:t>2022-37882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6.pt;margin-top:44.7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Колонтитул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Колонтитул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1 + Не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9">
    <w:name w:val="Основной текст (3)_"/>
    <w:basedOn w:val="DefaultParagraphFont"/>
    <w:link w:val="Style1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Колонтитул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spacing w:before="480"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center"/>
      <w:outlineLvl w:val="0"/>
      <w:spacing w:before="9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FFFFFF"/>
      <w:spacing w:before="2400" w:line="245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footer" Target="footer2.xml"/></Relationships>
</file>