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340" w:firstLine="0"/>
        <w:sectPr>
          <w:headerReference w:type="even" r:id="rId5"/>
          <w:headerReference w:type="default" r:id="rId6"/>
          <w:titlePg/>
          <w:footnotePr>
            <w:pos w:val="pageBottom"/>
            <w:numFmt w:val="decimal"/>
            <w:numRestart w:val="continuous"/>
          </w:footnotePr>
          <w:type w:val="continuous"/>
          <w:pgSz w:w="11909" w:h="16838"/>
          <w:pgMar w:top="424" w:left="6233" w:right="3372" w:bottom="429" w:header="0" w:footer="3" w:gutter="0"/>
          <w:rtlGutter w:val="0"/>
          <w:cols w:space="720"/>
          <w:noEndnote/>
          <w:docGrid w:linePitch="360"/>
        </w:sectPr>
      </w:pPr>
      <w:r>
        <w:rPr>
          <w:lang w:val="ru-RU" w:eastAsia="ru-RU" w:bidi="ru-RU"/>
          <w:w w:val="100"/>
          <w:spacing w:val="0"/>
          <w:color w:val="000000"/>
          <w:position w:val="0"/>
        </w:rPr>
        <w:t>Дело № 164оз-22 029/06/49-575/2022</w:t>
      </w:r>
    </w:p>
    <w:p>
      <w:pPr>
        <w:widowControl w:val="0"/>
        <w:spacing w:line="102" w:lineRule="exact"/>
        <w:rPr>
          <w:sz w:val="8"/>
          <w:szCs w:val="8"/>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h="571"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43pt;height:29pt;">
            <v:imagedata r:id="rId7" r:href="rId8"/>
          </v:shape>
        </w:pict>
      </w:r>
    </w:p>
    <w:p>
      <w:pPr>
        <w:widowControl w:val="0"/>
        <w:rPr>
          <w:sz w:val="2"/>
          <w:szCs w:val="2"/>
        </w:rPr>
      </w:pPr>
    </w:p>
    <w:p>
      <w:pPr>
        <w:pStyle w:val="Style5"/>
        <w:widowControl w:val="0"/>
        <w:keepNext w:val="0"/>
        <w:keepLines w:val="0"/>
        <w:shd w:val="clear" w:color="auto" w:fill="auto"/>
        <w:bidi w:val="0"/>
        <w:spacing w:before="164" w:after="41"/>
        <w:ind w:left="0" w:right="0" w:firstLine="0"/>
      </w:pPr>
      <w:r>
        <w:rPr>
          <w:rStyle w:val="CharStyle7"/>
        </w:rPr>
        <w:t>ФЕДЕРАЛЬНАЯ АНТИМОНОПОЛЬНАЯ СЛУЖБА</w:t>
      </w:r>
    </w:p>
    <w:p>
      <w:pPr>
        <w:pStyle w:val="Style3"/>
        <w:widowControl w:val="0"/>
        <w:keepNext w:val="0"/>
        <w:keepLines w:val="0"/>
        <w:shd w:val="clear" w:color="auto" w:fill="auto"/>
        <w:bidi w:val="0"/>
        <w:jc w:val="center"/>
        <w:spacing w:before="0" w:after="298" w:line="312" w:lineRule="exact"/>
        <w:ind w:left="0" w:right="0" w:firstLine="0"/>
      </w:pPr>
      <w:r>
        <w:rPr>
          <w:rStyle w:val="CharStyle8"/>
          <w:b/>
          <w:bCs/>
        </w:rPr>
        <w:t>УПРАВЛЕНИЕ Федеральной антимонопольной службы по Архангельской области</w:t>
      </w:r>
    </w:p>
    <w:p>
      <w:pPr>
        <w:pStyle w:val="Style9"/>
        <w:framePr w:h="490" w:wrap="notBeside" w:vAnchor="text" w:hAnchor="text" w:xAlign="center" w:y="1"/>
        <w:widowControl w:val="0"/>
        <w:keepNext w:val="0"/>
        <w:keepLines w:val="0"/>
        <w:shd w:val="clear" w:color="auto" w:fill="auto"/>
        <w:bidi w:val="0"/>
        <w:spacing w:before="0" w:after="0"/>
        <w:ind w:left="0" w:right="0" w:firstLine="0"/>
      </w:pPr>
      <w:r>
        <w:rPr>
          <w:rStyle w:val="CharStyle11"/>
        </w:rPr>
        <w:t xml:space="preserve">ул. К. Либкнехта, 2, </w:t>
      </w:r>
      <w:r>
        <w:rPr>
          <w:lang w:val="ru-RU" w:eastAsia="ru-RU" w:bidi="ru-RU"/>
          <w:w w:val="100"/>
          <w:spacing w:val="0"/>
          <w:color w:val="000000"/>
          <w:position w:val="0"/>
        </w:rPr>
        <w:t xml:space="preserve">г. </w:t>
      </w:r>
      <w:r>
        <w:rPr>
          <w:rStyle w:val="CharStyle11"/>
        </w:rPr>
        <w:t xml:space="preserve">Архангельск, 163000 Тел.: (8182) 20-73-21, факс: (8182) 21-54-45 </w:t>
      </w:r>
      <w:r>
        <w:rPr>
          <w:rStyle w:val="CharStyle11"/>
          <w:lang w:val="en-US" w:eastAsia="en-US" w:bidi="en-US"/>
        </w:rPr>
        <w:t xml:space="preserve">e-mail: </w:t>
      </w:r>
      <w:r>
        <w:fldChar w:fldCharType="begin"/>
      </w:r>
      <w:r>
        <w:rPr>
          <w:rStyle w:val="CharStyle11"/>
        </w:rPr>
        <w:instrText> HYPERLINK "mailto:to29@fas.gov.ru" </w:instrText>
      </w:r>
      <w:r>
        <w:fldChar w:fldCharType="separate"/>
      </w:r>
      <w:r>
        <w:rPr>
          <w:rStyle w:val="Hyperlink"/>
          <w:lang w:val="en-US" w:eastAsia="en-US" w:bidi="en-US"/>
        </w:rPr>
        <w:t>to29@fas.gov.ru</w:t>
      </w:r>
      <w:r>
        <w:fldChar w:fldCharType="end"/>
      </w:r>
    </w:p>
    <w:p>
      <w:pPr>
        <w:framePr w:h="490" w:wrap="notBeside" w:vAnchor="text" w:hAnchor="text" w:xAlign="center" w:y="1"/>
        <w:widowControl w:val="0"/>
        <w:jc w:val="center"/>
        <w:rPr>
          <w:sz w:val="2"/>
          <w:szCs w:val="2"/>
        </w:rPr>
      </w:pPr>
      <w:r>
        <w:pict>
          <v:shape id="_x0000_s1029" type="#_x0000_t75" style="width:241pt;height:25pt;">
            <v:imagedata r:id="rId9" r:href="rId10"/>
          </v:shape>
        </w:pict>
      </w:r>
    </w:p>
    <w:p>
      <w:pPr>
        <w:pStyle w:val="Style12"/>
        <w:framePr w:h="490" w:wrap="notBeside" w:vAnchor="text" w:hAnchor="text" w:xAlign="center" w:y="1"/>
        <w:tabs>
          <w:tab w:leader="none" w:pos="2443" w:val="right"/>
        </w:tabs>
        <w:widowControl w:val="0"/>
        <w:keepNext w:val="0"/>
        <w:keepLines w:val="0"/>
        <w:shd w:val="clear" w:color="auto" w:fill="auto"/>
        <w:bidi w:val="0"/>
        <w:spacing w:before="0" w:after="0" w:line="220" w:lineRule="exact"/>
        <w:ind w:left="0" w:right="0" w:firstLine="0"/>
      </w:pPr>
      <w:r>
        <w:rPr>
          <w:rStyle w:val="CharStyle14"/>
        </w:rPr>
        <w:t>На №</w:t>
        <w:tab/>
        <w:t>от</w:t>
      </w:r>
    </w:p>
    <w:p>
      <w:pPr>
        <w:widowControl w:val="0"/>
        <w:rPr>
          <w:sz w:val="2"/>
          <w:szCs w:val="2"/>
        </w:rPr>
      </w:pPr>
    </w:p>
    <w:p>
      <w:pPr>
        <w:pStyle w:val="Style3"/>
        <w:widowControl w:val="0"/>
        <w:keepNext w:val="0"/>
        <w:keepLines w:val="0"/>
        <w:shd w:val="clear" w:color="auto" w:fill="auto"/>
        <w:bidi w:val="0"/>
        <w:jc w:val="left"/>
        <w:spacing w:before="0" w:after="0" w:line="274" w:lineRule="exact"/>
        <w:ind w:left="20" w:right="0" w:firstLine="0"/>
      </w:pPr>
      <w:r>
        <w:rPr>
          <w:rStyle w:val="CharStyle15"/>
          <w:b/>
          <w:bCs/>
        </w:rPr>
        <w:t>Заказчик:</w:t>
      </w:r>
    </w:p>
    <w:p>
      <w:pPr>
        <w:pStyle w:val="Style3"/>
        <w:widowControl w:val="0"/>
        <w:keepNext w:val="0"/>
        <w:keepLines w:val="0"/>
        <w:shd w:val="clear" w:color="auto" w:fill="auto"/>
        <w:bidi w:val="0"/>
        <w:jc w:val="left"/>
        <w:spacing w:before="0" w:after="0" w:line="274" w:lineRule="exact"/>
        <w:ind w:left="20" w:right="580" w:firstLine="0"/>
      </w:pPr>
      <w:r>
        <w:rPr>
          <w:lang w:val="ru-RU" w:eastAsia="ru-RU" w:bidi="ru-RU"/>
          <w:w w:val="100"/>
          <w:spacing w:val="0"/>
          <w:color w:val="000000"/>
          <w:position w:val="0"/>
        </w:rPr>
        <w:t>ГКУ Архангельской области «Управление делами»</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163004, г. Архангельск, пр-кт Троицкий, </w:t>
      </w:r>
      <w:r>
        <w:rPr>
          <w:rStyle w:val="CharStyle18"/>
        </w:rPr>
        <w:t xml:space="preserve">Д. </w:t>
      </w:r>
      <w:r>
        <w:rPr>
          <w:lang w:val="ru-RU" w:eastAsia="ru-RU" w:bidi="ru-RU"/>
          <w:w w:val="100"/>
          <w:spacing w:val="0"/>
          <w:color w:val="000000"/>
          <w:position w:val="0"/>
        </w:rPr>
        <w:t>49</w:t>
      </w:r>
    </w:p>
    <w:p>
      <w:pPr>
        <w:pStyle w:val="Style16"/>
        <w:widowControl w:val="0"/>
        <w:keepNext w:val="0"/>
        <w:keepLines w:val="0"/>
        <w:shd w:val="clear" w:color="auto" w:fill="auto"/>
        <w:bidi w:val="0"/>
        <w:jc w:val="left"/>
        <w:spacing w:before="0" w:after="240"/>
        <w:ind w:left="20" w:right="0" w:firstLine="0"/>
      </w:pPr>
      <w:r>
        <w:rPr>
          <w:lang w:val="en-US" w:eastAsia="en-US" w:bidi="en-US"/>
          <w:w w:val="100"/>
          <w:spacing w:val="0"/>
          <w:color w:val="000000"/>
          <w:position w:val="0"/>
        </w:rPr>
        <w:t>E-mail</w:t>
      </w:r>
      <w:r>
        <w:rPr>
          <w:lang w:val="ru-RU" w:eastAsia="ru-RU" w:bidi="ru-RU"/>
          <w:w w:val="100"/>
          <w:spacing w:val="0"/>
          <w:color w:val="000000"/>
          <w:position w:val="0"/>
        </w:rPr>
        <w:t xml:space="preserve">: </w:t>
      </w:r>
      <w:r>
        <w:fldChar w:fldCharType="begin"/>
      </w:r>
      <w:r>
        <w:rPr>
          <w:color w:val="000000"/>
        </w:rPr>
        <w:instrText> HYPERLINK "mailto:prudnikov_va@dvinaland.ru" </w:instrText>
      </w:r>
      <w:r>
        <w:fldChar w:fldCharType="separate"/>
      </w:r>
      <w:r>
        <w:rPr>
          <w:rStyle w:val="Hyperlink"/>
          <w:lang w:val="en-US" w:eastAsia="en-US" w:bidi="en-US"/>
          <w:w w:val="100"/>
          <w:spacing w:val="0"/>
          <w:position w:val="0"/>
        </w:rPr>
        <w:t>prudnikov_va@dvinaland.ru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rStyle w:val="CharStyle15"/>
          <w:b/>
          <w:bCs/>
        </w:rPr>
        <w:t>Уполномоченный орган (аукционная</w:t>
      </w:r>
      <w:r>
        <w:rPr>
          <w:lang w:val="ru-RU" w:eastAsia="ru-RU" w:bidi="ru-RU"/>
          <w:w w:val="100"/>
          <w:spacing w:val="0"/>
          <w:color w:val="000000"/>
          <w:position w:val="0"/>
        </w:rPr>
        <w:t xml:space="preserve"> </w:t>
      </w:r>
      <w:r>
        <w:rPr>
          <w:rStyle w:val="CharStyle15"/>
          <w:b/>
          <w:bCs/>
        </w:rPr>
        <w:t>комиссия):</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Контрактное агентство Архангельской области</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163069, г. Архангельск, ул.</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Выучейского,</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Д. </w:t>
      </w:r>
      <w:r>
        <w:rPr>
          <w:rStyle w:val="CharStyle21"/>
        </w:rPr>
        <w:t>18</w:t>
      </w:r>
    </w:p>
    <w:p>
      <w:pPr>
        <w:pStyle w:val="Style16"/>
        <w:widowControl w:val="0"/>
        <w:keepNext w:val="0"/>
        <w:keepLines w:val="0"/>
        <w:shd w:val="clear" w:color="auto" w:fill="auto"/>
        <w:bidi w:val="0"/>
        <w:jc w:val="left"/>
        <w:spacing w:before="0" w:after="240"/>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rStyle w:val="CharStyle15"/>
          <w:b/>
          <w:bCs/>
        </w:rPr>
        <w:t>Оператор электронной площадки:</w:t>
      </w:r>
      <w:r>
        <w:rPr>
          <w:lang w:val="ru-RU" w:eastAsia="ru-RU" w:bidi="ru-RU"/>
          <w:w w:val="100"/>
          <w:spacing w:val="0"/>
          <w:color w:val="000000"/>
          <w:position w:val="0"/>
        </w:rPr>
        <w:t xml:space="preserve"> ООО «РТС-тендер»</w:t>
      </w:r>
    </w:p>
    <w:p>
      <w:pPr>
        <w:pStyle w:val="Style16"/>
        <w:widowControl w:val="0"/>
        <w:keepNext w:val="0"/>
        <w:keepLines w:val="0"/>
        <w:shd w:val="clear" w:color="auto" w:fill="auto"/>
        <w:bidi w:val="0"/>
        <w:jc w:val="left"/>
        <w:spacing w:before="0" w:after="0"/>
        <w:ind w:left="20" w:right="0" w:firstLine="0"/>
        <w:sectPr>
          <w:type w:val="continuous"/>
          <w:pgSz w:w="11909" w:h="16838"/>
          <w:pgMar w:top="394" w:left="876" w:right="1519" w:bottom="399" w:header="0" w:footer="3" w:gutter="0"/>
          <w:rtlGutter w:val="0"/>
          <w:cols w:num="2" w:space="720" w:equalWidth="0">
            <w:col w:w="4838" w:space="518"/>
            <w:col w:w="4157"/>
          </w:cols>
          <w:noEndnote/>
          <w:docGrid w:linePitch="360"/>
        </w:sectPr>
      </w:pPr>
      <w:r>
        <w:rPr>
          <w:lang w:val="ru-RU" w:eastAsia="ru-RU" w:bidi="ru-RU"/>
          <w:w w:val="100"/>
          <w:spacing w:val="0"/>
          <w:color w:val="000000"/>
          <w:position w:val="0"/>
        </w:rPr>
        <w:t xml:space="preserve">121151, г. Москва, набережная Тараса Шевченко, д. 23А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before="20" w:after="2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4" w:lineRule="exact"/>
        <w:ind w:left="5420" w:right="0" w:firstLine="0"/>
      </w:pPr>
      <w:r>
        <w:rPr>
          <w:rStyle w:val="CharStyle15"/>
          <w:b/>
          <w:bCs/>
        </w:rPr>
        <w:t>Заявитель:</w:t>
      </w:r>
    </w:p>
    <w:p>
      <w:pPr>
        <w:pStyle w:val="Style3"/>
        <w:widowControl w:val="0"/>
        <w:keepNext w:val="0"/>
        <w:keepLines w:val="0"/>
        <w:shd w:val="clear" w:color="auto" w:fill="auto"/>
        <w:bidi w:val="0"/>
        <w:jc w:val="left"/>
        <w:spacing w:before="0" w:after="0" w:line="274" w:lineRule="exact"/>
        <w:ind w:left="5420" w:right="0" w:firstLine="0"/>
      </w:pPr>
      <w:r>
        <w:rPr>
          <w:lang w:val="ru-RU" w:eastAsia="ru-RU" w:bidi="ru-RU"/>
          <w:w w:val="100"/>
          <w:spacing w:val="0"/>
          <w:color w:val="000000"/>
          <w:position w:val="0"/>
        </w:rPr>
        <w:t>ООО «Выбор»</w:t>
      </w:r>
    </w:p>
    <w:p>
      <w:pPr>
        <w:pStyle w:val="Style16"/>
        <w:widowControl w:val="0"/>
        <w:keepNext w:val="0"/>
        <w:keepLines w:val="0"/>
        <w:shd w:val="clear" w:color="auto" w:fill="auto"/>
        <w:bidi w:val="0"/>
        <w:jc w:val="left"/>
        <w:spacing w:before="0" w:after="0"/>
        <w:ind w:left="5420" w:right="0" w:firstLine="0"/>
      </w:pPr>
      <w:r>
        <w:rPr>
          <w:lang w:val="ru-RU" w:eastAsia="ru-RU" w:bidi="ru-RU"/>
          <w:w w:val="100"/>
          <w:spacing w:val="0"/>
          <w:color w:val="000000"/>
          <w:position w:val="0"/>
        </w:rPr>
        <w:t>150062, г. Ярославль, пр-т Авиаторов,</w:t>
      </w:r>
    </w:p>
    <w:p>
      <w:pPr>
        <w:pStyle w:val="Style16"/>
        <w:widowControl w:val="0"/>
        <w:keepNext w:val="0"/>
        <w:keepLines w:val="0"/>
        <w:shd w:val="clear" w:color="auto" w:fill="auto"/>
        <w:bidi w:val="0"/>
        <w:jc w:val="left"/>
        <w:spacing w:before="0" w:after="0"/>
        <w:ind w:left="5420" w:right="0" w:firstLine="0"/>
      </w:pPr>
      <w:r>
        <w:rPr>
          <w:lang w:val="ru-RU" w:eastAsia="ru-RU" w:bidi="ru-RU"/>
          <w:w w:val="100"/>
          <w:spacing w:val="0"/>
          <w:color w:val="000000"/>
          <w:position w:val="0"/>
        </w:rPr>
        <w:t>д. 151, ком.39</w:t>
      </w:r>
    </w:p>
    <w:p>
      <w:pPr>
        <w:pStyle w:val="Style16"/>
        <w:widowControl w:val="0"/>
        <w:keepNext w:val="0"/>
        <w:keepLines w:val="0"/>
        <w:shd w:val="clear" w:color="auto" w:fill="auto"/>
        <w:bidi w:val="0"/>
        <w:jc w:val="left"/>
        <w:spacing w:before="0" w:after="223"/>
        <w:ind w:left="5420" w:right="0" w:firstLine="0"/>
      </w:pPr>
      <w:r>
        <w:rPr>
          <w:lang w:val="en-US" w:eastAsia="en-US" w:bidi="en-US"/>
          <w:w w:val="100"/>
          <w:spacing w:val="0"/>
          <w:color w:val="000000"/>
          <w:position w:val="0"/>
        </w:rPr>
        <w:t xml:space="preserve">E-mail: </w:t>
      </w:r>
      <w:r>
        <w:fldChar w:fldCharType="begin"/>
      </w:r>
      <w:r>
        <w:rPr>
          <w:color w:val="000000"/>
        </w:rPr>
        <w:instrText> HYPERLINK "mailto:vybor@inbox.ru" </w:instrText>
      </w:r>
      <w:r>
        <w:fldChar w:fldCharType="separate"/>
      </w:r>
      <w:r>
        <w:rPr>
          <w:rStyle w:val="Hyperlink"/>
          <w:lang w:val="en-US" w:eastAsia="en-US" w:bidi="en-US"/>
          <w:w w:val="100"/>
          <w:spacing w:val="0"/>
          <w:position w:val="0"/>
        </w:rPr>
        <w:t>vybor@inbox.ru</w:t>
      </w:r>
      <w:r>
        <w:fldChar w:fldCharType="end"/>
      </w:r>
    </w:p>
    <w:p>
      <w:pPr>
        <w:pStyle w:val="Style3"/>
        <w:widowControl w:val="0"/>
        <w:keepNext w:val="0"/>
        <w:keepLines w:val="0"/>
        <w:shd w:val="clear" w:color="auto" w:fill="auto"/>
        <w:bidi w:val="0"/>
        <w:jc w:val="left"/>
        <w:spacing w:before="0" w:after="128" w:line="220" w:lineRule="exact"/>
        <w:ind w:left="4180" w:right="0" w:firstLine="0"/>
      </w:pPr>
      <w:r>
        <w:rPr>
          <w:lang w:val="ru-RU" w:eastAsia="ru-RU" w:bidi="ru-RU"/>
          <w:w w:val="100"/>
          <w:spacing w:val="0"/>
          <w:color w:val="000000"/>
          <w:position w:val="0"/>
        </w:rPr>
        <w:t>РЕШЕНИЕ</w:t>
      </w:r>
    </w:p>
    <w:p>
      <w:pPr>
        <w:pStyle w:val="Style3"/>
        <w:tabs>
          <w:tab w:leader="none" w:pos="8110" w:val="right"/>
          <w:tab w:leader="none" w:pos="8882" w:val="center"/>
        </w:tabs>
        <w:widowControl w:val="0"/>
        <w:keepNext w:val="0"/>
        <w:keepLines w:val="0"/>
        <w:shd w:val="clear" w:color="auto" w:fill="auto"/>
        <w:bidi w:val="0"/>
        <w:jc w:val="both"/>
        <w:spacing w:before="0" w:after="386" w:line="220" w:lineRule="exact"/>
        <w:ind w:left="60" w:right="0" w:firstLine="0"/>
      </w:pPr>
      <w:r>
        <w:rPr>
          <w:lang w:val="ru-RU" w:eastAsia="ru-RU" w:bidi="ru-RU"/>
          <w:w w:val="100"/>
          <w:spacing w:val="0"/>
          <w:color w:val="000000"/>
          <w:position w:val="0"/>
        </w:rPr>
        <w:t>30 июня 2022 года</w:t>
        <w:tab/>
        <w:t>г.</w:t>
        <w:tab/>
        <w:t>Архангельск</w:t>
      </w:r>
    </w:p>
    <w:p>
      <w:pPr>
        <w:pStyle w:val="Style16"/>
        <w:tabs>
          <w:tab w:leader="none" w:pos="7485" w:val="left"/>
        </w:tabs>
        <w:widowControl w:val="0"/>
        <w:keepNext w:val="0"/>
        <w:keepLines w:val="0"/>
        <w:shd w:val="clear" w:color="auto" w:fill="auto"/>
        <w:bidi w:val="0"/>
        <w:jc w:val="both"/>
        <w:spacing w:before="0" w:after="0" w:line="278" w:lineRule="exact"/>
        <w:ind w:left="60" w:right="0" w:firstLine="700"/>
      </w:pPr>
      <w:r>
        <w:rPr>
          <w:lang w:val="ru-RU" w:eastAsia="ru-RU" w:bidi="ru-RU"/>
          <w:w w:val="100"/>
          <w:spacing w:val="0"/>
          <w:color w:val="000000"/>
          <w:position w:val="0"/>
        </w:rPr>
        <w:t>Руководствуясь Письмом ФАС России от 03.04.2020</w:t>
        <w:tab/>
        <w:t>№ИА/27903/20 "О</w:t>
      </w:r>
    </w:p>
    <w:p>
      <w:pPr>
        <w:pStyle w:val="Style16"/>
        <w:widowControl w:val="0"/>
        <w:keepNext w:val="0"/>
        <w:keepLines w:val="0"/>
        <w:shd w:val="clear" w:color="auto" w:fill="auto"/>
        <w:bidi w:val="0"/>
        <w:jc w:val="both"/>
        <w:spacing w:before="0" w:after="0" w:line="278" w:lineRule="exact"/>
        <w:ind w:left="60" w:right="700" w:firstLine="0"/>
      </w:pPr>
      <w:r>
        <w:rPr>
          <w:lang w:val="ru-RU" w:eastAsia="ru-RU" w:bidi="ru-RU"/>
          <w:w w:val="100"/>
          <w:spacing w:val="0"/>
          <w:color w:val="000000"/>
          <w:position w:val="0"/>
        </w:rPr>
        <w:t xml:space="preserve">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22"/>
        </w:rPr>
        <w:t>Председатель комиссии:</w:t>
      </w:r>
    </w:p>
    <w:p>
      <w:pPr>
        <w:pStyle w:val="Style16"/>
        <w:widowControl w:val="0"/>
        <w:keepNext w:val="0"/>
        <w:keepLines w:val="0"/>
        <w:shd w:val="clear" w:color="auto" w:fill="auto"/>
        <w:bidi w:val="0"/>
        <w:jc w:val="both"/>
        <w:spacing w:before="0" w:after="0" w:line="278" w:lineRule="exact"/>
        <w:ind w:left="60" w:right="0" w:firstLine="0"/>
      </w:pPr>
      <w:r>
        <w:rPr>
          <w:lang w:val="ru-RU" w:eastAsia="ru-RU" w:bidi="ru-RU"/>
          <w:w w:val="100"/>
          <w:spacing w:val="0"/>
          <w:color w:val="000000"/>
          <w:position w:val="0"/>
        </w:rPr>
        <w:t>Малышева О.С. Заместитель руководителя Управления - начальник отдела контроля</w:t>
      </w:r>
    </w:p>
    <w:p>
      <w:pPr>
        <w:pStyle w:val="Style16"/>
        <w:widowControl w:val="0"/>
        <w:keepNext w:val="0"/>
        <w:keepLines w:val="0"/>
        <w:shd w:val="clear" w:color="auto" w:fill="auto"/>
        <w:bidi w:val="0"/>
        <w:jc w:val="left"/>
        <w:spacing w:before="0" w:after="0" w:line="278" w:lineRule="exact"/>
        <w:ind w:left="228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left"/>
        <w:spacing w:before="0" w:after="0" w:line="220" w:lineRule="exact"/>
        <w:ind w:left="620" w:right="0" w:firstLine="0"/>
      </w:pPr>
      <w:r>
        <w:rPr>
          <w:rStyle w:val="CharStyle15"/>
          <w:b/>
          <w:bCs/>
        </w:rPr>
        <w:t>Члены комиссии:</w:t>
      </w:r>
    </w:p>
    <w:p>
      <w:pPr>
        <w:pStyle w:val="Style16"/>
        <w:widowControl w:val="0"/>
        <w:keepNext w:val="0"/>
        <w:keepLines w:val="0"/>
        <w:shd w:val="clear" w:color="auto" w:fill="auto"/>
        <w:bidi w:val="0"/>
        <w:jc w:val="both"/>
        <w:spacing w:before="0" w:after="0" w:line="269" w:lineRule="exact"/>
        <w:ind w:left="60" w:right="0" w:firstLine="0"/>
      </w:pPr>
      <w:r>
        <w:rPr>
          <w:lang w:val="ru-RU" w:eastAsia="ru-RU" w:bidi="ru-RU"/>
          <w:w w:val="100"/>
          <w:spacing w:val="0"/>
          <w:color w:val="000000"/>
          <w:position w:val="0"/>
        </w:rPr>
        <w:t>Вознесенская Н.В. Главный специалист-эксперт отдела контроля закупок;</w:t>
      </w:r>
    </w:p>
    <w:p>
      <w:pPr>
        <w:pStyle w:val="Style16"/>
        <w:tabs>
          <w:tab w:leader="none" w:pos="2273" w:val="left"/>
        </w:tabs>
        <w:widowControl w:val="0"/>
        <w:keepNext w:val="0"/>
        <w:keepLines w:val="0"/>
        <w:shd w:val="clear" w:color="auto" w:fill="auto"/>
        <w:bidi w:val="0"/>
        <w:jc w:val="both"/>
        <w:spacing w:before="0" w:after="0" w:line="269" w:lineRule="exact"/>
        <w:ind w:left="60" w:right="0" w:firstLine="0"/>
      </w:pPr>
      <w:r>
        <w:rPr>
          <w:lang w:val="ru-RU" w:eastAsia="ru-RU" w:bidi="ru-RU"/>
          <w:w w:val="100"/>
          <w:spacing w:val="0"/>
          <w:color w:val="000000"/>
          <w:position w:val="0"/>
        </w:rPr>
        <w:t>Романова Д.С.</w:t>
        <w:tab/>
        <w:t>Ведущий специалист-эксперт отдела контроля закупок;</w:t>
      </w:r>
    </w:p>
    <w:p>
      <w:pPr>
        <w:pStyle w:val="Style16"/>
        <w:widowControl w:val="0"/>
        <w:keepNext w:val="0"/>
        <w:keepLines w:val="0"/>
        <w:shd w:val="clear" w:color="auto" w:fill="auto"/>
        <w:bidi w:val="0"/>
        <w:jc w:val="both"/>
        <w:spacing w:before="0" w:after="51" w:line="269" w:lineRule="exact"/>
        <w:ind w:left="60" w:right="700" w:firstLine="70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3"/>
        <w:widowControl w:val="0"/>
        <w:keepNext/>
        <w:keepLines/>
        <w:shd w:val="clear" w:color="auto" w:fill="auto"/>
        <w:bidi w:val="0"/>
        <w:spacing w:before="0" w:after="0" w:line="280" w:lineRule="exact"/>
        <w:ind w:left="0" w:right="200" w:firstLine="0"/>
      </w:pPr>
      <w:bookmarkStart w:id="0" w:name="bookmark0"/>
      <w:r>
        <w:rPr>
          <w:lang w:val="ru-RU" w:eastAsia="ru-RU" w:bidi="ru-RU"/>
          <w:w w:val="100"/>
          <w:color w:val="000000"/>
          <w:position w:val="0"/>
        </w:rPr>
        <w:t>038875</w:t>
      </w:r>
      <w:bookmarkEnd w:id="0"/>
    </w:p>
    <w:p>
      <w:pPr>
        <w:pStyle w:val="Style25"/>
        <w:widowControl w:val="0"/>
        <w:keepNext w:val="0"/>
        <w:keepLines w:val="0"/>
        <w:shd w:val="clear" w:color="auto" w:fill="auto"/>
        <w:bidi w:val="0"/>
        <w:jc w:val="left"/>
        <w:spacing w:before="0" w:after="0" w:line="90" w:lineRule="exact"/>
        <w:ind w:left="60" w:right="0" w:firstLine="0"/>
      </w:pPr>
      <w:r>
        <w:rPr>
          <w:rStyle w:val="CharStyle27"/>
        </w:rPr>
        <w:t>ООО «Центр документации»: 163000, г. Архангельск, пл. Ленина, д.4, оф.2; ИНН 2901204236; зак. 19, тир. 5000,27.08.2021</w:t>
      </w:r>
      <w:r>
        <w:br w:type="page"/>
      </w:r>
    </w:p>
    <w:p>
      <w:pPr>
        <w:pStyle w:val="Style3"/>
        <w:widowControl w:val="0"/>
        <w:keepNext w:val="0"/>
        <w:keepLines w:val="0"/>
        <w:shd w:val="clear" w:color="auto" w:fill="auto"/>
        <w:bidi w:val="0"/>
        <w:jc w:val="both"/>
        <w:spacing w:before="0" w:after="0" w:line="269" w:lineRule="exact"/>
        <w:ind w:left="20" w:right="0" w:firstLine="720"/>
      </w:pPr>
      <w:r>
        <w:rPr>
          <w:rStyle w:val="CharStyle15"/>
          <w:b/>
          <w:bCs/>
        </w:rPr>
        <w:t>в присутствии представителей от:</w:t>
      </w:r>
    </w:p>
    <w:p>
      <w:pPr>
        <w:pStyle w:val="Style16"/>
        <w:widowControl w:val="0"/>
        <w:keepNext w:val="0"/>
        <w:keepLines w:val="0"/>
        <w:shd w:val="clear" w:color="auto" w:fill="auto"/>
        <w:bidi w:val="0"/>
        <w:jc w:val="both"/>
        <w:spacing w:before="0" w:after="0" w:line="269" w:lineRule="exact"/>
        <w:ind w:left="20" w:right="0" w:firstLine="720"/>
      </w:pPr>
      <w:r>
        <w:rPr>
          <w:rStyle w:val="CharStyle31"/>
        </w:rPr>
        <w:t xml:space="preserve">Заявителя: </w:t>
      </w:r>
      <w:r>
        <w:rPr>
          <w:lang w:val="ru-RU" w:eastAsia="ru-RU" w:bidi="ru-RU"/>
          <w:w w:val="100"/>
          <w:spacing w:val="0"/>
          <w:color w:val="000000"/>
          <w:position w:val="0"/>
        </w:rPr>
        <w:t>Родионовой Д.С. (доверенность от 24.02.2022 № В-01);</w:t>
      </w:r>
    </w:p>
    <w:p>
      <w:pPr>
        <w:pStyle w:val="Style16"/>
        <w:widowControl w:val="0"/>
        <w:keepNext w:val="0"/>
        <w:keepLines w:val="0"/>
        <w:shd w:val="clear" w:color="auto" w:fill="auto"/>
        <w:bidi w:val="0"/>
        <w:jc w:val="both"/>
        <w:spacing w:before="0" w:after="0" w:line="269" w:lineRule="exact"/>
        <w:ind w:left="20" w:right="20" w:firstLine="720"/>
      </w:pPr>
      <w:r>
        <w:rPr>
          <w:rStyle w:val="CharStyle31"/>
        </w:rPr>
        <w:t xml:space="preserve">Уполномоченного органа: </w:t>
      </w:r>
      <w:r>
        <w:rPr>
          <w:lang w:val="ru-RU" w:eastAsia="ru-RU" w:bidi="ru-RU"/>
          <w:w w:val="100"/>
          <w:spacing w:val="0"/>
          <w:color w:val="000000"/>
          <w:position w:val="0"/>
        </w:rPr>
        <w:t>Пантелеевой О.С. (доверенность от 09.03.2022 № 74-Д), Коротковой И.Ю. (доверенность от 29.04.2022 № 76-Д);</w:t>
      </w:r>
    </w:p>
    <w:p>
      <w:pPr>
        <w:pStyle w:val="Style16"/>
        <w:widowControl w:val="0"/>
        <w:keepNext w:val="0"/>
        <w:keepLines w:val="0"/>
        <w:shd w:val="clear" w:color="auto" w:fill="auto"/>
        <w:bidi w:val="0"/>
        <w:jc w:val="both"/>
        <w:spacing w:before="0" w:after="0" w:line="264" w:lineRule="exact"/>
        <w:ind w:left="20" w:right="20" w:firstLine="720"/>
      </w:pPr>
      <w:r>
        <w:rPr>
          <w:rStyle w:val="CharStyle31"/>
        </w:rPr>
        <w:t xml:space="preserve">Участника закупки ООО «Триа»: </w:t>
      </w:r>
      <w:r>
        <w:rPr>
          <w:lang w:val="ru-RU" w:eastAsia="ru-RU" w:bidi="ru-RU"/>
          <w:w w:val="100"/>
          <w:spacing w:val="0"/>
          <w:color w:val="000000"/>
          <w:position w:val="0"/>
        </w:rPr>
        <w:t>Виноградова А.В. (решение № 1 от 18.02.2020, приказ от 26.02.2020).</w:t>
      </w:r>
    </w:p>
    <w:p>
      <w:pPr>
        <w:pStyle w:val="Style16"/>
        <w:widowControl w:val="0"/>
        <w:keepNext w:val="0"/>
        <w:keepLines w:val="0"/>
        <w:shd w:val="clear" w:color="auto" w:fill="auto"/>
        <w:bidi w:val="0"/>
        <w:jc w:val="both"/>
        <w:spacing w:before="0" w:after="232" w:line="264" w:lineRule="exact"/>
        <w:ind w:left="20" w:right="20" w:firstLine="720"/>
      </w:pPr>
      <w:r>
        <w:rPr>
          <w:rStyle w:val="CharStyle31"/>
        </w:rPr>
        <w:t xml:space="preserve">Заказчик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3"/>
        <w:widowControl w:val="0"/>
        <w:keepNext w:val="0"/>
        <w:keepLines w:val="0"/>
        <w:shd w:val="clear" w:color="auto" w:fill="auto"/>
        <w:bidi w:val="0"/>
        <w:jc w:val="left"/>
        <w:spacing w:before="0" w:after="0" w:line="274" w:lineRule="exact"/>
        <w:ind w:left="424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24 июня 2022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«Выбор» (далее - 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аукционная комиссия), при проведении электронного аукциона на право заключения контракта на поставку светильников светодиодных внутреннего освещения (извещение №0124200000622003351).</w:t>
      </w:r>
    </w:p>
    <w:p>
      <w:pPr>
        <w:pStyle w:val="Style3"/>
        <w:widowControl w:val="0"/>
        <w:keepNext w:val="0"/>
        <w:keepLines w:val="0"/>
        <w:shd w:val="clear" w:color="auto" w:fill="auto"/>
        <w:bidi w:val="0"/>
        <w:jc w:val="both"/>
        <w:spacing w:before="0" w:after="0" w:line="274" w:lineRule="exact"/>
        <w:ind w:left="20" w:right="0" w:firstLine="720"/>
      </w:pPr>
      <w:r>
        <w:rPr>
          <w:rStyle w:val="CharStyle15"/>
          <w:b/>
          <w:bCs/>
        </w:rPr>
        <w:t>Содержание жалобы:</w:t>
      </w:r>
    </w:p>
    <w:p>
      <w:pPr>
        <w:pStyle w:val="Style16"/>
        <w:widowControl w:val="0"/>
        <w:keepNext w:val="0"/>
        <w:keepLines w:val="0"/>
        <w:shd w:val="clear" w:color="auto" w:fill="auto"/>
        <w:bidi w:val="0"/>
        <w:jc w:val="both"/>
        <w:spacing w:before="0" w:after="244"/>
        <w:ind w:left="20" w:right="20" w:firstLine="720"/>
      </w:pPr>
      <w:r>
        <w:rPr>
          <w:lang w:val="ru-RU" w:eastAsia="ru-RU" w:bidi="ru-RU"/>
          <w:w w:val="100"/>
          <w:spacing w:val="0"/>
          <w:color w:val="000000"/>
          <w:position w:val="0"/>
        </w:rPr>
        <w:t>Обжалуются действия аукционной комиссии, созданной уполномоченным органом, в связи с признанием несоответствующей заявки ООО «Выбор» по результатам рассмотрения заявок на участие в электронном аукционе.</w:t>
      </w:r>
    </w:p>
    <w:p>
      <w:pPr>
        <w:pStyle w:val="Style16"/>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Уполномоченный орган не согласен с доводами Заявителя по основаниям, изложенным в объяснении по жалобе от 29.06.2022 № 314-05-442.</w:t>
      </w:r>
    </w:p>
    <w:p>
      <w:pPr>
        <w:pStyle w:val="Style16"/>
        <w:widowControl w:val="0"/>
        <w:keepNext w:val="0"/>
        <w:keepLines w:val="0"/>
        <w:shd w:val="clear" w:color="auto" w:fill="auto"/>
        <w:bidi w:val="0"/>
        <w:jc w:val="both"/>
        <w:spacing w:before="0" w:after="232" w:line="264" w:lineRule="exact"/>
        <w:ind w:left="20" w:right="20" w:firstLine="720"/>
      </w:pPr>
      <w:r>
        <w:rPr>
          <w:lang w:val="ru-RU" w:eastAsia="ru-RU" w:bidi="ru-RU"/>
          <w:w w:val="100"/>
          <w:spacing w:val="0"/>
          <w:color w:val="000000"/>
          <w:position w:val="0"/>
        </w:rPr>
        <w:t>Заказчик письменных объяснений по жалобе в адрес Архангельского УФАС России не представил.</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6"/>
        <w:tabs>
          <w:tab w:leader="none" w:pos="9539" w:val="righ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w:t>
        <w:tab/>
        <w:t>определение поставщиков</w:t>
      </w:r>
    </w:p>
    <w:p>
      <w:pPr>
        <w:pStyle w:val="Style16"/>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6"/>
        <w:tabs>
          <w:tab w:leader="none" w:pos="9539" w:val="righ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w:t>
        <w:tab/>
        <w:t>области, государственных</w:t>
      </w:r>
    </w:p>
    <w:p>
      <w:pPr>
        <w:pStyle w:val="Style16"/>
        <w:tabs>
          <w:tab w:leader="none" w:pos="9539"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заказчиков Архангельской области, государственных</w:t>
        <w:tab/>
        <w:t>бюджетных учреждений</w:t>
      </w:r>
    </w:p>
    <w:p>
      <w:pPr>
        <w:pStyle w:val="Style16"/>
        <w:tabs>
          <w:tab w:leader="none" w:pos="9539"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Архангельской области, муниципальных заказчиков</w:t>
        <w:tab/>
        <w:t>Архангельской области,</w:t>
      </w:r>
    </w:p>
    <w:p>
      <w:pPr>
        <w:pStyle w:val="Style16"/>
        <w:tabs>
          <w:tab w:leader="none" w:pos="9539"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муниципальных бюджетных учреждений муниципальных</w:t>
        <w:tab/>
        <w:t>образований Архангельской</w:t>
      </w:r>
    </w:p>
    <w:p>
      <w:pPr>
        <w:pStyle w:val="Style16"/>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16"/>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06.06.2022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№0124200000622003351 о проведении электронного аукциона на право заключения контракта на поставку светильников светодиодных внутреннего освещения (далее - Извещение).</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Начальная (максимальная) цена контракта - 1 432 500,00 рублей.</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Оператор электронной площадки - ООО «РТС-тендер».</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протоколом подведения итогов определения поставщика (подрядчика, исполнителя) от 20.06.2022 № 0124200000622003351 на участие в электронном аукционе было подано 5 заявок, которым были присвоены идентификационные номера 112113178, 112101807, 112116552, 112111585 и 112088521.</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ходе изучения материалов дела установлено, что заявка Заявителя была зарегистрирована под номером 112116552.</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Заявка №112116552 признана несоответствующей требованиям ФЗ «О контрактной системе» и Извещению: «Непредставление документов, предусмотренных п. 5 ч. 1 ст. 43 Закона № 44-ФЗ (Отклонение по п. 5 ч. 12 ст. 48 Закона № 44-ФЗ). В соответствии с подпунктом а) пункта 1 части 5 статьи 49 Закона 44-ФЗ заявка на участие в закупке отклонена по основаниям, предусмотренным пунктом 5 части 12 статьи 48 Закона 44-ФЗ, </w:t>
      </w:r>
      <w:r>
        <w:rPr>
          <w:rStyle w:val="CharStyle31"/>
        </w:rPr>
        <w:t xml:space="preserve">в связи с непредставлением информации и документов, предусмотренных пунктом 5 части 1 статьи 43 Закона 44-ФЗ, </w:t>
      </w:r>
      <w:r>
        <w:rPr>
          <w:lang w:val="ru-RU" w:eastAsia="ru-RU" w:bidi="ru-RU"/>
          <w:w w:val="100"/>
          <w:spacing w:val="0"/>
          <w:color w:val="000000"/>
          <w:position w:val="0"/>
        </w:rPr>
        <w:t xml:space="preserve">и требованиями к содержанию, составу заявки на участие в закупке, а именно: </w:t>
      </w:r>
      <w:r>
        <w:rPr>
          <w:rStyle w:val="CharStyle31"/>
        </w:rPr>
        <w:t>участником закупки не представлены информация и документы, предусмотренные нормативными правовыми актами, принятыми в соответствии с частью 3 статьи 14 Закона 44-ФЗ:</w:t>
      </w:r>
    </w:p>
    <w:p>
      <w:pPr>
        <w:pStyle w:val="Style16"/>
        <w:widowControl w:val="0"/>
        <w:keepNext w:val="0"/>
        <w:keepLines w:val="0"/>
        <w:shd w:val="clear" w:color="auto" w:fill="auto"/>
        <w:bidi w:val="0"/>
        <w:jc w:val="both"/>
        <w:spacing w:before="0" w:after="244"/>
        <w:ind w:left="20" w:right="20" w:firstLine="700"/>
      </w:pPr>
      <w:r>
        <w:rPr>
          <w:rStyle w:val="CharStyle31"/>
        </w:rPr>
        <w:t xml:space="preserve">в отношении товаров, страной происхождения которых является Российская Федерация, - номера реестровых записей из реестра промышленной продукции, произведенной на территории Российской Федерации, </w:t>
      </w:r>
      <w:r>
        <w:rPr>
          <w:lang w:val="ru-RU" w:eastAsia="ru-RU" w:bidi="ru-RU"/>
          <w:w w:val="100"/>
          <w:spacing w:val="0"/>
          <w:color w:val="000000"/>
          <w:position w:val="0"/>
        </w:rPr>
        <w:t xml:space="preserve">единого реестра российской радиоэлектронной продукции (в случае закупки товаров, указанных в пунктах 22 - 27 и 29 перечня промышленных товаров, происходящих из иностранных государств (за исключением государств - членов Евразийского экономического союза), </w:t>
      </w:r>
      <w:r>
        <w:rPr>
          <w:rStyle w:val="CharStyle31"/>
        </w:rPr>
        <w:t xml:space="preserve">в отношении которых устанавливается запрет на допуск для целей осуществления закупок для государственных и муниципальных нужд, утвержденного постановлением Правительства Российской Федерации от 30 апреля 2020 г. № 616), </w:t>
      </w:r>
      <w:r>
        <w:rPr>
          <w:lang w:val="ru-RU" w:eastAsia="ru-RU" w:bidi="ru-RU"/>
          <w:w w:val="100"/>
          <w:spacing w:val="0"/>
          <w:color w:val="000000"/>
          <w:position w:val="0"/>
        </w:rPr>
        <w:t xml:space="preserve">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w:t>
      </w:r>
      <w:r>
        <w:rPr>
          <w:rStyle w:val="CharStyle33"/>
        </w:rPr>
        <w:t>постановлением</w:t>
      </w:r>
      <w:r>
        <w:rPr>
          <w:lang w:val="ru-RU" w:eastAsia="ru-RU" w:bidi="ru-RU"/>
          <w:w w:val="100"/>
          <w:spacing w:val="0"/>
          <w:color w:val="000000"/>
          <w:position w:val="0"/>
        </w:rPr>
        <w:t xml:space="preserve">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34"/>
        <w:widowControl w:val="0"/>
        <w:keepNext w:val="0"/>
        <w:keepLines w:val="0"/>
        <w:shd w:val="clear" w:color="auto" w:fill="auto"/>
        <w:bidi w:val="0"/>
        <w:spacing w:before="0" w:after="248"/>
        <w:ind w:left="20" w:right="20"/>
      </w:pPr>
      <w:r>
        <w:rPr>
          <w:lang w:val="ru-RU" w:eastAsia="ru-RU" w:bidi="ru-RU"/>
          <w:w w:val="100"/>
          <w:spacing w:val="0"/>
          <w:color w:val="000000"/>
          <w:position w:val="0"/>
        </w:rPr>
        <w:t>Заявитель в своей жалобе указывает, что аукционная комиссия незаконно отклонила его заявку, так как согласно пункту 6 Постановления Правительства Российской Федерации от 30 апреля 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тако/се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заявка на поставку светильников и осветительной продукции, страна происхождения которой является Российская Федерация, доло/сна содержать в себе реестровый номер промышленной продукции либо реестровый номер российской радиоэлектронной продукции. Подразумевается указание одного реестрового номера на выбор участника для соблюдения требований Постановления № 616.</w:t>
      </w:r>
    </w:p>
    <w:p>
      <w:pPr>
        <w:pStyle w:val="Style16"/>
        <w:widowControl w:val="0"/>
        <w:keepNext w:val="0"/>
        <w:keepLines w:val="0"/>
        <w:shd w:val="clear" w:color="auto" w:fill="auto"/>
        <w:bidi w:val="0"/>
        <w:jc w:val="both"/>
        <w:spacing w:before="0" w:after="0" w:line="259" w:lineRule="exact"/>
        <w:ind w:left="20" w:right="20" w:firstLine="700"/>
        <w:sectPr>
          <w:type w:val="continuous"/>
          <w:pgSz w:w="11909" w:h="16838"/>
          <w:pgMar w:top="956" w:left="830" w:right="806" w:bottom="659" w:header="0" w:footer="3" w:gutter="0"/>
          <w:rtlGutter w:val="0"/>
          <w:cols w:space="720"/>
          <w:noEndnote/>
          <w:docGrid w:linePitch="360"/>
        </w:sectPr>
      </w:pPr>
      <w:r>
        <w:rPr>
          <w:lang w:val="ru-RU" w:eastAsia="ru-RU" w:bidi="ru-RU"/>
          <w:w w:val="100"/>
          <w:spacing w:val="0"/>
          <w:color w:val="000000"/>
          <w:position w:val="0"/>
        </w:rPr>
        <w:t xml:space="preserve">В силу пункта 15 части 1 статьи 42 ФЗ «О контрактной системе» в извещении об осуществлении закупки должна содержаться информация об условиях, о запретах и об </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указанного Федерального закона.</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требованиям части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6"/>
        <w:widowControl w:val="0"/>
        <w:keepNext w:val="0"/>
        <w:keepLines w:val="0"/>
        <w:shd w:val="clear" w:color="auto" w:fill="auto"/>
        <w:bidi w:val="0"/>
        <w:jc w:val="both"/>
        <w:spacing w:before="0" w:after="240"/>
        <w:ind w:left="20" w:right="20" w:firstLine="700"/>
      </w:pPr>
      <w:r>
        <w:rPr>
          <w:lang w:val="ru-RU" w:eastAsia="ru-RU" w:bidi="ru-RU"/>
          <w:w w:val="100"/>
          <w:spacing w:val="0"/>
          <w:color w:val="000000"/>
          <w:position w:val="0"/>
        </w:rPr>
        <w:t>В Извещении в разделе «Ограничения и запреты» Уполномоченным органом установлен запрет на допуск товаров, работ, услуг при осуществлении закупок, а также ограничения и условия допуска в соответствии с требованиями, установленными статьей 14 ФЗ «О контрактной системе» в соответствии с Постановлением № 616.</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пунктом 10 Постановления № 616 для подтверждения соответствия закупки промышленных товаров требованиям, установленным указанным постановлением,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17.07.2015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Установленный Заказчиком в отношении товара код ОКПД2 (27.40.39.113) соответствует пункту 29 (код 27.40.39)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утвержденного Постановлением №616.</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Соответственно, Заказчик в пункте 3 части 1 раздела I требований к содержанию, составу заявки на участие в закупке и инструкции по ее заполнению (далее - Требования) установил следующее:</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«3) информация и документы, предусмотренные нормативными правовыми актами, принятыми в соответствии с частями 3 и 4 статьи 14 Федерального закона от 05.04.2013 № 44-ФЗ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в отношении товаров, страной происхождения которых является Российская Федерация, - номера реестровых записей из реестра промышленной продукции, произведенной на территории Российской Федерации, единого реестра российской радиоэлектронной продукции (в случае закупки товаров, указанных в пунктах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утвержденного постановлением Правительства Российской Федерации от 30 апреля 2020 г. №616),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w:t>
      </w:r>
      <w:r>
        <w:rPr>
          <w:rStyle w:val="CharStyle36"/>
        </w:rPr>
        <w:t>№719</w:t>
      </w:r>
      <w:r>
        <w:rPr>
          <w:lang w:val="ru-RU" w:eastAsia="ru-RU" w:bidi="ru-RU"/>
          <w:w w:val="100"/>
          <w:spacing w:val="0"/>
          <w:color w:val="000000"/>
          <w:position w:val="0"/>
        </w:rPr>
        <w:t xml:space="preserve">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промышленной продукции, произведенной на территориях Донецкой Народной Республики, Луганской Народной Республики».</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Ввиду изложенного довод Заявителя о декларировании в составе заявки одного реестрового номера на выбор участника (либо реестровый номер промышленной продукции, либо реестровый номер российской радиоэлектронной продукции) для соблюдения требований Постановления Правительства РФ № 616 от 30.04.2020», является несостоятельным, поскольку для рассматриваемого случая по смыслу абзаца 2 пункта 10 Постановления № 616 необходимо </w:t>
      </w:r>
      <w:r>
        <w:rPr>
          <w:rStyle w:val="CharStyle33"/>
        </w:rPr>
        <w:t>одновременное</w:t>
      </w:r>
      <w:r>
        <w:rPr>
          <w:lang w:val="ru-RU" w:eastAsia="ru-RU" w:bidi="ru-RU"/>
          <w:w w:val="100"/>
          <w:spacing w:val="0"/>
          <w:color w:val="000000"/>
          <w:position w:val="0"/>
        </w:rPr>
        <w:t xml:space="preserve"> декларирование (указание) номеров реестровых записей из реестра российской промышленной продукции, единого реестра российской радиоэлектронной продукции.</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Как подтверждается материалами дела, Заявитель в своей заявке (идентификационный № 112116552) указал: «Номер реестровой записи из реестра российской радиоэлектронной продукции - РЭ-1512/20». Какая-либо информация о номере реестровой записи из реестра промышленной продукции, произведенной на территории Российской Федерации, в составе заявки отсутствует.</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ходе анализа заявки Заявителя Комиссией Архангельского УФАС России установлено, что отсутствие в заявке участника информации о номере реестровой записи из реестра промышленной продукции, произведенной на территории Российской Федерации, не соответствует требованиям, установленным в Извещении.</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Следовательно, заявка Заявителя (идентификационный № 112116552) не соответствует требованиям Извещения.</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Подпунктом «а» пункта 1 части 5 статьи 49 ФЗ «О контрактной системе» предусмотрено, что не позднее двух рабочих дней со дня, следующего за датой оконча</w:t>
      </w:r>
      <w:r>
        <w:rPr>
          <w:rStyle w:val="CharStyle33"/>
        </w:rPr>
        <w:t>ния</w:t>
      </w:r>
      <w:r>
        <w:rPr>
          <w:lang w:val="ru-RU" w:eastAsia="ru-RU" w:bidi="ru-RU"/>
          <w:w w:val="100"/>
          <w:spacing w:val="0"/>
          <w:color w:val="000000"/>
          <w:position w:val="0"/>
        </w:rPr>
        <w:t xml:space="preserve">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w:t>
        <w:br w:type="page"/>
        <w:t>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указанного Федерального закона.</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пункту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указанным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указанным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3"/>
        <w:widowControl w:val="0"/>
        <w:keepNext w:val="0"/>
        <w:keepLines w:val="0"/>
        <w:shd w:val="clear" w:color="auto" w:fill="auto"/>
        <w:bidi w:val="0"/>
        <w:jc w:val="both"/>
        <w:spacing w:before="0" w:after="236" w:line="274" w:lineRule="exact"/>
        <w:ind w:left="20" w:right="20" w:firstLine="720"/>
      </w:pPr>
      <w:r>
        <w:rPr>
          <w:lang w:val="ru-RU" w:eastAsia="ru-RU" w:bidi="ru-RU"/>
          <w:w w:val="100"/>
          <w:spacing w:val="0"/>
          <w:color w:val="000000"/>
          <w:position w:val="0"/>
        </w:rPr>
        <w:t>Таким образом, аукционная комиссия правомерно отклонила заявку ООО «Выбор» на участие в электронном аукционе.</w:t>
      </w:r>
    </w:p>
    <w:p>
      <w:pPr>
        <w:pStyle w:val="Style16"/>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16"/>
        <w:widowControl w:val="0"/>
        <w:keepNext w:val="0"/>
        <w:keepLines w:val="0"/>
        <w:shd w:val="clear" w:color="auto" w:fill="auto"/>
        <w:bidi w:val="0"/>
        <w:jc w:val="both"/>
        <w:spacing w:before="0" w:after="287" w:line="278" w:lineRule="exact"/>
        <w:ind w:left="20" w:right="20" w:firstLine="720"/>
      </w:pPr>
      <w:r>
        <w:rPr>
          <w:lang w:val="ru-RU" w:eastAsia="ru-RU" w:bidi="ru-RU"/>
          <w:w w:val="100"/>
          <w:spacing w:val="0"/>
          <w:color w:val="000000"/>
          <w:position w:val="0"/>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3"/>
        <w:widowControl w:val="0"/>
        <w:keepNext w:val="0"/>
        <w:keepLines w:val="0"/>
        <w:shd w:val="clear" w:color="auto" w:fill="auto"/>
        <w:bidi w:val="0"/>
        <w:jc w:val="left"/>
        <w:spacing w:before="0" w:after="308" w:line="220" w:lineRule="exact"/>
        <w:ind w:left="4480" w:right="0" w:firstLine="0"/>
      </w:pPr>
      <w:r>
        <w:rPr>
          <w:lang w:val="ru-RU" w:eastAsia="ru-RU" w:bidi="ru-RU"/>
          <w:w w:val="100"/>
          <w:spacing w:val="0"/>
          <w:color w:val="000000"/>
          <w:position w:val="0"/>
        </w:rPr>
        <w:t>РЕШИЛА:</w:t>
      </w:r>
    </w:p>
    <w:p>
      <w:pPr>
        <w:pStyle w:val="Style16"/>
        <w:widowControl w:val="0"/>
        <w:keepNext w:val="0"/>
        <w:keepLines w:val="0"/>
        <w:shd w:val="clear" w:color="auto" w:fill="auto"/>
        <w:bidi w:val="0"/>
        <w:jc w:val="both"/>
        <w:spacing w:before="0" w:after="447" w:line="220" w:lineRule="exact"/>
        <w:ind w:left="20" w:right="0" w:firstLine="720"/>
      </w:pPr>
      <w:r>
        <w:rPr>
          <w:lang w:val="ru-RU" w:eastAsia="ru-RU" w:bidi="ru-RU"/>
          <w:w w:val="100"/>
          <w:spacing w:val="0"/>
          <w:color w:val="000000"/>
          <w:position w:val="0"/>
        </w:rPr>
        <w:t>1. Признать жалобу ООО «Выбор» необоснованной.</w:t>
      </w:r>
    </w:p>
    <w:p>
      <w:pPr>
        <w:pStyle w:val="Style37"/>
        <w:widowControl w:val="0"/>
        <w:keepNext w:val="0"/>
        <w:keepLines w:val="0"/>
        <w:shd w:val="clear" w:color="auto" w:fill="auto"/>
        <w:bidi w:val="0"/>
        <w:spacing w:before="0" w:after="0"/>
        <w:ind w:left="20" w:right="20"/>
        <w:sectPr>
          <w:headerReference w:type="even" r:id="rId11"/>
          <w:headerReference w:type="default" r:id="rId12"/>
          <w:headerReference w:type="first" r:id="rId13"/>
          <w:titlePg/>
          <w:pgSz w:w="11909" w:h="16838"/>
          <w:pgMar w:top="956" w:left="830" w:right="806" w:bottom="659" w:header="0" w:footer="3" w:gutter="0"/>
          <w:rtlGutter w:val="0"/>
          <w:cols w:space="720"/>
          <w:noEndnote/>
          <w:docGrid w:linePitch="360"/>
        </w:sectPr>
      </w:pPr>
      <w:r>
        <w:rPr>
          <w:rStyle w:val="CharStyle39"/>
          <w:i/>
          <w:iCs/>
        </w:rPr>
        <w:t>Примечание.</w:t>
      </w:r>
      <w:r>
        <w:rPr>
          <w:rStyle w:val="CharStyle40"/>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59" w:after="5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w="3197" w:h="1925" w:wrap="around" w:hAnchor="margin" w:x="4662" w:y="8741"/>
        <w:widowControl w:val="0"/>
        <w:rPr>
          <w:sz w:val="2"/>
          <w:szCs w:val="2"/>
        </w:rPr>
      </w:pPr>
      <w:r>
        <w:pict>
          <v:shape id="_x0000_s1033" type="#_x0000_t75" style="width:160pt;height:97pt;">
            <v:imagedata r:id="rId14" r:href="rId15"/>
          </v:shape>
        </w:pict>
      </w:r>
    </w:p>
    <w:p>
      <w:pPr>
        <w:pStyle w:val="Style41"/>
        <w:framePr w:w="1968" w:h="210" w:wrap="around" w:hAnchor="margin" w:x="7912" w:y="9763"/>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Н.В. Вознесенская</w:t>
      </w:r>
    </w:p>
    <w:p>
      <w:pPr>
        <w:pStyle w:val="Style41"/>
        <w:framePr w:w="1733" w:h="210" w:wrap="around" w:hAnchor="margin" w:x="8142" w:y="9211"/>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О.С. Малышева</w:t>
      </w:r>
    </w:p>
    <w:p>
      <w:pPr>
        <w:pStyle w:val="Style3"/>
        <w:widowControl w:val="0"/>
        <w:keepNext w:val="0"/>
        <w:keepLines w:val="0"/>
        <w:shd w:val="clear" w:color="auto" w:fill="auto"/>
        <w:bidi w:val="0"/>
        <w:jc w:val="left"/>
        <w:spacing w:before="0" w:after="303" w:line="220" w:lineRule="exact"/>
        <w:ind w:left="0" w:right="0" w:firstLine="0"/>
      </w:pPr>
      <w:r>
        <w:rPr>
          <w:lang w:val="ru-RU" w:eastAsia="ru-RU" w:bidi="ru-RU"/>
          <w:w w:val="100"/>
          <w:spacing w:val="0"/>
          <w:color w:val="000000"/>
          <w:position w:val="0"/>
        </w:rPr>
        <w:t>Председатель Комиссии</w:t>
      </w:r>
    </w:p>
    <w:p>
      <w:pPr>
        <w:pStyle w:val="Style3"/>
        <w:framePr w:h="211" w:wrap="notBeside" w:vAnchor="text" w:hAnchor="margin" w:x="8241" w:y="524"/>
        <w:widowControl w:val="0"/>
        <w:keepNext w:val="0"/>
        <w:keepLines w:val="0"/>
        <w:shd w:val="clear" w:color="auto" w:fill="auto"/>
        <w:bidi w:val="0"/>
        <w:jc w:val="left"/>
        <w:spacing w:before="0" w:after="0" w:line="210" w:lineRule="exact"/>
        <w:ind w:left="100" w:right="0" w:firstLine="0"/>
      </w:pPr>
      <w:r>
        <w:rPr>
          <w:rStyle w:val="CharStyle43"/>
          <w:b/>
          <w:bCs/>
          <w:spacing w:val="0"/>
        </w:rPr>
        <w:t>Д.С. Романова</w:t>
      </w:r>
    </w:p>
    <w:p>
      <w:pPr>
        <w:pStyle w:val="Style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type w:val="continuous"/>
      <w:pgSz w:w="11909" w:h="16838"/>
      <w:pgMar w:top="2968" w:left="1202" w:right="7754" w:bottom="335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519.6pt;margin-top:33.9pt;width:17.75pt;height:8.65pt;z-index:-18874406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r>
                  <w:rPr>
                    <w:rStyle w:val="CharStyle30"/>
                  </w:rPr>
                  <w:t>012/6</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58.3pt;margin-top:33.7pt;width:479.05pt;height:11.5pt;z-index:-188744063;mso-wrap-distance-left:5.pt;mso-wrap-distance-right:5.pt;mso-position-horizontal-relative:page;mso-position-vertical-relative:page" wrapcoords="0 0" filled="f" stroked="f">
          <v:textbox style="mso-fit-shape-to-text:t" inset="0,0,0,0">
            <w:txbxContent>
              <w:p>
                <w:pPr>
                  <w:pStyle w:val="Style28"/>
                  <w:tabs>
                    <w:tab w:leader="none" w:pos="9581" w:val="right"/>
                  </w:tabs>
                  <w:widowControl w:val="0"/>
                  <w:keepNext w:val="0"/>
                  <w:keepLines w:val="0"/>
                  <w:shd w:val="clear" w:color="auto" w:fill="auto"/>
                  <w:bidi w:val="0"/>
                  <w:jc w:val="left"/>
                  <w:spacing w:before="0" w:after="0" w:line="240" w:lineRule="auto"/>
                  <w:ind w:left="0" w:right="0" w:firstLine="0"/>
                </w:pPr>
                <w:r>
                  <w:rPr>
                    <w:rStyle w:val="CharStyle30"/>
                  </w:rPr>
                  <w:tab/>
                </w:r>
                <w:r>
                  <w:rPr>
                    <w:rStyle w:val="CharStyle32"/>
                  </w:rPr>
                  <w:t>ДЗ/6</w:t>
                </w:r>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519.7pt;margin-top:33.2pt;width:17.75pt;height:8.4pt;z-index:-188744062;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r>
                  <w:rPr>
                    <w:rStyle w:val="CharStyle30"/>
                  </w:rPr>
                  <w:t>§</w:t>
                </w:r>
                <w:fldSimple w:instr=" PAGE \* MERGEFORMAT ">
                  <w:r>
                    <w:rPr>
                      <w:rStyle w:val="CharStyle30"/>
                    </w:rPr>
                    <w:t>#</w:t>
                  </w:r>
                </w:fldSimple>
                <w:r>
                  <w:rPr>
                    <w:rStyle w:val="CharStyle30"/>
                  </w:rPr>
                  <w:t>/6</w:t>
                </w:r>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519.7pt;margin-top:33.2pt;width:17.75pt;height:8.4pt;z-index:-188744061;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r>
                  <w:rPr>
                    <w:rStyle w:val="CharStyle30"/>
                  </w:rPr>
                  <w:t>§</w:t>
                </w:r>
                <w:fldSimple w:instr=" PAGE \* MERGEFORMAT ">
                  <w:r>
                    <w:rPr>
                      <w:rStyle w:val="CharStyle30"/>
                    </w:rPr>
                    <w:t>#</w:t>
                  </w:r>
                </w:fldSimple>
                <w:r>
                  <w:rPr>
                    <w:rStyle w:val="CharStyle30"/>
                  </w:rPr>
                  <w:t>/6</w:t>
                </w:r>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59.4pt;margin-top:31.8pt;width:477.35pt;height:11.05pt;z-index:-188744060;mso-wrap-distance-left:5.pt;mso-wrap-distance-right:5.pt;mso-position-horizontal-relative:page;mso-position-vertical-relative:page" wrapcoords="0 0" filled="f" stroked="f">
          <v:textbox style="mso-fit-shape-to-text:t" inset="0,0,0,0">
            <w:txbxContent>
              <w:p>
                <w:pPr>
                  <w:pStyle w:val="Style28"/>
                  <w:tabs>
                    <w:tab w:leader="none" w:pos="9547" w:val="right"/>
                  </w:tabs>
                  <w:widowControl w:val="0"/>
                  <w:keepNext w:val="0"/>
                  <w:keepLines w:val="0"/>
                  <w:shd w:val="clear" w:color="auto" w:fill="auto"/>
                  <w:bidi w:val="0"/>
                  <w:jc w:val="left"/>
                  <w:spacing w:before="0" w:after="0" w:line="240" w:lineRule="auto"/>
                  <w:ind w:left="0" w:right="0" w:firstLine="0"/>
                </w:pPr>
                <w:r>
                  <w:rPr>
                    <w:rStyle w:val="CharStyle30"/>
                  </w:rPr>
                  <w:tab/>
                </w:r>
                <w:r>
                  <w:rPr>
                    <w:rStyle w:val="CharStyle32"/>
                  </w:rPr>
                  <w:t>Д4/6</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7">
    <w:name w:val="Основной текст (3)"/>
    <w:basedOn w:val="CharStyle6"/>
    <w:rPr>
      <w:lang w:val="ru-RU" w:eastAsia="ru-RU" w:bidi="ru-RU"/>
      <w:w w:val="100"/>
      <w:color w:val="000000"/>
      <w:position w:val="0"/>
    </w:rPr>
  </w:style>
  <w:style w:type="character" w:customStyle="1" w:styleId="CharStyle8">
    <w:name w:val="Основной текст (2)"/>
    <w:basedOn w:val="CharStyle4"/>
    <w:rPr>
      <w:lang w:val="ru-RU" w:eastAsia="ru-RU" w:bidi="ru-RU"/>
      <w:w w:val="100"/>
      <w:spacing w:val="0"/>
      <w:color w:val="000000"/>
      <w:position w:val="0"/>
    </w:rPr>
  </w:style>
  <w:style w:type="character" w:customStyle="1" w:styleId="CharStyle10">
    <w:name w:val="Подпись к картинке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Подпись к картинке"/>
    <w:basedOn w:val="CharStyle10"/>
    <w:rPr>
      <w:lang w:val="ru-RU" w:eastAsia="ru-RU" w:bidi="ru-RU"/>
      <w:w w:val="100"/>
      <w:spacing w:val="0"/>
      <w:color w:val="000000"/>
      <w:position w:val="0"/>
    </w:rPr>
  </w:style>
  <w:style w:type="character" w:customStyle="1" w:styleId="CharStyle13">
    <w:name w:val="Подпись к картинке (2)_"/>
    <w:basedOn w:val="DefaultParagraphFont"/>
    <w:link w:val="Style12"/>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4">
    <w:name w:val="Подпись к картинке (2)"/>
    <w:basedOn w:val="CharStyle13"/>
    <w:rPr>
      <w:lang w:val="ru-RU" w:eastAsia="ru-RU" w:bidi="ru-RU"/>
      <w:w w:val="100"/>
      <w:color w:val="000000"/>
      <w:position w:val="0"/>
    </w:rPr>
  </w:style>
  <w:style w:type="character" w:customStyle="1" w:styleId="CharStyle15">
    <w:name w:val="Основной текст (2)"/>
    <w:basedOn w:val="CharStyle4"/>
    <w:rPr>
      <w:lang w:val="ru-RU" w:eastAsia="ru-RU" w:bidi="ru-RU"/>
      <w:u w:val="single"/>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 8 pt"/>
    <w:basedOn w:val="CharStyle17"/>
    <w:rPr>
      <w:lang w:val="ru-RU" w:eastAsia="ru-RU" w:bidi="ru-RU"/>
      <w:sz w:val="16"/>
      <w:szCs w:val="16"/>
      <w:w w:val="100"/>
      <w:spacing w:val="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16"/>
      <w:szCs w:val="16"/>
      <w:rFonts w:ascii="Times New Roman" w:eastAsia="Times New Roman" w:hAnsi="Times New Roman" w:cs="Times New Roman"/>
    </w:rPr>
  </w:style>
  <w:style w:type="character" w:customStyle="1" w:styleId="CharStyle21">
    <w:name w:val="Основной текст (4) + 11 pt"/>
    <w:basedOn w:val="CharStyle20"/>
    <w:rPr>
      <w:lang w:val="ru-RU" w:eastAsia="ru-RU" w:bidi="ru-RU"/>
      <w:sz w:val="22"/>
      <w:szCs w:val="22"/>
      <w:w w:val="100"/>
      <w:spacing w:val="0"/>
      <w:color w:val="000000"/>
      <w:position w:val="0"/>
    </w:rPr>
  </w:style>
  <w:style w:type="character" w:customStyle="1" w:styleId="CharStyle22">
    <w:name w:val="Основной текст + Полужирный"/>
    <w:basedOn w:val="CharStyle17"/>
    <w:rPr>
      <w:lang w:val="ru-RU" w:eastAsia="ru-RU" w:bidi="ru-RU"/>
      <w:b/>
      <w:bCs/>
      <w:u w:val="single"/>
      <w:w w:val="100"/>
      <w:spacing w:val="0"/>
      <w:color w:val="000000"/>
      <w:position w:val="0"/>
    </w:rPr>
  </w:style>
  <w:style w:type="character" w:customStyle="1" w:styleId="CharStyle24">
    <w:name w:val="Заголовок №1_"/>
    <w:basedOn w:val="DefaultParagraphFont"/>
    <w:link w:val="Style23"/>
    <w:rPr>
      <w:b w:val="0"/>
      <w:bCs w:val="0"/>
      <w:i w:val="0"/>
      <w:iCs w:val="0"/>
      <w:u w:val="none"/>
      <w:strike w:val="0"/>
      <w:smallCaps w:val="0"/>
      <w:sz w:val="28"/>
      <w:szCs w:val="28"/>
      <w:rFonts w:ascii="Times New Roman" w:eastAsia="Times New Roman" w:hAnsi="Times New Roman" w:cs="Times New Roman"/>
      <w:spacing w:val="40"/>
    </w:rPr>
  </w:style>
  <w:style w:type="character" w:customStyle="1" w:styleId="CharStyle26">
    <w:name w:val="Основной текст (5)_"/>
    <w:basedOn w:val="DefaultParagraphFont"/>
    <w:link w:val="Style25"/>
    <w:rPr>
      <w:b w:val="0"/>
      <w:bCs w:val="0"/>
      <w:i w:val="0"/>
      <w:iCs w:val="0"/>
      <w:u w:val="none"/>
      <w:strike w:val="0"/>
      <w:smallCaps w:val="0"/>
      <w:sz w:val="9"/>
      <w:szCs w:val="9"/>
      <w:rFonts w:ascii="Times New Roman" w:eastAsia="Times New Roman" w:hAnsi="Times New Roman" w:cs="Times New Roman"/>
    </w:rPr>
  </w:style>
  <w:style w:type="character" w:customStyle="1" w:styleId="CharStyle27">
    <w:name w:val="Основной текст (5)"/>
    <w:basedOn w:val="CharStyle26"/>
    <w:rPr>
      <w:lang w:val="ru-RU" w:eastAsia="ru-RU" w:bidi="ru-RU"/>
      <w:w w:val="100"/>
      <w:spacing w:val="0"/>
      <w:color w:val="000000"/>
      <w:position w:val="0"/>
    </w:rPr>
  </w:style>
  <w:style w:type="character" w:customStyle="1" w:styleId="CharStyle29">
    <w:name w:val="Колонтитул_"/>
    <w:basedOn w:val="DefaultParagraphFont"/>
    <w:link w:val="Style28"/>
    <w:rPr>
      <w:b w:val="0"/>
      <w:bCs w:val="0"/>
      <w:i w:val="0"/>
      <w:iCs w:val="0"/>
      <w:u w:val="none"/>
      <w:strike w:val="0"/>
      <w:smallCaps w:val="0"/>
      <w:sz w:val="18"/>
      <w:szCs w:val="18"/>
      <w:rFonts w:ascii="Times New Roman" w:eastAsia="Times New Roman" w:hAnsi="Times New Roman" w:cs="Times New Roman"/>
    </w:rPr>
  </w:style>
  <w:style w:type="character" w:customStyle="1" w:styleId="CharStyle30">
    <w:name w:val="Колонтитул"/>
    <w:basedOn w:val="CharStyle29"/>
    <w:rPr>
      <w:lang w:val="ru-RU" w:eastAsia="ru-RU" w:bidi="ru-RU"/>
      <w:w w:val="100"/>
      <w:spacing w:val="0"/>
      <w:color w:val="000000"/>
      <w:position w:val="0"/>
    </w:rPr>
  </w:style>
  <w:style w:type="character" w:customStyle="1" w:styleId="CharStyle31">
    <w:name w:val="Основной текст + Полужирный"/>
    <w:basedOn w:val="CharStyle17"/>
    <w:rPr>
      <w:lang w:val="ru-RU" w:eastAsia="ru-RU" w:bidi="ru-RU"/>
      <w:b/>
      <w:bCs/>
      <w:w w:val="100"/>
      <w:spacing w:val="0"/>
      <w:color w:val="000000"/>
      <w:position w:val="0"/>
    </w:rPr>
  </w:style>
  <w:style w:type="character" w:customStyle="1" w:styleId="CharStyle32">
    <w:name w:val="Колонтитул"/>
    <w:basedOn w:val="CharStyle29"/>
    <w:rPr>
      <w:lang w:val="ru-RU" w:eastAsia="ru-RU" w:bidi="ru-RU"/>
      <w:u w:val="single"/>
      <w:w w:val="100"/>
      <w:spacing w:val="0"/>
      <w:color w:val="000000"/>
      <w:position w:val="0"/>
    </w:rPr>
  </w:style>
  <w:style w:type="character" w:customStyle="1" w:styleId="CharStyle33">
    <w:name w:val="Основной текст"/>
    <w:basedOn w:val="CharStyle17"/>
    <w:rPr>
      <w:lang w:val="ru-RU" w:eastAsia="ru-RU" w:bidi="ru-RU"/>
      <w:u w:val="single"/>
      <w:w w:val="100"/>
      <w:spacing w:val="0"/>
      <w:color w:val="000000"/>
      <w:position w:val="0"/>
    </w:rPr>
  </w:style>
  <w:style w:type="character" w:customStyle="1" w:styleId="CharStyle35">
    <w:name w:val="Основной текст (6)_"/>
    <w:basedOn w:val="DefaultParagraphFont"/>
    <w:link w:val="Style34"/>
    <w:rPr>
      <w:b w:val="0"/>
      <w:bCs w:val="0"/>
      <w:i/>
      <w:iCs/>
      <w:u w:val="none"/>
      <w:strike w:val="0"/>
      <w:smallCaps w:val="0"/>
      <w:sz w:val="23"/>
      <w:szCs w:val="23"/>
      <w:rFonts w:ascii="Times New Roman" w:eastAsia="Times New Roman" w:hAnsi="Times New Roman" w:cs="Times New Roman"/>
    </w:rPr>
  </w:style>
  <w:style w:type="character" w:customStyle="1" w:styleId="CharStyle36">
    <w:name w:val="Основной текст + Интервал 1 pt"/>
    <w:basedOn w:val="CharStyle17"/>
    <w:rPr>
      <w:lang w:val="ru-RU" w:eastAsia="ru-RU" w:bidi="ru-RU"/>
      <w:w w:val="100"/>
      <w:spacing w:val="30"/>
      <w:color w:val="000000"/>
      <w:position w:val="0"/>
    </w:rPr>
  </w:style>
  <w:style w:type="character" w:customStyle="1" w:styleId="CharStyle38">
    <w:name w:val="Основной текст (7)_"/>
    <w:basedOn w:val="DefaultParagraphFont"/>
    <w:link w:val="Style37"/>
    <w:rPr>
      <w:b w:val="0"/>
      <w:bCs w:val="0"/>
      <w:i/>
      <w:iCs/>
      <w:u w:val="none"/>
      <w:strike w:val="0"/>
      <w:smallCaps w:val="0"/>
      <w:sz w:val="19"/>
      <w:szCs w:val="19"/>
      <w:rFonts w:ascii="Times New Roman" w:eastAsia="Times New Roman" w:hAnsi="Times New Roman" w:cs="Times New Roman"/>
    </w:rPr>
  </w:style>
  <w:style w:type="character" w:customStyle="1" w:styleId="CharStyle39">
    <w:name w:val="Основной текст (7) + Полужирный"/>
    <w:basedOn w:val="CharStyle38"/>
    <w:rPr>
      <w:lang w:val="ru-RU" w:eastAsia="ru-RU" w:bidi="ru-RU"/>
      <w:b/>
      <w:bCs/>
      <w:u w:val="single"/>
      <w:w w:val="100"/>
      <w:spacing w:val="0"/>
      <w:color w:val="000000"/>
      <w:position w:val="0"/>
    </w:rPr>
  </w:style>
  <w:style w:type="character" w:customStyle="1" w:styleId="CharStyle40">
    <w:name w:val="Основной текст (7) + Полужирный"/>
    <w:basedOn w:val="CharStyle38"/>
    <w:rPr>
      <w:lang w:val="ru-RU" w:eastAsia="ru-RU" w:bidi="ru-RU"/>
      <w:b/>
      <w:bCs/>
      <w:w w:val="100"/>
      <w:spacing w:val="0"/>
      <w:color w:val="000000"/>
      <w:position w:val="0"/>
    </w:rPr>
  </w:style>
  <w:style w:type="character" w:customStyle="1" w:styleId="CharStyle42">
    <w:name w:val="Подпись к картинке (3) Exact"/>
    <w:basedOn w:val="DefaultParagraphFont"/>
    <w:link w:val="Style41"/>
    <w:rPr>
      <w:b/>
      <w:bCs/>
      <w:i w:val="0"/>
      <w:iCs w:val="0"/>
      <w:u w:val="none"/>
      <w:strike w:val="0"/>
      <w:smallCaps w:val="0"/>
      <w:sz w:val="21"/>
      <w:szCs w:val="21"/>
      <w:rFonts w:ascii="Times New Roman" w:eastAsia="Times New Roman" w:hAnsi="Times New Roman" w:cs="Times New Roman"/>
      <w:spacing w:val="3"/>
    </w:rPr>
  </w:style>
  <w:style w:type="character" w:customStyle="1" w:styleId="CharStyle43">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spacing w:line="28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60" w:line="288"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9">
    <w:name w:val="Подпись к картинке"/>
    <w:basedOn w:val="Normal"/>
    <w:link w:val="CharStyle10"/>
    <w:pPr>
      <w:widowControl w:val="0"/>
      <w:shd w:val="clear" w:color="auto" w:fill="FFFFFF"/>
      <w:jc w:val="center"/>
      <w:spacing w:line="22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Подпись к картинке (2)"/>
    <w:basedOn w:val="Normal"/>
    <w:link w:val="CharStyle13"/>
    <w:pPr>
      <w:widowControl w:val="0"/>
      <w:shd w:val="clear" w:color="auto" w:fill="FFFFFF"/>
      <w:jc w:val="both"/>
      <w:spacing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6">
    <w:name w:val="Основной текст"/>
    <w:basedOn w:val="Normal"/>
    <w:link w:val="CharStyle17"/>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spacing w:line="27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jc w:val="right"/>
      <w:outlineLvl w:val="0"/>
      <w:spacing w:before="60" w:line="0" w:lineRule="exact"/>
    </w:pPr>
    <w:rPr>
      <w:b w:val="0"/>
      <w:bCs w:val="0"/>
      <w:i w:val="0"/>
      <w:iCs w:val="0"/>
      <w:u w:val="none"/>
      <w:strike w:val="0"/>
      <w:smallCaps w:val="0"/>
      <w:sz w:val="28"/>
      <w:szCs w:val="28"/>
      <w:rFonts w:ascii="Times New Roman" w:eastAsia="Times New Roman" w:hAnsi="Times New Roman" w:cs="Times New Roman"/>
      <w:spacing w:val="40"/>
    </w:rPr>
  </w:style>
  <w:style w:type="paragraph" w:customStyle="1" w:styleId="Style25">
    <w:name w:val="Основной текст (5)"/>
    <w:basedOn w:val="Normal"/>
    <w:link w:val="CharStyle26"/>
    <w:pPr>
      <w:widowControl w:val="0"/>
      <w:shd w:val="clear" w:color="auto" w:fill="FFFFFF"/>
      <w:spacing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28">
    <w:name w:val="Колонтитул"/>
    <w:basedOn w:val="Normal"/>
    <w:link w:val="CharStyle29"/>
    <w:pPr>
      <w:widowControl w:val="0"/>
      <w:shd w:val="clear" w:color="auto" w:fill="FFFFFF"/>
      <w:jc w:val="right"/>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34">
    <w:name w:val="Основной текст (6)"/>
    <w:basedOn w:val="Normal"/>
    <w:link w:val="CharStyle35"/>
    <w:pPr>
      <w:widowControl w:val="0"/>
      <w:shd w:val="clear" w:color="auto" w:fill="FFFFFF"/>
      <w:jc w:val="both"/>
      <w:spacing w:before="240" w:after="240" w:line="269" w:lineRule="exact"/>
      <w:ind w:firstLine="700"/>
    </w:pPr>
    <w:rPr>
      <w:b w:val="0"/>
      <w:bCs w:val="0"/>
      <w:i/>
      <w:iCs/>
      <w:u w:val="none"/>
      <w:strike w:val="0"/>
      <w:smallCaps w:val="0"/>
      <w:sz w:val="23"/>
      <w:szCs w:val="23"/>
      <w:rFonts w:ascii="Times New Roman" w:eastAsia="Times New Roman" w:hAnsi="Times New Roman" w:cs="Times New Roman"/>
    </w:rPr>
  </w:style>
  <w:style w:type="paragraph" w:customStyle="1" w:styleId="Style37">
    <w:name w:val="Основной текст (7)"/>
    <w:basedOn w:val="Normal"/>
    <w:link w:val="CharStyle38"/>
    <w:pPr>
      <w:widowControl w:val="0"/>
      <w:shd w:val="clear" w:color="auto" w:fill="FFFFFF"/>
      <w:jc w:val="both"/>
      <w:spacing w:before="540" w:line="235" w:lineRule="exact"/>
      <w:ind w:firstLine="720"/>
    </w:pPr>
    <w:rPr>
      <w:b w:val="0"/>
      <w:bCs w:val="0"/>
      <w:i/>
      <w:iCs/>
      <w:u w:val="none"/>
      <w:strike w:val="0"/>
      <w:smallCaps w:val="0"/>
      <w:sz w:val="19"/>
      <w:szCs w:val="19"/>
      <w:rFonts w:ascii="Times New Roman" w:eastAsia="Times New Roman" w:hAnsi="Times New Roman" w:cs="Times New Roman"/>
    </w:rPr>
  </w:style>
  <w:style w:type="paragraph" w:customStyle="1" w:styleId="Style41">
    <w:name w:val="Подпись к картинке (3)"/>
    <w:basedOn w:val="Normal"/>
    <w:link w:val="CharStyle42"/>
    <w:pPr>
      <w:widowControl w:val="0"/>
      <w:shd w:val="clear" w:color="auto" w:fill="FFFFFF"/>
      <w:spacing w:line="0" w:lineRule="exact"/>
    </w:pPr>
    <w:rPr>
      <w:b/>
      <w:bCs/>
      <w:i w:val="0"/>
      <w:iCs w:val="0"/>
      <w:u w:val="none"/>
      <w:strike w:val="0"/>
      <w:smallCaps w:val="0"/>
      <w:sz w:val="21"/>
      <w:szCs w:val="21"/>
      <w:rFonts w:ascii="Times New Roman" w:eastAsia="Times New Roman" w:hAnsi="Times New Roman" w:cs="Times New Roman"/>
      <w:spacing w:val="3"/>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image" Target="media/image3.jpeg"/><Relationship Id="rId15" Type="http://schemas.openxmlformats.org/officeDocument/2006/relationships/image" Target="media/image3.jpeg" TargetMode="External"/></Relationships>
</file>