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framePr w:h="160" w:vSpace="319" w:wrap="around" w:vAnchor="text" w:hAnchor="margin" w:x="1895" w:y="3253"/>
        <w:widowControl w:val="0"/>
        <w:keepNext w:val="0"/>
        <w:keepLines w:val="0"/>
        <w:shd w:val="clear" w:color="auto" w:fill="auto"/>
        <w:bidi w:val="0"/>
        <w:jc w:val="left"/>
        <w:spacing w:before="0" w:after="0" w:line="160" w:lineRule="exact"/>
        <w:ind w:left="100" w:right="0" w:firstLine="0"/>
      </w:pPr>
      <w:r>
        <w:rPr>
          <w:rStyle w:val="CharStyle6"/>
          <w:spacing w:val="-10"/>
        </w:rPr>
        <w:t>от</w:t>
      </w:r>
    </w:p>
    <w:p>
      <w:pPr>
        <w:pStyle w:val="Style3"/>
        <w:framePr w:h="200" w:vSpace="449" w:wrap="around" w:vAnchor="text" w:hAnchor="margin" w:x="8246" w:y="1794"/>
        <w:widowControl w:val="0"/>
        <w:keepNext w:val="0"/>
        <w:keepLines w:val="0"/>
        <w:shd w:val="clear" w:color="auto" w:fill="auto"/>
        <w:bidi w:val="0"/>
        <w:spacing w:before="0" w:after="0" w:line="200" w:lineRule="exact"/>
        <w:ind w:left="0" w:right="0" w:firstLine="0"/>
      </w:pPr>
      <w:r>
        <w:rPr>
          <w:rStyle w:val="CharStyle4"/>
          <w:spacing w:val="-20"/>
        </w:rPr>
        <w:t>....... Ь.Ы</w:t>
      </w:r>
      <w:r>
        <w:rPr>
          <w:rStyle w:val="CharStyle4"/>
          <w:vertAlign w:val="subscript"/>
          <w:spacing w:val="-20"/>
        </w:rPr>
        <w:t>Л</w:t>
      </w:r>
      <w:r>
        <w:rPr>
          <w:rStyle w:val="CharStyle4"/>
          <w:spacing w:val="-20"/>
        </w:rPr>
        <w:t>. I</w:t>
      </w:r>
    </w:p>
    <w:p>
      <w:pPr>
        <w:pStyle w:val="Style7"/>
        <w:framePr w:h="221" w:wrap="around" w:vAnchor="text" w:hAnchor="margin" w:x="10007" w:y="3497"/>
        <w:widowControl w:val="0"/>
        <w:keepNext w:val="0"/>
        <w:keepLines w:val="0"/>
        <w:shd w:val="clear" w:color="auto" w:fill="auto"/>
        <w:bidi w:val="0"/>
        <w:jc w:val="left"/>
        <w:spacing w:before="0" w:after="0" w:line="220" w:lineRule="exact"/>
        <w:ind w:left="100" w:right="0" w:firstLine="0"/>
      </w:pPr>
      <w:r>
        <w:rPr>
          <w:rStyle w:val="CharStyle9"/>
          <w:i/>
          <w:iCs/>
          <w:spacing w:val="20"/>
        </w:rPr>
        <w:t>Ш/</w:t>
      </w:r>
    </w:p>
    <w:p>
      <w:pPr>
        <w:pStyle w:val="Style10"/>
        <w:framePr w:h="270" w:wrap="around" w:vAnchor="text" w:hAnchor="margin" w:x="9705" w:y="3851"/>
        <w:widowControl w:val="0"/>
        <w:keepNext w:val="0"/>
        <w:keepLines w:val="0"/>
        <w:shd w:val="clear" w:color="auto" w:fill="auto"/>
        <w:bidi w:val="0"/>
        <w:jc w:val="left"/>
        <w:spacing w:before="0" w:after="0" w:line="220" w:lineRule="exact"/>
        <w:ind w:left="100" w:right="0" w:firstLine="0"/>
      </w:pPr>
      <w:r>
        <w:rPr>
          <w:rStyle w:val="CharStyle11"/>
          <w:lang w:val="en-US" w:eastAsia="en-US" w:bidi="en-US"/>
          <w:spacing w:val="0"/>
        </w:rPr>
        <w:t>ord*</w:t>
      </w:r>
    </w:p>
    <w:p>
      <w:pPr>
        <w:pStyle w:val="Style12"/>
        <w:framePr w:h="140" w:wrap="around" w:vAnchor="text" w:hAnchor="margin" w:x="10129" w:y="5659"/>
        <w:widowControl w:val="0"/>
        <w:keepNext w:val="0"/>
        <w:keepLines w:val="0"/>
        <w:shd w:val="clear" w:color="auto" w:fill="auto"/>
        <w:bidi w:val="0"/>
        <w:jc w:val="left"/>
        <w:spacing w:before="0" w:after="0" w:line="140" w:lineRule="exact"/>
        <w:ind w:left="0" w:right="0" w:firstLine="0"/>
      </w:pPr>
      <w:r>
        <w:rPr>
          <w:lang w:val="ru-RU" w:eastAsia="ru-RU" w:bidi="ru-RU"/>
          <w:w w:val="100"/>
          <w:spacing w:val="0"/>
          <w:color w:val="000000"/>
          <w:position w:val="0"/>
        </w:rPr>
        <w:t>М:,</w:t>
      </w:r>
    </w:p>
    <w:p>
      <w:pPr>
        <w:widowControl w:val="0"/>
        <w:rPr>
          <w:sz w:val="2"/>
          <w:szCs w:val="2"/>
        </w:rPr>
      </w:pPr>
    </w:p>
    <w:p>
      <w:pPr>
        <w:pStyle w:val="Style14"/>
        <w:widowControl w:val="0"/>
        <w:keepNext w:val="0"/>
        <w:keepLines w:val="0"/>
        <w:shd w:val="clear" w:color="auto" w:fill="auto"/>
        <w:bidi w:val="0"/>
        <w:spacing w:before="0" w:after="120"/>
        <w:ind w:left="0" w:right="20" w:firstLine="0"/>
      </w:pPr>
      <w:r>
        <w:rPr>
          <w:lang w:val="ru-RU" w:eastAsia="ru-RU" w:bidi="ru-RU"/>
          <w:w w:val="100"/>
          <w:spacing w:val="0"/>
          <w:color w:val="000000"/>
          <w:position w:val="0"/>
        </w:rPr>
        <w:t>ФЕДЕРАЛЬНАЯ АНТИМОНОПОЛЬНАЯ СЛУЖБА</w:t>
      </w:r>
    </w:p>
    <w:p>
      <w:pPr>
        <w:pStyle w:val="Style16"/>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УПРАВЛЕНИЕ Федеральной антимонопольной</w:t>
      </w:r>
    </w:p>
    <w:p>
      <w:pPr>
        <w:pStyle w:val="Style16"/>
        <w:widowControl w:val="0"/>
        <w:keepNext w:val="0"/>
        <w:keepLines w:val="0"/>
        <w:shd w:val="clear" w:color="auto" w:fill="auto"/>
        <w:bidi w:val="0"/>
        <w:spacing w:before="0" w:after="120" w:line="230" w:lineRule="exact"/>
        <w:ind w:left="0" w:right="20" w:firstLine="0"/>
      </w:pPr>
      <w:r>
        <w:rPr>
          <w:lang w:val="ru-RU" w:eastAsia="ru-RU" w:bidi="ru-RU"/>
          <w:w w:val="100"/>
          <w:spacing w:val="0"/>
          <w:color w:val="000000"/>
          <w:position w:val="0"/>
        </w:rPr>
        <w:t xml:space="preserve">службы но Хат ы-М ансийскому автономному округу - Югре ул. Мира, д. </w:t>
      </w:r>
      <w:r>
        <w:rPr>
          <w:rStyle w:val="CharStyle18"/>
          <w:b w:val="0"/>
          <w:bCs w:val="0"/>
        </w:rPr>
        <w:t>27</w:t>
      </w:r>
      <w:r>
        <w:rPr>
          <w:lang w:val="ru-RU" w:eastAsia="ru-RU" w:bidi="ru-RU"/>
          <w:w w:val="100"/>
          <w:spacing w:val="0"/>
          <w:color w:val="000000"/>
          <w:position w:val="0"/>
        </w:rPr>
        <w:t xml:space="preserve">, Ханты-Мансийск, </w:t>
      </w:r>
      <w:r>
        <w:rPr>
          <w:rStyle w:val="CharStyle18"/>
          <w:b w:val="0"/>
          <w:bCs w:val="0"/>
        </w:rPr>
        <w:t xml:space="preserve">628012 </w:t>
      </w:r>
      <w:r>
        <w:rPr>
          <w:lang w:val="ru-RU" w:eastAsia="ru-RU" w:bidi="ru-RU"/>
          <w:w w:val="100"/>
          <w:spacing w:val="0"/>
          <w:color w:val="000000"/>
          <w:position w:val="0"/>
        </w:rPr>
        <w:t xml:space="preserve">теле фон/факс </w:t>
      </w:r>
      <w:r>
        <w:rPr>
          <w:rStyle w:val="CharStyle18"/>
          <w:b w:val="0"/>
          <w:bCs w:val="0"/>
        </w:rPr>
        <w:t>+7</w:t>
      </w:r>
      <w:r>
        <w:rPr>
          <w:lang w:val="ru-RU" w:eastAsia="ru-RU" w:bidi="ru-RU"/>
          <w:w w:val="100"/>
          <w:spacing w:val="0"/>
          <w:color w:val="000000"/>
          <w:position w:val="0"/>
        </w:rPr>
        <w:t xml:space="preserve"> (</w:t>
      </w:r>
      <w:r>
        <w:rPr>
          <w:rStyle w:val="CharStyle18"/>
          <w:b w:val="0"/>
          <w:bCs w:val="0"/>
        </w:rPr>
        <w:t>3467</w:t>
      </w:r>
      <w:r>
        <w:rPr>
          <w:lang w:val="ru-RU" w:eastAsia="ru-RU" w:bidi="ru-RU"/>
          <w:w w:val="100"/>
          <w:spacing w:val="0"/>
          <w:color w:val="000000"/>
          <w:position w:val="0"/>
        </w:rPr>
        <w:t xml:space="preserve">) </w:t>
      </w:r>
      <w:r>
        <w:rPr>
          <w:rStyle w:val="CharStyle18"/>
          <w:b w:val="0"/>
          <w:bCs w:val="0"/>
        </w:rPr>
        <w:t>38</w:t>
      </w:r>
      <w:r>
        <w:rPr>
          <w:lang w:val="ru-RU" w:eastAsia="ru-RU" w:bidi="ru-RU"/>
          <w:w w:val="100"/>
          <w:spacing w:val="0"/>
          <w:color w:val="000000"/>
          <w:position w:val="0"/>
        </w:rPr>
        <w:t>-</w:t>
      </w:r>
      <w:r>
        <w:rPr>
          <w:rStyle w:val="CharStyle18"/>
          <w:b w:val="0"/>
          <w:bCs w:val="0"/>
        </w:rPr>
        <w:t xml:space="preserve">80-81 </w:t>
      </w:r>
      <w:r>
        <w:rPr>
          <w:rStyle w:val="CharStyle19"/>
          <w:b w:val="0"/>
          <w:bCs w:val="0"/>
        </w:rPr>
        <w:t xml:space="preserve">e-mail: </w:t>
      </w:r>
      <w:r>
        <w:fldChar w:fldCharType="begin"/>
      </w:r>
      <w:r>
        <w:rPr>
          <w:rStyle w:val="CharStyle19"/>
        </w:rPr>
        <w:instrText> HYPERLINK "mailto:lo86@fas.gov.ru" </w:instrText>
      </w:r>
      <w:r>
        <w:fldChar w:fldCharType="separate"/>
      </w:r>
      <w:r>
        <w:rPr>
          <w:rStyle w:val="Hyperlink"/>
          <w:b w:val="0"/>
          <w:bCs w:val="0"/>
        </w:rPr>
        <w:t>lo86@fas.gov.ru</w:t>
      </w:r>
      <w:r>
        <w:fldChar w:fldCharType="end"/>
      </w:r>
      <w:r>
        <w:rPr>
          <w:rStyle w:val="CharStyle19"/>
          <w:b w:val="0"/>
          <w:bCs w:val="0"/>
        </w:rPr>
        <w:t xml:space="preserve">, </w:t>
      </w:r>
      <w:r>
        <w:rPr>
          <w:rStyle w:val="CharStyle19"/>
          <w:lang w:val="ru-RU" w:eastAsia="ru-RU" w:bidi="ru-RU"/>
          <w:b w:val="0"/>
          <w:bCs w:val="0"/>
        </w:rPr>
        <w:t xml:space="preserve">сайт </w:t>
      </w:r>
      <w:r>
        <w:rPr>
          <w:rStyle w:val="CharStyle19"/>
          <w:b w:val="0"/>
          <w:bCs w:val="0"/>
        </w:rPr>
        <w:t xml:space="preserve">hUpi/Aimao, fas.gov.ru </w:t>
      </w:r>
      <w:r>
        <w:rPr>
          <w:rStyle w:val="CharStyle20"/>
          <w:b w:val="0"/>
          <w:bCs w:val="0"/>
        </w:rPr>
        <w:t>ИНН «601009316 КПП «60101001 ОПРН 1028600512093</w:t>
      </w:r>
    </w:p>
    <w:p>
      <w:pPr>
        <w:pStyle w:val="Style21"/>
        <w:widowControl w:val="0"/>
        <w:keepNext/>
        <w:keepLines/>
        <w:shd w:val="clear" w:color="auto" w:fill="auto"/>
        <w:bidi w:val="0"/>
        <w:spacing w:before="0" w:after="257" w:line="230" w:lineRule="exact"/>
        <w:ind w:left="0" w:right="20" w:firstLine="0"/>
      </w:pPr>
      <w:bookmarkStart w:id="0" w:name="bookmark0"/>
      <w:r>
        <w:rPr>
          <w:rStyle w:val="CharStyle23"/>
          <w:i/>
          <w:iCs/>
        </w:rPr>
        <w:t xml:space="preserve">ah </w:t>
      </w:r>
      <w:r>
        <w:rPr>
          <w:rStyle w:val="CharStyle23"/>
          <w:lang w:val="ru-RU" w:eastAsia="ru-RU" w:bidi="ru-RU"/>
          <w:i/>
          <w:iCs/>
        </w:rPr>
        <w:t>ыа</w:t>
      </w:r>
      <w:r>
        <w:rPr>
          <w:rStyle w:val="CharStyle24"/>
          <w:i w:val="0"/>
          <w:iCs w:val="0"/>
        </w:rPr>
        <w:t xml:space="preserve"> </w:t>
      </w:r>
      <w:r>
        <w:rPr>
          <w:rStyle w:val="CharStyle24"/>
          <w:vertAlign w:val="subscript"/>
          <w:i w:val="0"/>
          <w:iCs w:val="0"/>
        </w:rPr>
        <w:t>№</w:t>
      </w:r>
      <w:r>
        <w:rPr>
          <w:rStyle w:val="CharStyle24"/>
          <w:i w:val="0"/>
          <w:iCs w:val="0"/>
        </w:rPr>
        <w:t xml:space="preserve"> </w:t>
      </w:r>
      <w:r>
        <w:rPr>
          <w:w w:val="100"/>
          <w:color w:val="000000"/>
          <w:position w:val="0"/>
        </w:rPr>
        <w:t>t</w:t>
      </w:r>
      <w:r>
        <w:rPr>
          <w:rStyle w:val="CharStyle25"/>
          <w:i/>
          <w:iCs/>
        </w:rPr>
        <w:t>vlsj///;/</w:t>
      </w:r>
      <w:bookmarkEnd w:id="0"/>
    </w:p>
    <w:p>
      <w:pPr>
        <w:pStyle w:val="Style5"/>
        <w:widowControl w:val="0"/>
        <w:keepNext w:val="0"/>
        <w:keepLines w:val="0"/>
        <w:shd w:val="clear" w:color="auto" w:fill="auto"/>
        <w:bidi w:val="0"/>
        <w:spacing w:before="0" w:after="586" w:line="170" w:lineRule="exact"/>
        <w:ind w:left="80" w:right="0" w:firstLine="0"/>
      </w:pPr>
      <w:r>
        <w:rPr>
          <w:lang w:val="ru-RU" w:eastAsia="ru-RU" w:bidi="ru-RU"/>
          <w:w w:val="100"/>
          <w:color w:val="000000"/>
          <w:position w:val="0"/>
        </w:rPr>
        <w:t>Па А»</w:t>
      </w:r>
    </w:p>
    <w:p>
      <w:pPr>
        <w:pStyle w:val="Style10"/>
        <w:widowControl w:val="0"/>
        <w:keepNext w:val="0"/>
        <w:keepLines w:val="0"/>
        <w:shd w:val="clear" w:color="auto" w:fill="auto"/>
        <w:bidi w:val="0"/>
        <w:spacing w:before="0" w:after="0" w:line="230" w:lineRule="exact"/>
        <w:ind w:left="80" w:right="0" w:firstLine="0"/>
      </w:pPr>
      <w:r>
        <w:rPr>
          <w:rStyle w:val="CharStyle28"/>
        </w:rPr>
        <w:t>Гр,</w:t>
      </w:r>
    </w:p>
    <w:p>
      <w:pPr>
        <w:pStyle w:val="Style10"/>
        <w:widowControl w:val="0"/>
        <w:keepNext w:val="0"/>
        <w:keepLines w:val="0"/>
        <w:shd w:val="clear" w:color="auto" w:fill="auto"/>
        <w:bidi w:val="0"/>
        <w:spacing w:before="0" w:after="0" w:line="274" w:lineRule="exact"/>
        <w:ind w:left="80" w:right="20" w:firstLine="0"/>
      </w:pPr>
      <w:r>
        <w:rPr>
          <w:lang w:val="ru-RU" w:eastAsia="ru-RU" w:bidi="ru-RU"/>
          <w:w w:val="100"/>
          <w:spacing w:val="0"/>
          <w:color w:val="000000"/>
          <w:position w:val="0"/>
        </w:rPr>
        <w:t>Решение по жалобе №10785-311/21 ООО ЧОО "Илир"</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АО "Сбербанк</w:t>
      </w:r>
      <w:r>
        <w:rPr>
          <w:lang w:val="en-US" w:eastAsia="en-US" w:bidi="en-US"/>
          <w:w w:val="100"/>
          <w:spacing w:val="0"/>
          <w:color w:val="000000"/>
          <w:position w:val="0"/>
        </w:rPr>
        <w:t>-ACT"</w:t>
      </w:r>
    </w:p>
    <w:p>
      <w:pPr>
        <w:pStyle w:val="Style10"/>
        <w:widowControl w:val="0"/>
        <w:keepNext w:val="0"/>
        <w:keepLines w:val="0"/>
        <w:shd w:val="clear" w:color="auto" w:fill="auto"/>
        <w:bidi w:val="0"/>
        <w:jc w:val="left"/>
        <w:spacing w:before="0" w:after="0" w:line="274" w:lineRule="exact"/>
        <w:ind w:left="20" w:right="440" w:firstLine="0"/>
      </w:pPr>
      <w:r>
        <w:rPr>
          <w:lang w:val="ru-RU" w:eastAsia="ru-RU" w:bidi="ru-RU"/>
          <w:w w:val="100"/>
          <w:spacing w:val="0"/>
          <w:color w:val="000000"/>
          <w:position w:val="0"/>
        </w:rPr>
        <w:t>119435, г. Москва, Большой Саввинский переулок, д. 12, стр.9</w:t>
      </w:r>
    </w:p>
    <w:p>
      <w:pPr>
        <w:pStyle w:val="Style10"/>
        <w:widowControl w:val="0"/>
        <w:keepNext w:val="0"/>
        <w:keepLines w:val="0"/>
        <w:shd w:val="clear" w:color="auto" w:fill="auto"/>
        <w:bidi w:val="0"/>
        <w:jc w:val="left"/>
        <w:spacing w:before="0" w:after="0" w:line="274" w:lineRule="exact"/>
        <w:ind w:left="20" w:right="440" w:firstLine="0"/>
      </w:pPr>
      <w:r>
        <w:rPr>
          <w:lang w:val="ru-RU" w:eastAsia="ru-RU" w:bidi="ru-RU"/>
          <w:w w:val="100"/>
          <w:spacing w:val="0"/>
          <w:color w:val="000000"/>
          <w:position w:val="0"/>
        </w:rPr>
        <w:t xml:space="preserve">тел.: (495) 7872999/97 доб; </w:t>
      </w:r>
      <w:r>
        <w:rPr>
          <w:lang w:val="ru-RU" w:eastAsia="ru-RU" w:bidi="ru-RU"/>
          <w:vertAlign w:val="superscript"/>
          <w:w w:val="100"/>
          <w:spacing w:val="0"/>
          <w:color w:val="000000"/>
          <w:position w:val="0"/>
        </w:rPr>
        <w:t>!</w:t>
      </w:r>
      <w:r>
        <w:rPr>
          <w:lang w:val="ru-RU" w:eastAsia="ru-RU" w:bidi="ru-RU"/>
          <w:w w:val="100"/>
          <w:spacing w:val="0"/>
          <w:color w:val="000000"/>
          <w:position w:val="0"/>
        </w:rPr>
        <w:t>369, ФакеС(495) 7872998</w:t>
      </w:r>
    </w:p>
    <w:p>
      <w:pPr>
        <w:pStyle w:val="Style10"/>
        <w:widowControl w:val="0"/>
        <w:keepNext w:val="0"/>
        <w:keepLines w:val="0"/>
        <w:shd w:val="clear" w:color="auto" w:fill="auto"/>
        <w:bidi w:val="0"/>
        <w:jc w:val="left"/>
        <w:spacing w:before="0" w:after="0" w:line="274" w:lineRule="exact"/>
        <w:ind w:left="20" w:right="0" w:firstLine="0"/>
      </w:pPr>
      <w:r>
        <w:rPr>
          <w:lang w:val="en-US" w:eastAsia="en-US" w:bidi="en-US"/>
          <w:w w:val="100"/>
          <w:spacing w:val="0"/>
          <w:color w:val="000000"/>
          <w:position w:val="0"/>
        </w:rPr>
        <w:t xml:space="preserve">e-mail: </w:t>
      </w:r>
      <w:r>
        <w:fldChar w:fldCharType="begin"/>
      </w:r>
      <w:r>
        <w:rPr>
          <w:rStyle w:val="CharStyle29"/>
        </w:rPr>
        <w:instrText> HYPERLINK "mailto:ko@sbeibafflc-ast.iu" </w:instrText>
      </w:r>
      <w:r>
        <w:fldChar w:fldCharType="separate"/>
      </w:r>
      <w:r>
        <w:rPr>
          <w:rStyle w:val="Hyperlink"/>
        </w:rPr>
        <w:t>ko@sbeibafflc-ast.iu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Заявитель:</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ЧОО «Илир»</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660006, г. Красноярск, ул. Свердловская, 141- 182</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 xml:space="preserve">тел: 8 800-250-87-43 </w:t>
      </w:r>
      <w:r>
        <w:rPr>
          <w:lang w:val="en-US" w:eastAsia="en-US" w:bidi="en-US"/>
          <w:w w:val="100"/>
          <w:spacing w:val="0"/>
          <w:color w:val="000000"/>
          <w:position w:val="0"/>
        </w:rPr>
        <w:t xml:space="preserve">e-mail: </w:t>
      </w:r>
      <w:r>
        <w:fldChar w:fldCharType="begin"/>
      </w:r>
      <w:r>
        <w:rPr>
          <w:color w:val="000000"/>
        </w:rPr>
        <w:instrText> HYPERLINK "mailto:info@sibilir.com" </w:instrText>
      </w:r>
      <w:r>
        <w:fldChar w:fldCharType="separate"/>
      </w:r>
      <w:r>
        <w:rPr>
          <w:rStyle w:val="Hyperlink"/>
          <w:lang w:val="en-US" w:eastAsia="en-US" w:bidi="en-US"/>
          <w:w w:val="100"/>
          <w:spacing w:val="0"/>
          <w:position w:val="0"/>
        </w:rPr>
        <w:t>info@sibilir.com</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Заказчик:</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Бюджетное учрёжденйе, професснон: образования Ханты-Мансийского автономного округа - Югры «Нижневартовский медицинский колледж»</w:t>
      </w:r>
    </w:p>
    <w:p>
      <w:pPr>
        <w:pStyle w:val="Style10"/>
        <w:tabs>
          <w:tab w:leader="none" w:pos="3430" w:val="right"/>
          <w:tab w:leader="none" w:pos="4935" w:val="right"/>
        </w:tabs>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628616, г. Нижневартовск, ул. Интернациональная, 3</w:t>
        <w:tab/>
        <w:t>-А А#/'</w:t>
        <w:tab/>
        <w:t xml:space="preserve">А </w:t>
      </w:r>
      <w:r>
        <w:rPr>
          <w:lang w:val="ru-RU" w:eastAsia="ru-RU" w:bidi="ru-RU"/>
          <w:vertAlign w:val="subscript"/>
          <w:w w:val="100"/>
          <w:spacing w:val="0"/>
          <w:color w:val="000000"/>
          <w:position w:val="0"/>
        </w:rPr>
        <w:t>ж</w:t>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тел./факс (3466) 42-21-14</w:t>
      </w:r>
    </w:p>
    <w:p>
      <w:pPr>
        <w:pStyle w:val="Style10"/>
        <w:tabs>
          <w:tab w:leader="none" w:pos="4935" w:val="right"/>
          <w:tab w:leader="none" w:pos="5017" w:val="right"/>
          <w:tab w:leader="none" w:pos="5290" w:val="right"/>
        </w:tabs>
        <w:widowControl w:val="0"/>
        <w:keepNext w:val="0"/>
        <w:keepLines w:val="0"/>
        <w:shd w:val="clear" w:color="auto" w:fill="auto"/>
        <w:bidi w:val="0"/>
        <w:spacing w:before="0" w:after="0" w:line="274" w:lineRule="exact"/>
        <w:ind w:left="20" w:right="0" w:firstLine="0"/>
        <w:sectPr>
          <w:footnotePr>
            <w:pos w:val="pageBottom"/>
            <w:numFmt w:val="decimal"/>
            <w:numRestart w:val="continuous"/>
          </w:footnotePr>
          <w:type w:val="continuous"/>
          <w:pgSz w:w="16838" w:h="23810"/>
          <w:pgMar w:top="4454" w:left="3174" w:right="3112" w:bottom="5332" w:header="0" w:footer="3" w:gutter="0"/>
          <w:rtlGutter w:val="0"/>
          <w:cols w:num="2" w:space="720" w:equalWidth="0">
            <w:col w:w="3989" w:space="1243"/>
            <w:col w:w="5318"/>
          </w:cols>
          <w:noEndnote/>
          <w:docGrid w:linePitch="360"/>
        </w:sectPr>
      </w:pPr>
      <w:r>
        <w:rPr>
          <w:lang w:val="en-US" w:eastAsia="en-US" w:bidi="en-US"/>
          <w:w w:val="100"/>
          <w:spacing w:val="0"/>
          <w:color w:val="000000"/>
          <w:position w:val="0"/>
        </w:rPr>
        <w:t>E-mail: mednv@list iu</w:t>
        <w:tab/>
      </w:r>
      <w:r>
        <w:rPr>
          <w:lang w:val="ru-RU" w:eastAsia="ru-RU" w:bidi="ru-RU"/>
          <w:w w:val="100"/>
          <w:spacing w:val="0"/>
          <w:color w:val="000000"/>
          <w:position w:val="0"/>
        </w:rPr>
        <w:t>^</w:t>
        <w:tab/>
        <w:t>^</w:t>
        <w:tab/>
        <w:t>^</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841.9pt;height:18.1pt" filled="f" stroked="f">
            <v:textbox inset="0,0,0,0">
              <w:txbxContent>
                <w:p>
                  <w:pPr>
                    <w:widowControl w:val="0"/>
                  </w:pPr>
                </w:p>
              </w:txbxContent>
            </v:textbox>
            <w10:anchorlock/>
          </v:shape>
        </w:pict>
      </w:r>
      <w:r>
        <w:t xml:space="preserve"> </w:t>
      </w: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line="230" w:lineRule="exact"/>
        <w:ind w:left="0" w:right="0" w:firstLine="0"/>
        <w:sectPr>
          <w:type w:val="continuous"/>
          <w:pgSz w:w="16838" w:h="23810"/>
          <w:pgMar w:top="4469" w:left="6472" w:right="6530" w:bottom="5347" w:header="0" w:footer="3" w:gutter="0"/>
          <w:rtlGutter w:val="0"/>
          <w:cols w:space="720"/>
          <w:noEndnote/>
          <w:docGrid w:linePitch="360"/>
        </w:sectPr>
      </w:pPr>
      <w:r>
        <w:rPr>
          <w:lang w:val="ru-RU" w:eastAsia="ru-RU" w:bidi="ru-RU"/>
          <w:w w:val="100"/>
          <w:spacing w:val="0"/>
          <w:color w:val="000000"/>
          <w:position w:val="0"/>
        </w:rPr>
        <w:t>РЕШЕНИЕ № 086/06/8-1678/2021</w:t>
      </w:r>
    </w:p>
    <w:p>
      <w:pPr>
        <w:widowControl w:val="0"/>
        <w:spacing w:before="28" w:after="2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framePr w:h="222" w:wrap="around" w:hAnchor="margin" w:x="7631" w:y="8291"/>
        <w:widowControl w:val="0"/>
        <w:keepNext w:val="0"/>
        <w:keepLines w:val="0"/>
        <w:shd w:val="clear" w:color="auto" w:fill="auto"/>
        <w:bidi w:val="0"/>
        <w:jc w:val="left"/>
        <w:spacing w:before="0" w:after="0" w:line="220" w:lineRule="exact"/>
        <w:ind w:left="100" w:right="0" w:firstLine="0"/>
      </w:pPr>
      <w:r>
        <w:rPr>
          <w:rStyle w:val="CharStyle11"/>
          <w:spacing w:val="0"/>
        </w:rPr>
        <w:t>г. Ханты-Мансийск</w:t>
      </w:r>
    </w:p>
    <w:p>
      <w:pPr>
        <w:pStyle w:val="Style10"/>
        <w:widowControl w:val="0"/>
        <w:keepNext w:val="0"/>
        <w:keepLines w:val="0"/>
        <w:shd w:val="clear" w:color="auto" w:fill="auto"/>
        <w:bidi w:val="0"/>
        <w:jc w:val="left"/>
        <w:spacing w:before="0" w:after="236" w:line="269" w:lineRule="exact"/>
        <w:ind w:left="20" w:right="3480" w:firstLine="0"/>
      </w:pPr>
      <w:r>
        <w:rPr>
          <w:lang w:val="ru-RU" w:eastAsia="ru-RU" w:bidi="ru-RU"/>
          <w:w w:val="100"/>
          <w:spacing w:val="0"/>
          <w:color w:val="000000"/>
          <w:position w:val="0"/>
        </w:rPr>
        <w:t>Резолютивная часть объявлена 10.11.2021 Изготовлено в полном объеме 15.11.2021</w:t>
      </w:r>
    </w:p>
    <w:p>
      <w:pPr>
        <w:pStyle w:val="Style10"/>
        <w:tabs>
          <w:tab w:leader="none" w:pos="10502" w:val="right"/>
          <w:tab w:leader="none" w:pos="10422" w:val="right"/>
        </w:tabs>
        <w:widowControl w:val="0"/>
        <w:keepNext w:val="0"/>
        <w:keepLines w:val="0"/>
        <w:shd w:val="clear" w:color="auto" w:fill="auto"/>
        <w:bidi w:val="0"/>
        <w:spacing w:before="0" w:after="240" w:line="274" w:lineRule="exact"/>
        <w:ind w:left="20" w:right="280" w:firstLine="700"/>
      </w:pPr>
      <w:r>
        <w:rPr>
          <w:lang w:val="ru-RU" w:eastAsia="ru-RU" w:bidi="ru-RU"/>
          <w:w w:val="100"/>
          <w:spacing w:val="0"/>
          <w:color w:val="000000"/>
          <w:position w:val="0"/>
        </w:rPr>
        <w:t>Комиссия Управления Федеральной антимонопольной службы по Ханты Мансийском^ автономному округу - Югре (далее - Комиссия Управления) по контролю в сфере закупок тоёаров?? работ, услуг для обеспечения го сударственных и муниципальных нужд в составе:</w:t>
        <w:tab/>
        <w:t>*</w:t>
      </w:r>
      <w:r>
        <w:rPr>
          <w:lang w:val="ru-RU" w:eastAsia="ru-RU" w:bidi="ru-RU"/>
          <w:vertAlign w:val="superscript"/>
          <w:w w:val="100"/>
          <w:spacing w:val="0"/>
          <w:color w:val="000000"/>
          <w:position w:val="0"/>
        </w:rPr>
        <w:t>г</w:t>
      </w:r>
      <w:r>
        <w:rPr>
          <w:lang w:val="ru-RU" w:eastAsia="ru-RU" w:bidi="ru-RU"/>
          <w:w w:val="100"/>
          <w:spacing w:val="0"/>
          <w:color w:val="000000"/>
          <w:position w:val="0"/>
        </w:rPr>
        <w:t>’</w:t>
        <w:tab/>
        <w:t>■</w:t>
      </w:r>
      <w:r>
        <w:rPr>
          <w:lang w:val="ru-RU" w:eastAsia="ru-RU" w:bidi="ru-RU"/>
          <w:vertAlign w:val="superscript"/>
          <w:w w:val="100"/>
          <w:spacing w:val="0"/>
          <w:color w:val="000000"/>
          <w:position w:val="0"/>
        </w:rPr>
        <w:t>4</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Председатель комиссии:</w:t>
      </w:r>
    </w:p>
    <w:p>
      <w:pPr>
        <w:pStyle w:val="Style10"/>
        <w:numPr>
          <w:ilvl w:val="0"/>
          <w:numId w:val="1"/>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Иванов В.П. - Заместитель руководителя Управления;</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Моршель А.М. - Старший специалист 1 разряда отдела Управления;</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Михайлова О.Н. - Старший специалист 1 разряда отдела Управления,</w:t>
      </w:r>
    </w:p>
    <w:p>
      <w:pPr>
        <w:pStyle w:val="Style10"/>
        <w:widowControl w:val="0"/>
        <w:keepNext w:val="0"/>
        <w:keepLines w:val="0"/>
        <w:shd w:val="clear" w:color="auto" w:fill="auto"/>
        <w:bidi w:val="0"/>
        <w:jc w:val="left"/>
        <w:spacing w:before="0" w:after="0" w:line="278" w:lineRule="exact"/>
        <w:ind w:left="20" w:right="360" w:firstLine="700"/>
      </w:pPr>
      <w:r>
        <w:rPr>
          <w:lang w:val="ru-RU" w:eastAsia="ru-RU" w:bidi="ru-RU"/>
          <w:w w:val="100"/>
          <w:spacing w:val="0"/>
          <w:color w:val="000000"/>
          <w:position w:val="0"/>
        </w:rPr>
        <w:t xml:space="preserve">от Заявителя - посредством видеоконференц-связи Малахов </w:t>
      </w:r>
      <w:r>
        <w:rPr>
          <w:rStyle w:val="CharStyle30"/>
        </w:rPr>
        <w:t xml:space="preserve">K.U. </w:t>
      </w:r>
      <w:r>
        <w:rPr>
          <w:lang w:val="ru-RU" w:eastAsia="ru-RU" w:bidi="ru-RU"/>
          <w:w w:val="100"/>
          <w:spacing w:val="0"/>
          <w:color w:val="000000"/>
          <w:position w:val="0"/>
        </w:rPr>
        <w:t>по доверенности № б/н от 25.06.2021;</w:t>
      </w:r>
    </w:p>
    <w:p>
      <w:pPr>
        <w:pStyle w:val="Style10"/>
        <w:widowControl w:val="0"/>
        <w:keepNext w:val="0"/>
        <w:keepLines w:val="0"/>
        <w:shd w:val="clear" w:color="auto" w:fill="auto"/>
        <w:bidi w:val="0"/>
        <w:jc w:val="left"/>
        <w:spacing w:before="0" w:after="244" w:line="278" w:lineRule="exact"/>
        <w:ind w:left="20" w:right="360" w:firstLine="700"/>
      </w:pPr>
      <w:r>
        <w:rPr>
          <w:lang w:val="ru-RU" w:eastAsia="ru-RU" w:bidi="ru-RU"/>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рассмотрев жалобу ООО ЧОО «Илир» (ИНН: 2461029990; ОГРН: 1152468050680) от,</w:t>
      </w:r>
    </w:p>
    <w:p>
      <w:pPr>
        <w:pStyle w:val="Style10"/>
        <w:numPr>
          <w:ilvl w:val="0"/>
          <w:numId w:val="3"/>
        </w:numPr>
        <w:tabs>
          <w:tab w:leader="none" w:pos="1271" w:val="left"/>
        </w:tabs>
        <w:widowControl w:val="0"/>
        <w:keepNext w:val="0"/>
        <w:keepLines w:val="0"/>
        <w:shd w:val="clear" w:color="auto" w:fill="auto"/>
        <w:bidi w:val="0"/>
        <w:jc w:val="left"/>
        <w:spacing w:before="0" w:after="0" w:line="274" w:lineRule="exact"/>
        <w:ind w:left="20" w:right="280" w:firstLine="0"/>
      </w:pPr>
      <w:r>
        <w:rPr>
          <w:lang w:val="ru-RU" w:eastAsia="ru-RU" w:bidi="ru-RU"/>
          <w:w w:val="100"/>
          <w:spacing w:val="0"/>
          <w:color w:val="000000"/>
          <w:position w:val="0"/>
        </w:rPr>
        <w:t>№Г0785-ЭП/21, на действия Заказчика — Бюджетное-убеждение профессионального^ образования Ханты-Мансийского автономного округа - Югры «Нижневартовский медицинский колледж», при проведении открытого конкурса в электронной форме, предметом которого является оказание услуг по круглосуточной охране здания БУ "Нижневартовский медицинский колледж"</w:t>
      </w:r>
      <w:r>
        <w:br w:type="page"/>
      </w:r>
    </w:p>
    <w:p>
      <w:pPr>
        <w:pStyle w:val="Style10"/>
        <w:widowControl w:val="0"/>
        <w:keepNext w:val="0"/>
        <w:keepLines w:val="0"/>
        <w:shd w:val="clear" w:color="auto" w:fill="auto"/>
        <w:bidi w:val="0"/>
        <w:spacing w:before="0" w:after="0" w:line="274" w:lineRule="exact"/>
        <w:ind w:left="200" w:right="40" w:firstLine="0"/>
      </w:pPr>
      <w:r>
        <w:rPr>
          <w:lang w:val="ru-RU" w:eastAsia="ru-RU" w:bidi="ru-RU"/>
          <w:w w:val="100"/>
          <w:spacing w:val="0"/>
          <w:color w:val="000000"/>
          <w:position w:val="0"/>
        </w:rPr>
        <w:t xml:space="preserve">(извещение' № 0387200004521000015)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1"/>
        <w:widowControl w:val="0"/>
        <w:keepNext w:val="0"/>
        <w:keepLines w:val="0"/>
        <w:shd w:val="clear" w:color="auto" w:fill="auto"/>
        <w:bidi w:val="0"/>
        <w:spacing w:before="0" w:after="0"/>
        <w:ind w:left="0" w:right="120" w:firstLine="0"/>
      </w:pPr>
      <w:r>
        <w:rPr>
          <w:lang w:val="ru-RU" w:eastAsia="ru-RU" w:bidi="ru-RU"/>
          <w:w w:val="100"/>
          <w:spacing w:val="0"/>
          <w:color w:val="000000"/>
          <w:position w:val="0"/>
        </w:rPr>
        <w:t>УСТАНОВИЛА:</w:t>
      </w:r>
    </w:p>
    <w:p>
      <w:pPr>
        <w:pStyle w:val="Style10"/>
        <w:widowControl w:val="0"/>
        <w:keepNext w:val="0"/>
        <w:keepLines w:val="0"/>
        <w:shd w:val="clear" w:color="auto" w:fill="auto"/>
        <w:bidi w:val="0"/>
        <w:spacing w:before="0" w:after="0" w:line="274" w:lineRule="exact"/>
        <w:ind w:left="200" w:right="4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ЧОО «Илир» (ИНН: 2461029990; ОГРН: 1152468050680);; от 29.10.2021 №10785-ЭП/21, на действия Заказчика, при проведении открытого конкурса в электронной форме, предметом которого является оказание услуг по круглосуточной охране здания БУ "Нижневартовский медицинский колледж" (извещение № 0387200004521000015).</w:t>
      </w:r>
    </w:p>
    <w:p>
      <w:pPr>
        <w:pStyle w:val="Style10"/>
        <w:widowControl w:val="0"/>
        <w:keepNext w:val="0"/>
        <w:keepLines w:val="0"/>
        <w:shd w:val="clear" w:color="auto" w:fill="auto"/>
        <w:bidi w:val="0"/>
        <w:spacing w:before="0" w:after="0" w:line="274" w:lineRule="exact"/>
        <w:ind w:left="200" w:right="0" w:firstLine="720"/>
      </w:pPr>
      <w:r>
        <w:rPr>
          <w:lang w:val="ru-RU" w:eastAsia="ru-RU" w:bidi="ru-RU"/>
          <w:w w:val="100"/>
          <w:spacing w:val="0"/>
          <w:color w:val="000000"/>
          <w:position w:val="0"/>
        </w:rPr>
        <w:t>В доводах жалобы Заявитель указал следующее:</w:t>
      </w:r>
    </w:p>
    <w:p>
      <w:pPr>
        <w:pStyle w:val="Style10"/>
        <w:numPr>
          <w:ilvl w:val="0"/>
          <w:numId w:val="5"/>
        </w:numPr>
        <w:tabs>
          <w:tab w:leader="none" w:pos="1199" w:val="left"/>
        </w:tabs>
        <w:widowControl w:val="0"/>
        <w:keepNext w:val="0"/>
        <w:keepLines w:val="0"/>
        <w:shd w:val="clear" w:color="auto" w:fill="auto"/>
        <w:bidi w:val="0"/>
        <w:spacing w:before="0" w:after="0" w:line="274" w:lineRule="exact"/>
        <w:ind w:left="200" w:right="40" w:firstLine="720"/>
      </w:pPr>
      <w:r>
        <w:rPr>
          <w:lang w:val="ru-RU" w:eastAsia="ru-RU" w:bidi="ru-RU"/>
          <w:w w:val="100"/>
          <w:spacing w:val="0"/>
          <w:color w:val="000000"/>
          <w:position w:val="0"/>
        </w:rPr>
        <w:t>В пункте 2 приложения № 1 к информационной карте установлено, что по критерии квалификация участника оценивается количество охранников только 4-го разряда.</w:t>
      </w:r>
    </w:p>
    <w:p>
      <w:pPr>
        <w:pStyle w:val="Style7"/>
        <w:framePr w:h="220" w:wrap="around" w:vAnchor="text" w:hAnchor="margin" w:x="155" w:y="142"/>
        <w:widowControl w:val="0"/>
        <w:keepNext w:val="0"/>
        <w:keepLines w:val="0"/>
        <w:shd w:val="clear" w:color="auto" w:fill="auto"/>
        <w:bidi w:val="0"/>
        <w:jc w:val="left"/>
        <w:spacing w:before="0" w:after="0" w:line="220" w:lineRule="exact"/>
        <w:ind w:left="0" w:right="0" w:firstLine="0"/>
      </w:pPr>
      <w:r>
        <w:rPr>
          <w:rStyle w:val="CharStyle9"/>
          <w:i/>
          <w:iCs/>
          <w:spacing w:val="20"/>
        </w:rPr>
        <w:t>ш</w:t>
      </w:r>
    </w:p>
    <w:p>
      <w:pPr>
        <w:pStyle w:val="Style10"/>
        <w:widowControl w:val="0"/>
        <w:keepNext w:val="0"/>
        <w:keepLines w:val="0"/>
        <w:shd w:val="clear" w:color="auto" w:fill="auto"/>
        <w:bidi w:val="0"/>
        <w:jc w:val="left"/>
        <w:spacing w:before="0" w:after="240" w:line="274" w:lineRule="exact"/>
        <w:ind w:left="200" w:right="40" w:hanging="180"/>
      </w:pPr>
      <w:r>
        <w:rPr>
          <w:lang w:val="ru-RU" w:eastAsia="ru-RU" w:bidi="ru-RU"/>
          <w:w w:val="100"/>
          <w:spacing w:val="0"/>
          <w:color w:val="000000"/>
          <w:position w:val="0"/>
        </w:rPr>
        <w:t>; 2. ,В пуцкте 2 приложения №1 к информационной карте установлено, что количество , щдовьк ресурсов подтверждается предоставлением трудовых книжек.</w:t>
      </w:r>
    </w:p>
    <w:p>
      <w:pPr>
        <w:pStyle w:val="Style31"/>
        <w:widowControl w:val="0"/>
        <w:keepNext w:val="0"/>
        <w:keepLines w:val="0"/>
        <w:shd w:val="clear" w:color="auto" w:fill="auto"/>
        <w:bidi w:val="0"/>
        <w:jc w:val="both"/>
        <w:spacing w:before="0" w:after="0"/>
        <w:ind w:left="200" w:right="40" w:firstLine="72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0"/>
        <w:numPr>
          <w:ilvl w:val="0"/>
          <w:numId w:val="7"/>
        </w:numPr>
        <w:tabs>
          <w:tab w:leader="none" w:pos="1204" w:val="left"/>
        </w:tabs>
        <w:widowControl w:val="0"/>
        <w:keepNext w:val="0"/>
        <w:keepLines w:val="0"/>
        <w:shd w:val="clear" w:color="auto" w:fill="auto"/>
        <w:bidi w:val="0"/>
        <w:spacing w:before="0" w:after="0" w:line="274" w:lineRule="exact"/>
        <w:ind w:left="200" w:right="0" w:firstLine="720"/>
      </w:pPr>
      <w:r>
        <w:rPr>
          <w:lang w:val="ru-RU" w:eastAsia="ru-RU" w:bidi="ru-RU"/>
          <w:w w:val="100"/>
          <w:spacing w:val="0"/>
          <w:color w:val="000000"/>
          <w:position w:val="0"/>
        </w:rPr>
        <w:t>Относительно первого довода жалобы Комиссия Управления поясняет следующее.</w:t>
      </w:r>
    </w:p>
    <w:p>
      <w:pPr>
        <w:pStyle w:val="Style10"/>
        <w:widowControl w:val="0"/>
        <w:keepNext w:val="0"/>
        <w:keepLines w:val="0"/>
        <w:shd w:val="clear" w:color="auto" w:fill="auto"/>
        <w:bidi w:val="0"/>
        <w:spacing w:before="0" w:after="0" w:line="274" w:lineRule="exact"/>
        <w:ind w:left="200" w:right="40" w:firstLine="720"/>
      </w:pPr>
      <w:r>
        <w:rPr>
          <w:lang w:val="ru-RU" w:eastAsia="ru-RU" w:bidi="ru-RU"/>
          <w:w w:val="100"/>
          <w:spacing w:val="0"/>
          <w:color w:val="000000"/>
          <w:position w:val="0"/>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нёценовой конкуренции между участниками закупок в целях выявления лучших условий</w:t>
      </w:r>
    </w:p>
    <w:p>
      <w:pPr>
        <w:pStyle w:val="Style10"/>
        <w:widowControl w:val="0"/>
        <w:keepNext w:val="0"/>
        <w:keepLines w:val="0"/>
        <w:shd w:val="clear" w:color="auto" w:fill="auto"/>
        <w:bidi w:val="0"/>
        <w:spacing w:before="0" w:after="0" w:line="274" w:lineRule="exact"/>
        <w:ind w:left="200" w:right="40" w:firstLine="0"/>
      </w:pPr>
      <w:r>
        <w:rPr>
          <w:lang w:val="ru-RU" w:eastAsia="ru-RU" w:bidi="ru-RU"/>
          <w:w w:val="100"/>
          <w:spacing w:val="0"/>
          <w:color w:val="000000"/>
          <w:position w:val="0"/>
        </w:rPr>
        <w:t>"поставок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widowControl w:val="0"/>
        <w:keepNext w:val="0"/>
        <w:keepLines w:val="0"/>
        <w:shd w:val="clear" w:color="auto" w:fill="auto"/>
        <w:bidi w:val="0"/>
        <w:jc w:val="left"/>
        <w:spacing w:before="0" w:after="0" w:line="274" w:lineRule="exact"/>
        <w:ind w:left="20" w:right="40" w:firstLine="900"/>
      </w:pPr>
      <w:r>
        <w:rPr>
          <w:lang w:val="ru-RU" w:eastAsia="ru-RU" w:bidi="ru-RU"/>
          <w:w w:val="100"/>
          <w:spacing w:val="0"/>
          <w:color w:val="000000"/>
          <w:position w:val="0"/>
        </w:rPr>
        <w:t xml:space="preserve">Охранная деятельность в соответствии с Федеральным законом от 04.05.2011 </w:t>
      </w:r>
      <w:r>
        <w:rPr>
          <w:lang w:val="en-US" w:eastAsia="en-US" w:bidi="en-US"/>
          <w:w w:val="100"/>
          <w:spacing w:val="0"/>
          <w:color w:val="000000"/>
          <w:position w:val="0"/>
        </w:rPr>
        <w:t xml:space="preserve">N </w:t>
      </w:r>
      <w:r>
        <w:rPr>
          <w:lang w:val="ru-RU" w:eastAsia="ru-RU" w:bidi="ru-RU"/>
          <w:w w:val="100"/>
          <w:spacing w:val="0"/>
          <w:color w:val="000000"/>
          <w:position w:val="0"/>
        </w:rPr>
        <w:t>99-ФЗ "О ^лицензировании отдельных видов деятельности" является отдельным лицензируемым видом деятельности</w:t>
      </w:r>
    </w:p>
    <w:p>
      <w:pPr>
        <w:pStyle w:val="Style10"/>
        <w:widowControl w:val="0"/>
        <w:keepNext w:val="0"/>
        <w:keepLines w:val="0"/>
        <w:shd w:val="clear" w:color="auto" w:fill="auto"/>
        <w:bidi w:val="0"/>
        <w:spacing w:before="0" w:after="0" w:line="274" w:lineRule="exact"/>
        <w:ind w:left="200" w:right="40" w:firstLine="720"/>
      </w:pPr>
      <w:r>
        <w:rPr>
          <w:lang w:val="ru-RU" w:eastAsia="ru-RU" w:bidi="ru-RU"/>
          <w:w w:val="100"/>
          <w:spacing w:val="0"/>
          <w:color w:val="000000"/>
          <w:position w:val="0"/>
        </w:rPr>
        <w:t xml:space="preserve">Деятельность частных охранных организаций на территории РФ регулируется Законом РФ от 11.03.1992 </w:t>
      </w:r>
      <w:r>
        <w:rPr>
          <w:lang w:val="en-US" w:eastAsia="en-US" w:bidi="en-US"/>
          <w:w w:val="100"/>
          <w:spacing w:val="0"/>
          <w:color w:val="000000"/>
          <w:position w:val="0"/>
        </w:rPr>
        <w:t xml:space="preserve">N </w:t>
      </w:r>
      <w:r>
        <w:rPr>
          <w:lang w:val="ru-RU" w:eastAsia="ru-RU" w:bidi="ru-RU"/>
          <w:w w:val="100"/>
          <w:spacing w:val="0"/>
          <w:color w:val="000000"/>
          <w:position w:val="0"/>
        </w:rPr>
        <w:t xml:space="preserve">2487-1 (ред. от 27.12.2019) "О частной детективной и охранной деятельности в Российской Федерации" (Далее по тексту - Закон </w:t>
      </w:r>
      <w:r>
        <w:rPr>
          <w:lang w:val="en-US" w:eastAsia="en-US" w:bidi="en-US"/>
          <w:w w:val="100"/>
          <w:spacing w:val="0"/>
          <w:color w:val="000000"/>
          <w:position w:val="0"/>
        </w:rPr>
        <w:t xml:space="preserve">N </w:t>
      </w:r>
      <w:r>
        <w:rPr>
          <w:lang w:val="ru-RU" w:eastAsia="ru-RU" w:bidi="ru-RU"/>
          <w:w w:val="100"/>
          <w:spacing w:val="0"/>
          <w:color w:val="000000"/>
          <w:position w:val="0"/>
        </w:rPr>
        <w:t>2487- 1).</w:t>
      </w:r>
    </w:p>
    <w:p>
      <w:pPr>
        <w:pStyle w:val="Style10"/>
        <w:widowControl w:val="0"/>
        <w:keepNext w:val="0"/>
        <w:keepLines w:val="0"/>
        <w:shd w:val="clear" w:color="auto" w:fill="auto"/>
        <w:bidi w:val="0"/>
        <w:jc w:val="left"/>
        <w:spacing w:before="0" w:after="0" w:line="274" w:lineRule="exact"/>
        <w:ind w:left="20" w:right="40" w:firstLine="900"/>
      </w:pPr>
      <w:r>
        <w:rPr>
          <w:lang w:val="ru-RU" w:eastAsia="ru-RU" w:bidi="ru-RU"/>
          <w:w w:val="100"/>
          <w:spacing w:val="0"/>
          <w:color w:val="000000"/>
          <w:position w:val="0"/>
        </w:rPr>
        <w:t>В соответствии со статьей 11.1 Закона о частной охранной деятельности для получения статуса частного охранника гражданин должен пройти профессиональное обучение для работы в ^качестве частного о кран ника и сдать квалификационный экзамен.</w:t>
      </w:r>
    </w:p>
    <w:p>
      <w:pPr>
        <w:pStyle w:val="Style10"/>
        <w:widowControl w:val="0"/>
        <w:keepNext w:val="0"/>
        <w:keepLines w:val="0"/>
        <w:shd w:val="clear" w:color="auto" w:fill="auto"/>
        <w:bidi w:val="0"/>
        <w:jc w:val="left"/>
        <w:spacing w:before="0" w:after="0" w:line="274" w:lineRule="exact"/>
        <w:ind w:left="200" w:right="40" w:hanging="180"/>
      </w:pPr>
      <w:r>
        <w:rPr>
          <w:lang w:val="ru-RU" w:eastAsia="ru-RU" w:bidi="ru-RU"/>
          <w:w w:val="100"/>
          <w:spacing w:val="0"/>
          <w:color w:val="000000"/>
          <w:position w:val="0"/>
        </w:rPr>
        <w:t xml:space="preserve">""V -..Программа обучения частных охранников утверждена Приказом Росгвардии от 30,11.2019 </w:t>
      </w:r>
      <w:r>
        <w:rPr>
          <w:lang w:val="en-US" w:eastAsia="en-US" w:bidi="en-US"/>
          <w:w w:val="100"/>
          <w:spacing w:val="0"/>
          <w:color w:val="000000"/>
          <w:position w:val="0"/>
        </w:rPr>
        <w:t>N396.</w:t>
      </w:r>
    </w:p>
    <w:p>
      <w:pPr>
        <w:pStyle w:val="Style10"/>
        <w:widowControl w:val="0"/>
        <w:keepNext w:val="0"/>
        <w:keepLines w:val="0"/>
        <w:shd w:val="clear" w:color="auto" w:fill="auto"/>
        <w:bidi w:val="0"/>
        <w:spacing w:before="0" w:after="0" w:line="274" w:lineRule="exact"/>
        <w:ind w:left="200" w:right="0" w:firstLine="720"/>
      </w:pPr>
      <w:r>
        <w:rPr>
          <w:lang w:val="ru-RU" w:eastAsia="ru-RU" w:bidi="ru-RU"/>
          <w:w w:val="100"/>
          <w:spacing w:val="0"/>
          <w:color w:val="000000"/>
          <w:position w:val="0"/>
        </w:rPr>
        <w:t xml:space="preserve">В соответствии с пунктом 1 Приказа </w:t>
      </w:r>
      <w:r>
        <w:rPr>
          <w:lang w:val="en-US" w:eastAsia="en-US" w:bidi="en-US"/>
          <w:w w:val="100"/>
          <w:spacing w:val="0"/>
          <w:color w:val="000000"/>
          <w:position w:val="0"/>
        </w:rPr>
        <w:t xml:space="preserve">N </w:t>
      </w:r>
      <w:r>
        <w:rPr>
          <w:lang w:val="ru-RU" w:eastAsia="ru-RU" w:bidi="ru-RU"/>
          <w:w w:val="100"/>
          <w:spacing w:val="0"/>
          <w:color w:val="000000"/>
          <w:position w:val="0"/>
        </w:rPr>
        <w:t>396 установлено 3 разряда частного охранника:</w:t>
      </w:r>
    </w:p>
    <w:p>
      <w:pPr>
        <w:pStyle w:val="Style10"/>
        <w:widowControl w:val="0"/>
        <w:keepNext w:val="0"/>
        <w:keepLines w:val="0"/>
        <w:shd w:val="clear" w:color="auto" w:fill="auto"/>
        <w:bidi w:val="0"/>
        <w:spacing w:before="0" w:after="0" w:line="274" w:lineRule="exact"/>
        <w:ind w:left="200" w:right="40" w:firstLine="720"/>
      </w:pPr>
      <w:r>
        <w:rPr>
          <w:lang w:val="ru-RU" w:eastAsia="ru-RU" w:bidi="ru-RU"/>
          <w:w w:val="100"/>
          <w:spacing w:val="0"/>
          <w:color w:val="000000"/>
          <w:position w:val="0"/>
        </w:rPr>
        <w:t>6 разряд (использование служебного, гражданского оружия и специальных средств) - не менее 20 аудиторных часов;</w:t>
      </w:r>
    </w:p>
    <w:p>
      <w:pPr>
        <w:pStyle w:val="Style10"/>
        <w:widowControl w:val="0"/>
        <w:keepNext w:val="0"/>
        <w:keepLines w:val="0"/>
        <w:shd w:val="clear" w:color="auto" w:fill="auto"/>
        <w:bidi w:val="0"/>
        <w:spacing w:before="0" w:after="0" w:line="274" w:lineRule="exact"/>
        <w:ind w:left="200" w:right="40" w:firstLine="720"/>
      </w:pPr>
      <w:r>
        <w:rPr>
          <w:lang w:val="ru-RU" w:eastAsia="ru-RU" w:bidi="ru-RU"/>
          <w:w w:val="100"/>
          <w:spacing w:val="0"/>
          <w:color w:val="000000"/>
          <w:position w:val="0"/>
        </w:rPr>
        <w:t>5 разряд (использование гражданского оружия и специальных средств) - не менее 16 аудиторных часов;</w:t>
      </w:r>
    </w:p>
    <w:p>
      <w:pPr>
        <w:pStyle w:val="Style10"/>
        <w:widowControl w:val="0"/>
        <w:keepNext w:val="0"/>
        <w:keepLines w:val="0"/>
        <w:shd w:val="clear" w:color="auto" w:fill="auto"/>
        <w:bidi w:val="0"/>
        <w:spacing w:before="0" w:after="0" w:line="274" w:lineRule="exact"/>
        <w:ind w:left="200" w:right="0" w:firstLine="0"/>
      </w:pPr>
      <w:r>
        <w:rPr>
          <w:lang w:val="en-US" w:eastAsia="en-US" w:bidi="en-US"/>
          <w:w w:val="100"/>
          <w:spacing w:val="0"/>
          <w:color w:val="000000"/>
          <w:position w:val="0"/>
        </w:rPr>
        <w:t xml:space="preserve">|L </w:t>
      </w:r>
      <w:r>
        <w:rPr>
          <w:lang w:val="ru-RU" w:eastAsia="ru-RU" w:bidi="ru-RU"/>
          <w:w w:val="100"/>
          <w:spacing w:val="0"/>
          <w:color w:val="000000"/>
          <w:position w:val="0"/>
        </w:rPr>
        <w:t>* 4 разряда (использование только специальных средств) - не менее 8 аудиторных часов.</w:t>
      </w:r>
    </w:p>
    <w:p>
      <w:pPr>
        <w:pStyle w:val="Style10"/>
        <w:widowControl w:val="0"/>
        <w:keepNext w:val="0"/>
        <w:keepLines w:val="0"/>
        <w:shd w:val="clear" w:color="auto" w:fill="auto"/>
        <w:bidi w:val="0"/>
        <w:spacing w:before="0" w:after="0" w:line="274" w:lineRule="exact"/>
        <w:ind w:left="200" w:right="40" w:firstLine="0"/>
      </w:pPr>
      <w:r>
        <w:rPr>
          <w:lang w:val="ru-RU" w:eastAsia="ru-RU" w:bidi="ru-RU"/>
          <w:w w:val="100"/>
          <w:spacing w:val="0"/>
          <w:color w:val="000000"/>
          <w:position w:val="0"/>
        </w:rPr>
        <w:t>У-'</w:t>
      </w:r>
      <w:r>
        <w:rPr>
          <w:lang w:val="ru-RU" w:eastAsia="ru-RU" w:bidi="ru-RU"/>
          <w:vertAlign w:val="superscript"/>
          <w:w w:val="100"/>
          <w:spacing w:val="0"/>
          <w:color w:val="000000"/>
          <w:position w:val="0"/>
        </w:rPr>
        <w:t>1</w:t>
      </w:r>
      <w:r>
        <w:rPr>
          <w:lang w:val="ru-RU" w:eastAsia="ru-RU" w:bidi="ru-RU"/>
          <w:w w:val="100"/>
          <w:spacing w:val="0"/>
          <w:color w:val="000000"/>
          <w:position w:val="0"/>
        </w:rPr>
        <w:t>’ Из вышесказанного следует, что охранники, имеющие 5 и 6 разряд, имеют более лучшую подготовку и способны выполнять как функции охранника, имеющего 4 разряд, так и иные функции п оказывать весь перечень услуг частной охраны.</w:t>
      </w:r>
    </w:p>
    <w:p>
      <w:pPr>
        <w:pStyle w:val="Style10"/>
        <w:widowControl w:val="0"/>
        <w:keepNext w:val="0"/>
        <w:keepLines w:val="0"/>
        <w:shd w:val="clear" w:color="auto" w:fill="auto"/>
        <w:bidi w:val="0"/>
        <w:spacing w:before="0" w:after="0" w:line="274" w:lineRule="exact"/>
        <w:ind w:left="200" w:right="40" w:firstLine="720"/>
      </w:pPr>
      <w:r>
        <w:rPr>
          <w:lang w:val="ru-RU" w:eastAsia="ru-RU" w:bidi="ru-RU"/>
          <w:w w:val="100"/>
          <w:spacing w:val="0"/>
          <w:color w:val="000000"/>
          <w:position w:val="0"/>
        </w:rPr>
        <w:t>На основании вышеизложенного, Комиссия Управления считает, что устанавливая такое условие Заказчик ограничивает круг потенциальных участников лишая большинство получить баллы по данному показателю. Организации участники, которые специализируются на</w:t>
      </w:r>
      <w:r>
        <w:br w:type="page"/>
      </w:r>
    </w:p>
    <w:p>
      <w:pPr>
        <w:pStyle w:val="Style10"/>
        <w:widowControl w:val="0"/>
        <w:keepNext w:val="0"/>
        <w:keepLines w:val="0"/>
        <w:shd w:val="clear" w:color="auto" w:fill="auto"/>
        <w:bidi w:val="0"/>
        <w:jc w:val="left"/>
        <w:spacing w:before="0" w:after="0" w:line="278" w:lineRule="exact"/>
        <w:ind w:left="40" w:right="280" w:firstLine="0"/>
      </w:pPr>
      <w:r>
        <w:rPr>
          <w:lang w:val="ru-RU" w:eastAsia="ru-RU" w:bidi="ru-RU"/>
          <w:w w:val="100"/>
          <w:spacing w:val="0"/>
          <w:color w:val="000000"/>
          <w:position w:val="0"/>
        </w:rPr>
        <w:t xml:space="preserve">вооруженной охране объектов или пультовой охране и способные оказать </w:t>
      </w:r>
      <w:r>
        <w:rPr>
          <w:lang w:val="en-US" w:eastAsia="en-US" w:bidi="en-US"/>
          <w:w w:val="100"/>
          <w:spacing w:val="0"/>
          <w:color w:val="000000"/>
          <w:position w:val="0"/>
        </w:rPr>
        <w:t xml:space="preserve">3ai </w:t>
      </w:r>
      <w:r>
        <w:rPr>
          <w:lang w:val="ru-RU" w:eastAsia="ru-RU" w:bidi="ru-RU"/>
          <w:w w:val="100"/>
          <w:spacing w:val="0"/>
          <w:color w:val="000000"/>
          <w:position w:val="0"/>
        </w:rPr>
        <w:t>азчику даже брлеЖ квалифицированные услуги охраны в основном икеют в своем штате охран</w:t>
      </w:r>
      <w:r>
        <w:rPr>
          <w:rStyle w:val="CharStyle30"/>
        </w:rPr>
        <w:t xml:space="preserve">hiikob </w:t>
      </w:r>
      <w:r>
        <w:rPr>
          <w:rStyle w:val="CharStyle30"/>
          <w:lang w:val="ru-RU" w:eastAsia="ru-RU" w:bidi="ru-RU"/>
        </w:rPr>
        <w:t xml:space="preserve">б, </w:t>
      </w:r>
      <w:r>
        <w:rPr>
          <w:rStyle w:val="CharStyle33"/>
        </w:rPr>
        <w:t xml:space="preserve">разряда </w:t>
      </w:r>
      <w:r>
        <w:rPr>
          <w:lang w:val="ru-RU" w:eastAsia="ru-RU" w:bidi="ru-RU"/>
          <w:w w:val="100"/>
          <w:spacing w:val="0"/>
          <w:color w:val="000000"/>
          <w:position w:val="0"/>
        </w:rPr>
        <w:t>практически или вовсе не имеют охранников 4 разряда, так как их уровень квалификации не дает им возможности оказывать большинство услуг частной охраны.</w:t>
      </w:r>
    </w:p>
    <w:p>
      <w:pPr>
        <w:pStyle w:val="Style10"/>
        <w:tabs>
          <w:tab w:leader="none" w:pos="8166" w:val="left"/>
        </w:tabs>
        <w:widowControl w:val="0"/>
        <w:keepNext w:val="0"/>
        <w:keepLines w:val="0"/>
        <w:shd w:val="clear" w:color="auto" w:fill="auto"/>
        <w:bidi w:val="0"/>
        <w:spacing w:before="0" w:after="240" w:line="274" w:lineRule="exact"/>
        <w:ind w:left="40" w:right="380" w:firstLine="720"/>
      </w:pPr>
      <w:r>
        <w:rPr>
          <w:lang w:val="ru-RU" w:eastAsia="ru-RU" w:bidi="ru-RU"/>
          <w:w w:val="100"/>
          <w:spacing w:val="0"/>
          <w:color w:val="000000"/>
          <w:position w:val="0"/>
        </w:rPr>
        <w:t>Таким образом, Комиссия Управления приходит к выводу, что Заказчик ограничивает круг потенциальных участников, тем самым ограничивая добросовестную конкуренцию, являющуюся одним из основных принципов Закона о контрактной системе.</w:t>
        <w:tab/>
        <w:t>” *</w:t>
      </w:r>
    </w:p>
    <w:p>
      <w:pPr>
        <w:pStyle w:val="Style10"/>
        <w:tabs>
          <w:tab w:leader="none" w:pos="10546" w:val="right"/>
        </w:tabs>
        <w:widowControl w:val="0"/>
        <w:keepNext w:val="0"/>
        <w:keepLines w:val="0"/>
        <w:shd w:val="clear" w:color="auto" w:fill="auto"/>
        <w:bidi w:val="0"/>
        <w:spacing w:before="0" w:after="0" w:line="274" w:lineRule="exact"/>
        <w:ind w:left="760" w:right="0" w:firstLine="0"/>
      </w:pPr>
      <w:r>
        <w:rPr>
          <w:lang w:val="ru-RU" w:eastAsia="ru-RU" w:bidi="ru-RU"/>
          <w:w w:val="100"/>
          <w:spacing w:val="0"/>
          <w:color w:val="000000"/>
          <w:position w:val="0"/>
        </w:rPr>
        <w:t>Следовательно, довод заявителя является обоснованным, Заказчйкрц "нарушены</w:t>
        <w:tab/>
      </w:r>
      <w:r>
        <w:rPr>
          <w:lang w:val="ru-RU" w:eastAsia="ru-RU" w:bidi="ru-RU"/>
          <w:vertAlign w:val="subscript"/>
          <w:w w:val="100"/>
          <w:spacing w:val="0"/>
          <w:color w:val="000000"/>
          <w:position w:val="0"/>
        </w:rPr>
        <w:t>А</w:t>
      </w:r>
    </w:p>
    <w:p>
      <w:pPr>
        <w:pStyle w:val="Style10"/>
        <w:widowControl w:val="0"/>
        <w:keepNext w:val="0"/>
        <w:keepLines w:val="0"/>
        <w:shd w:val="clear" w:color="auto" w:fill="auto"/>
        <w:bidi w:val="0"/>
        <w:jc w:val="left"/>
        <w:spacing w:before="0" w:after="240" w:line="274" w:lineRule="exact"/>
        <w:ind w:left="40" w:right="280" w:firstLine="0"/>
      </w:pPr>
      <w:r>
        <w:rPr>
          <w:lang w:val="ru-RU" w:eastAsia="ru-RU" w:bidi="ru-RU"/>
          <w:w w:val="100"/>
          <w:spacing w:val="0"/>
          <w:color w:val="000000"/>
          <w:position w:val="0"/>
        </w:rPr>
        <w:t>положения части 2 статьи 8 Закона о контрактной системе, ответственность за которое - предусмотрена частью 4.2 статьи 7.30 Кодекса Российской Федерации об административных правонарушениях.</w:t>
      </w:r>
    </w:p>
    <w:p>
      <w:pPr>
        <w:pStyle w:val="Style10"/>
        <w:numPr>
          <w:ilvl w:val="0"/>
          <w:numId w:val="7"/>
        </w:numPr>
        <w:tabs>
          <w:tab w:leader="none" w:pos="1068" w:val="left"/>
        </w:tabs>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Относительно второго довода жалобы Комиссия Управления поясняет следующее.</w:t>
      </w:r>
    </w:p>
    <w:p>
      <w:pPr>
        <w:pStyle w:val="Style10"/>
        <w:widowControl w:val="0"/>
        <w:keepNext w:val="0"/>
        <w:keepLines w:val="0"/>
        <w:shd w:val="clear" w:color="auto" w:fill="auto"/>
        <w:bidi w:val="0"/>
        <w:jc w:val="left"/>
        <w:spacing w:before="0" w:after="0" w:line="274" w:lineRule="exact"/>
        <w:ind w:left="40" w:right="20" w:firstLine="720"/>
      </w:pPr>
      <w:r>
        <w:rPr>
          <w:lang w:val="ru-RU" w:eastAsia="ru-RU" w:bidi="ru-RU"/>
          <w:w w:val="100"/>
          <w:spacing w:val="0"/>
          <w:color w:val="000000"/>
          <w:position w:val="0"/>
        </w:rPr>
        <w:t xml:space="preserve">Часть 1 статьи 2 Закона о контрактной системе установлено, что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r>
        <w:rPr>
          <w:rStyle w:val="CharStyle29"/>
          <w:lang w:val="ru-RU" w:eastAsia="ru-RU" w:bidi="ru-RU"/>
        </w:rPr>
        <w:t>Конституции</w:t>
      </w:r>
      <w:r>
        <w:rPr>
          <w:lang w:val="ru-RU" w:eastAsia="ru-RU" w:bidi="ru-RU"/>
          <w:w w:val="100"/>
          <w:spacing w:val="0"/>
          <w:color w:val="000000"/>
          <w:position w:val="0"/>
        </w:rPr>
        <w:t xml:space="preserve"> Российской Федерации, Гражданского кодекса Российской Федерации, Бюджетного </w:t>
      </w:r>
      <w:r>
        <w:rPr>
          <w:rStyle w:val="CharStyle29"/>
          <w:lang w:val="ru-RU" w:eastAsia="ru-RU" w:bidi="ru-RU"/>
        </w:rPr>
        <w:t>кодекса</w:t>
      </w:r>
      <w:r>
        <w:rPr>
          <w:lang w:val="ru-RU" w:eastAsia="ru-RU" w:bidi="ru-RU"/>
          <w:w w:val="100"/>
          <w:spacing w:val="0"/>
          <w:color w:val="000000"/>
          <w:position w:val="0"/>
        </w:rPr>
        <w:t xml:space="preserve"> Российской Федерации и состоит из настоящего Федерального закона и других федеральных законов, регулирующих отношения, указанные в </w:t>
      </w:r>
      <w:r>
        <w:rPr>
          <w:rStyle w:val="CharStyle29"/>
          <w:lang w:val="ru-RU" w:eastAsia="ru-RU" w:bidi="ru-RU"/>
        </w:rPr>
        <w:t>часта 1 статьи 1</w:t>
      </w:r>
      <w:r>
        <w:rPr>
          <w:lang w:val="ru-RU" w:eastAsia="ru-RU" w:bidi="ru-RU"/>
          <w:w w:val="100"/>
          <w:spacing w:val="0"/>
          <w:color w:val="000000"/>
          <w:position w:val="0"/>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pPr>
        <w:pStyle w:val="Style10"/>
        <w:widowControl w:val="0"/>
        <w:keepNext w:val="0"/>
        <w:keepLines w:val="0"/>
        <w:shd w:val="clear" w:color="auto" w:fill="auto"/>
        <w:bidi w:val="0"/>
        <w:jc w:val="left"/>
        <w:spacing w:before="0" w:after="0" w:line="274" w:lineRule="exact"/>
        <w:ind w:left="40" w:right="20" w:firstLine="720"/>
      </w:pPr>
      <w:r>
        <w:rPr>
          <w:lang w:val="ru-RU" w:eastAsia="ru-RU" w:bidi="ru-RU"/>
          <w:w w:val="100"/>
          <w:spacing w:val="0"/>
          <w:color w:val="000000"/>
          <w:position w:val="0"/>
        </w:rPr>
        <w:t xml:space="preserve">Статьей 7 Федерального закона от 27.07.2006 </w:t>
      </w:r>
      <w:r>
        <w:rPr>
          <w:lang w:val="en-US" w:eastAsia="en-US" w:bidi="en-US"/>
          <w:w w:val="100"/>
          <w:spacing w:val="0"/>
          <w:color w:val="000000"/>
          <w:position w:val="0"/>
        </w:rPr>
        <w:t xml:space="preserve">N </w:t>
      </w:r>
      <w:r>
        <w:rPr>
          <w:lang w:val="ru-RU" w:eastAsia="ru-RU" w:bidi="ru-RU"/>
          <w:w w:val="100"/>
          <w:spacing w:val="0"/>
          <w:color w:val="000000"/>
          <w:position w:val="0"/>
        </w:rPr>
        <w:t xml:space="preserve">152-ФЗ "О персональных данных"' установлено, что операторы и иные лйца, получившие доступ к персональным дйнным, обяЗаньР </w:t>
      </w:r>
      <w:r>
        <w:rPr>
          <w:rStyle w:val="CharStyle34"/>
        </w:rPr>
        <w:t xml:space="preserve">* </w:t>
      </w:r>
      <w:r>
        <w:rPr>
          <w:lang w:val="ru-RU" w:eastAsia="ru-RU" w:bidi="ru-RU"/>
          <w:w w:val="100"/>
          <w:spacing w:val="0"/>
          <w:color w:val="000000"/>
          <w:position w:val="0"/>
        </w:rPr>
        <w:t>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pPr>
        <w:pStyle w:val="Style10"/>
        <w:tabs>
          <w:tab w:leader="none" w:pos="10546" w:val="right"/>
        </w:tabs>
        <w:widowControl w:val="0"/>
        <w:keepNext w:val="0"/>
        <w:keepLines w:val="0"/>
        <w:shd w:val="clear" w:color="auto" w:fill="auto"/>
        <w:bidi w:val="0"/>
        <w:spacing w:before="0" w:after="0" w:line="274" w:lineRule="exact"/>
        <w:ind w:left="40" w:right="380" w:firstLine="720"/>
      </w:pPr>
      <w:r>
        <w:rPr>
          <w:lang w:val="ru-RU" w:eastAsia="ru-RU" w:bidi="ru-RU"/>
          <w:w w:val="100"/>
          <w:spacing w:val="0"/>
          <w:color w:val="000000"/>
          <w:position w:val="0"/>
        </w:rPr>
        <w:t>Согласно статье 88 Трудового кодекса Российской Федерации от 30.12.2001 № 197-ФЗ, передача персональных данных работников в коммерческих целях допускается с письменного согласия работника. Указанная норма наделяет работодателя полномочиями на получение письменного согласия от работников на передачу персональных данных, однако, не указывает на обязанность работников по предоставлению такого согласия.</w:t>
        <w:tab/>
        <w:t>,</w:t>
      </w:r>
    </w:p>
    <w:p>
      <w:pPr>
        <w:pStyle w:val="Style10"/>
        <w:widowControl w:val="0"/>
        <w:keepNext w:val="0"/>
        <w:keepLines w:val="0"/>
        <w:shd w:val="clear" w:color="auto" w:fill="auto"/>
        <w:bidi w:val="0"/>
        <w:jc w:val="left"/>
        <w:spacing w:before="0" w:after="0" w:line="274" w:lineRule="exact"/>
        <w:ind w:left="40" w:right="20" w:firstLine="720"/>
      </w:pPr>
      <w:r>
        <w:rPr>
          <w:lang w:val="ru-RU" w:eastAsia="ru-RU" w:bidi="ru-RU"/>
          <w:w w:val="100"/>
          <w:spacing w:val="0"/>
          <w:color w:val="000000"/>
          <w:position w:val="0"/>
        </w:rPr>
        <w:t>Согласно части 3 статьи 7 Закона о контрактной системе информация, предусмотренная^ ^ настоящим Федеральным законом и размещенная в единой информационной системе, должна быть полной и достоверной.</w:t>
      </w:r>
    </w:p>
    <w:p>
      <w:pPr>
        <w:pStyle w:val="Style10"/>
        <w:widowControl w:val="0"/>
        <w:keepNext w:val="0"/>
        <w:keepLines w:val="0"/>
        <w:shd w:val="clear" w:color="auto" w:fill="auto"/>
        <w:bidi w:val="0"/>
        <w:jc w:val="left"/>
        <w:spacing w:before="0" w:after="0" w:line="274" w:lineRule="exact"/>
        <w:ind w:left="40" w:right="20" w:firstLine="720"/>
      </w:pPr>
      <w:r>
        <w:rPr>
          <w:lang w:val="ru-RU" w:eastAsia="ru-RU" w:bidi="ru-RU"/>
          <w:w w:val="100"/>
          <w:spacing w:val="0"/>
          <w:color w:val="000000"/>
          <w:position w:val="0"/>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&gt; словий поставок товаров, выполнения работ, оказания услуг. Запрещается совершение за ка чикамщ- специализированными организациями, их должностными лицами, комиссиями по осуществлению^ $ закупок, членами таких комиссий, участниками закупок, операторами ’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tabs>
          <w:tab w:leader="none" w:pos="8382" w:val="right"/>
          <w:tab w:leader="none" w:pos="10254" w:val="right"/>
        </w:tabs>
        <w:widowControl w:val="0"/>
        <w:keepNext w:val="0"/>
        <w:keepLines w:val="0"/>
        <w:shd w:val="clear" w:color="auto" w:fill="auto"/>
        <w:bidi w:val="0"/>
        <w:spacing w:before="0" w:after="0" w:line="274" w:lineRule="exact"/>
        <w:ind w:left="40" w:right="380" w:firstLine="720"/>
      </w:pPr>
      <w:r>
        <w:rPr>
          <w:lang w:val="ru-RU" w:eastAsia="ru-RU" w:bidi="ru-RU"/>
          <w:w w:val="100"/>
          <w:spacing w:val="0"/>
          <w:color w:val="000000"/>
          <w:position w:val="0"/>
        </w:rPr>
        <w:t>ООО ЧОО «Илир-24» работники отказали в предоставлении их персональных данных в виде копий трудовых книжек в связи с чем общество лишено возможности участия в данной закупке по независящим от него причинам.</w:t>
        <w:tab/>
      </w:r>
      <w:r>
        <w:rPr>
          <w:lang w:val="ru-RU" w:eastAsia="ru-RU" w:bidi="ru-RU"/>
          <w:vertAlign w:val="subscript"/>
          <w:w w:val="100"/>
          <w:spacing w:val="0"/>
          <w:color w:val="000000"/>
          <w:position w:val="0"/>
        </w:rPr>
        <w:t>&amp;</w:t>
      </w:r>
      <w:r>
        <w:rPr>
          <w:lang w:val="ru-RU" w:eastAsia="ru-RU" w:bidi="ru-RU"/>
          <w:w w:val="100"/>
          <w:spacing w:val="0"/>
          <w:color w:val="000000"/>
          <w:position w:val="0"/>
        </w:rPr>
        <w:tab/>
      </w:r>
      <w:r>
        <w:rPr>
          <w:rStyle w:val="CharStyle34"/>
        </w:rPr>
        <w:t>Ц</w:t>
      </w:r>
    </w:p>
    <w:p>
      <w:pPr>
        <w:pStyle w:val="Style10"/>
        <w:tabs>
          <w:tab w:leader="none" w:pos="10546" w:val="right"/>
        </w:tabs>
        <w:widowControl w:val="0"/>
        <w:keepNext w:val="0"/>
        <w:keepLines w:val="0"/>
        <w:shd w:val="clear" w:color="auto" w:fill="auto"/>
        <w:bidi w:val="0"/>
        <w:jc w:val="left"/>
        <w:spacing w:before="0" w:after="0" w:line="274" w:lineRule="exact"/>
        <w:ind w:left="40" w:right="20" w:firstLine="720"/>
      </w:pPr>
      <w:r>
        <w:rPr>
          <w:lang w:val="ru-RU" w:eastAsia="ru-RU" w:bidi="ru-RU"/>
          <w:w w:val="100"/>
          <w:spacing w:val="0"/>
          <w:color w:val="000000"/>
          <w:position w:val="0"/>
        </w:rPr>
        <w:t>Для подтверждения количества трудовых ресурсов должны быть преДоставленй^йньгёР документы в силу следующего;</w:t>
        <w:tab/>
        <w:t>'</w:t>
      </w:r>
    </w:p>
    <w:p>
      <w:pPr>
        <w:pStyle w:val="Style10"/>
        <w:widowControl w:val="0"/>
        <w:keepNext w:val="0"/>
        <w:keepLines w:val="0"/>
        <w:shd w:val="clear" w:color="auto" w:fill="auto"/>
        <w:bidi w:val="0"/>
        <w:spacing w:before="0" w:after="0" w:line="274" w:lineRule="exact"/>
        <w:ind w:left="40" w:right="380" w:firstLine="720"/>
      </w:pPr>
      <w:r>
        <w:rPr>
          <w:lang w:val="ru-RU" w:eastAsia="ru-RU" w:bidi="ru-RU"/>
          <w:w w:val="100"/>
          <w:spacing w:val="0"/>
          <w:color w:val="000000"/>
          <w:position w:val="0"/>
        </w:rPr>
        <w:t xml:space="preserve">Деятельность частных охранных организаций на территории РФ регулируется Законом РФ от 11.03.1992 </w:t>
      </w:r>
      <w:r>
        <w:rPr>
          <w:lang w:val="en-US" w:eastAsia="en-US" w:bidi="en-US"/>
          <w:w w:val="100"/>
          <w:spacing w:val="0"/>
          <w:color w:val="000000"/>
          <w:position w:val="0"/>
        </w:rPr>
        <w:t xml:space="preserve">N </w:t>
      </w:r>
      <w:r>
        <w:rPr>
          <w:lang w:val="ru-RU" w:eastAsia="ru-RU" w:bidi="ru-RU"/>
          <w:w w:val="100"/>
          <w:spacing w:val="0"/>
          <w:color w:val="000000"/>
          <w:position w:val="0"/>
        </w:rPr>
        <w:t>2487-1 "О частной детективной и охранной деятельности в Российской Федерации".</w:t>
      </w:r>
    </w:p>
    <w:p>
      <w:pPr>
        <w:pStyle w:val="Style10"/>
        <w:widowControl w:val="0"/>
        <w:keepNext w:val="0"/>
        <w:keepLines w:val="0"/>
        <w:shd w:val="clear" w:color="auto" w:fill="auto"/>
        <w:bidi w:val="0"/>
        <w:spacing w:before="0" w:after="0" w:line="274" w:lineRule="exact"/>
        <w:ind w:left="280" w:right="360" w:firstLine="720"/>
      </w:pPr>
      <w:r>
        <w:rPr>
          <w:lang w:val="ru-RU" w:eastAsia="ru-RU" w:bidi="ru-RU"/>
          <w:w w:val="100"/>
          <w:spacing w:val="0"/>
          <w:color w:val="000000"/>
          <w:position w:val="0"/>
        </w:rPr>
        <w:t xml:space="preserve">В силу положений Закона </w:t>
      </w:r>
      <w:r>
        <w:rPr>
          <w:lang w:val="en-US" w:eastAsia="en-US" w:bidi="en-US"/>
          <w:w w:val="100"/>
          <w:spacing w:val="0"/>
          <w:color w:val="000000"/>
          <w:position w:val="0"/>
        </w:rPr>
        <w:t xml:space="preserve">N </w:t>
      </w:r>
      <w:r>
        <w:rPr>
          <w:lang w:val="ru-RU" w:eastAsia="ru-RU" w:bidi="ru-RU"/>
          <w:w w:val="100"/>
          <w:spacing w:val="0"/>
          <w:color w:val="000000"/>
          <w:position w:val="0"/>
        </w:rPr>
        <w:t>2487-1 работа в должности частного охранника в охранной организации сопровождается обязательным наличием двух документов:</w:t>
      </w:r>
    </w:p>
    <w:p>
      <w:pPr>
        <w:pStyle w:val="Style10"/>
        <w:widowControl w:val="0"/>
        <w:keepNext w:val="0"/>
        <w:keepLines w:val="0"/>
        <w:shd w:val="clear" w:color="auto" w:fill="auto"/>
        <w:bidi w:val="0"/>
        <w:jc w:val="left"/>
        <w:spacing w:before="0" w:after="0" w:line="274" w:lineRule="exact"/>
        <w:ind w:left="60" w:right="360" w:firstLine="920"/>
      </w:pPr>
      <w:r>
        <w:rPr>
          <w:lang w:val="ru-RU" w:eastAsia="ru-RU" w:bidi="ru-RU"/>
          <w:w w:val="100"/>
          <w:spacing w:val="0"/>
          <w:color w:val="000000"/>
          <w:position w:val="0"/>
        </w:rPr>
        <w:t>- удостоверения частного охранника (документа, дающего право частному охраннику работать по трудовому договору с охранной организацией на должности, связанной непосредственно с оказанием охранных услуг (п. 3 ст. 1.1 Закона о частной охранной ^деятельности)):</w:t>
      </w:r>
    </w:p>
    <w:p>
      <w:pPr>
        <w:pStyle w:val="Style10"/>
        <w:widowControl w:val="0"/>
        <w:keepNext w:val="0"/>
        <w:keepLines w:val="0"/>
        <w:shd w:val="clear" w:color="auto" w:fill="auto"/>
        <w:bidi w:val="0"/>
        <w:spacing w:before="0" w:after="0" w:line="274" w:lineRule="exact"/>
        <w:ind w:left="60" w:right="0" w:firstLine="920"/>
      </w:pPr>
      <w:r>
        <w:rPr>
          <w:lang w:val="ru-RU" w:eastAsia="ru-RU" w:bidi="ru-RU"/>
          <w:w w:val="100"/>
          <w:spacing w:val="0"/>
          <w:color w:val="000000"/>
          <w:position w:val="0"/>
        </w:rPr>
        <w:t>личной карточки охранника.</w:t>
      </w:r>
    </w:p>
    <w:p>
      <w:pPr>
        <w:pStyle w:val="Style10"/>
        <w:widowControl w:val="0"/>
        <w:keepNext w:val="0"/>
        <w:keepLines w:val="0"/>
        <w:shd w:val="clear" w:color="auto" w:fill="auto"/>
        <w:bidi w:val="0"/>
        <w:spacing w:before="0" w:after="0" w:line="274" w:lineRule="exact"/>
        <w:ind w:left="60" w:right="360" w:firstLine="920"/>
      </w:pPr>
      <w:r>
        <w:rPr>
          <w:lang w:val="ru-RU" w:eastAsia="ru-RU" w:bidi="ru-RU"/>
          <w:w w:val="100"/>
          <w:spacing w:val="0"/>
          <w:color w:val="000000"/>
          <w:position w:val="0"/>
        </w:rPr>
        <w:t>В соответствии с частью 7 статьи 12 Закона о частной охранной деятельности обязательным требованием является наличие у работников частной охранной организации, осуществляющих охранные услуги, личной карточки охранника, выданной федеральным органом исполнительной власти, уполномоченным в сфере частной охранной деятельности, или его территориальным органом в порядке, установленном федеральным органом исполнительной Дласти, уполномоченным в сфере частной охранной деятельности.</w:t>
      </w:r>
    </w:p>
    <w:p>
      <w:pPr>
        <w:pStyle w:val="Style10"/>
        <w:widowControl w:val="0"/>
        <w:keepNext w:val="0"/>
        <w:keepLines w:val="0"/>
        <w:shd w:val="clear" w:color="auto" w:fill="auto"/>
        <w:bidi w:val="0"/>
        <w:jc w:val="left"/>
        <w:spacing w:before="0" w:after="0" w:line="274" w:lineRule="exact"/>
        <w:ind w:left="280" w:right="360" w:firstLine="600"/>
      </w:pPr>
      <w:r>
        <w:rPr>
          <w:lang w:val="ru-RU" w:eastAsia="ru-RU" w:bidi="ru-RU"/>
          <w:w w:val="100"/>
          <w:spacing w:val="0"/>
          <w:color w:val="000000"/>
          <w:position w:val="0"/>
        </w:rPr>
        <w:t xml:space="preserve">' С'24Ю9.2019 действует Порядок выдачи личной карточки охранника, утв. Приказом Росгвардии от 28.06.2019 </w:t>
      </w:r>
      <w:r>
        <w:rPr>
          <w:lang w:val="en-US" w:eastAsia="en-US" w:bidi="en-US"/>
          <w:w w:val="100"/>
          <w:spacing w:val="0"/>
          <w:color w:val="000000"/>
          <w:position w:val="0"/>
        </w:rPr>
        <w:t xml:space="preserve">N </w:t>
      </w:r>
      <w:r>
        <w:rPr>
          <w:lang w:val="ru-RU" w:eastAsia="ru-RU" w:bidi="ru-RU"/>
          <w:w w:val="100"/>
          <w:spacing w:val="0"/>
          <w:color w:val="000000"/>
          <w:position w:val="0"/>
        </w:rPr>
        <w:t>238 (далее - Порядок выдачи карточки).</w:t>
      </w:r>
    </w:p>
    <w:p>
      <w:pPr>
        <w:pStyle w:val="Style10"/>
        <w:widowControl w:val="0"/>
        <w:keepNext w:val="0"/>
        <w:keepLines w:val="0"/>
        <w:shd w:val="clear" w:color="auto" w:fill="auto"/>
        <w:bidi w:val="0"/>
        <w:spacing w:before="0" w:after="0" w:line="274" w:lineRule="exact"/>
        <w:ind w:left="60" w:right="260" w:firstLine="920"/>
      </w:pPr>
      <w:r>
        <w:rPr>
          <w:lang w:val="ru-RU" w:eastAsia="ru-RU" w:bidi="ru-RU"/>
          <w:w w:val="100"/>
          <w:spacing w:val="0"/>
          <w:color w:val="000000"/>
          <w:position w:val="0"/>
        </w:rPr>
        <w:t xml:space="preserve">Личная карточка охранника печатается на бумаге белого (светлого) фона, ей присваивается серия, соответствующая коду субъекта РФ в соответствии с Общероссийским классификатором объектов административно-территориального деления (ОКАТО), утвержденная Постановлением Госстандарта России № 413 от 31.07.1995, и номер, формируемый из двух частей: номера лицензии частной охранной организации, серии и номера удостоверения частного охранника (без </w:t>
      </w:r>
      <w:r>
        <w:rPr>
          <w:rStyle w:val="CharStyle34"/>
          <w:lang w:val="en-US" w:eastAsia="en-US" w:bidi="en-US"/>
        </w:rPr>
        <w:t>j</w:t>
      </w:r>
      <w:r>
        <w:rPr>
          <w:lang w:val="en-US" w:eastAsia="en-US" w:bidi="en-US"/>
          <w:w w:val="100"/>
          <w:spacing w:val="0"/>
          <w:color w:val="000000"/>
          <w:position w:val="0"/>
        </w:rPr>
        <w:t xml:space="preserve"> </w:t>
      </w:r>
      <w:r>
        <w:rPr>
          <w:lang w:val="ru-RU" w:eastAsia="ru-RU" w:bidi="ru-RU"/>
          <w:w w:val="100"/>
          <w:spacing w:val="0"/>
          <w:color w:val="000000"/>
          <w:position w:val="0"/>
        </w:rPr>
        <w:t>пробелов), Личная карточка охранника заверяется подписью должностного лица, обладающего - полномочиями по подписанию удостоверения частного охранника, и скрепляется оттиском печати с воспроизведением Государственного герба РФ (п. п. 8,10 Порядка выдачи карточки).</w:t>
      </w:r>
    </w:p>
    <w:p>
      <w:pPr>
        <w:pStyle w:val="Style10"/>
        <w:widowControl w:val="0"/>
        <w:keepNext w:val="0"/>
        <w:keepLines w:val="0"/>
        <w:shd w:val="clear" w:color="auto" w:fill="auto"/>
        <w:bidi w:val="0"/>
        <w:spacing w:before="0" w:after="0" w:line="274" w:lineRule="exact"/>
        <w:ind w:left="280" w:right="360" w:firstLine="720"/>
      </w:pPr>
      <w:r>
        <w:rPr>
          <w:lang w:val="ru-RU" w:eastAsia="ru-RU" w:bidi="ru-RU"/>
          <w:w w:val="100"/>
          <w:spacing w:val="0"/>
          <w:color w:val="000000"/>
          <w:position w:val="0"/>
        </w:rPr>
        <w:t>Личная карточка подлежит сдаче в подразделение лицензионно- разрешительной работы территориального органа Росгвардии по месту реализации частным охранником трудовой деятельности либо его месту жительства с предъявлением удостоверения частного охранника в следующих случаях (п. п. 4, 14,16 Порядка выдачи карточки):</w:t>
      </w:r>
    </w:p>
    <w:p>
      <w:pPr>
        <w:pStyle w:val="Style10"/>
        <w:tabs>
          <w:tab w:leader="none" w:pos="602" w:val="left"/>
        </w:tabs>
        <w:widowControl w:val="0"/>
        <w:keepNext w:val="0"/>
        <w:keepLines w:val="0"/>
        <w:shd w:val="clear" w:color="auto" w:fill="auto"/>
        <w:bidi w:val="0"/>
        <w:spacing w:before="0" w:after="0" w:line="274" w:lineRule="exact"/>
        <w:ind w:left="280" w:right="0"/>
      </w:pPr>
      <w:r>
        <w:rPr>
          <w:lang w:val="ru-RU" w:eastAsia="ru-RU" w:bidi="ru-RU"/>
          <w:w w:val="100"/>
          <w:spacing w:val="0"/>
          <w:color w:val="000000"/>
          <w:position w:val="0"/>
        </w:rPr>
        <w:t>,</w:t>
      </w:r>
      <w:r>
        <w:rPr>
          <w:lang w:val="ru-RU" w:eastAsia="ru-RU" w:bidi="ru-RU"/>
          <w:vertAlign w:val="subscript"/>
          <w:w w:val="100"/>
          <w:spacing w:val="0"/>
          <w:color w:val="000000"/>
          <w:position w:val="0"/>
        </w:rPr>
        <w:t>ы</w:t>
      </w:r>
      <w:r>
        <w:rPr>
          <w:lang w:val="ru-RU" w:eastAsia="ru-RU" w:bidi="ru-RU"/>
          <w:w w:val="100"/>
          <w:spacing w:val="0"/>
          <w:color w:val="000000"/>
          <w:position w:val="0"/>
        </w:rPr>
        <w:t>;</w:t>
        <w:tab/>
        <w:t>, переоформление в связи с изменением фамилии, имени, отчества, наименования частной</w:t>
      </w:r>
    </w:p>
    <w:p>
      <w:pPr>
        <w:pStyle w:val="Style10"/>
        <w:widowControl w:val="0"/>
        <w:keepNext w:val="0"/>
        <w:keepLines w:val="0"/>
        <w:shd w:val="clear" w:color="auto" w:fill="auto"/>
        <w:bidi w:val="0"/>
        <w:spacing w:before="0" w:after="0" w:line="274" w:lineRule="exact"/>
        <w:ind w:left="280" w:right="360"/>
      </w:pPr>
      <w:r>
        <w:rPr>
          <w:lang w:val="ru-RU" w:eastAsia="ru-RU" w:bidi="ru-RU"/>
          <w:w w:val="100"/>
          <w:spacing w:val="0"/>
          <w:color w:val="000000"/>
          <w:position w:val="0"/>
        </w:rPr>
        <w:t>Сохранной организации номера удостоверения частного охранника, приведение личной карточки охранника в негодность, утрата либо выявление неточности или ошибочности, произведенных в ней записей;,</w:t>
      </w:r>
    </w:p>
    <w:p>
      <w:pPr>
        <w:pStyle w:val="Style10"/>
        <w:widowControl w:val="0"/>
        <w:keepNext w:val="0"/>
        <w:keepLines w:val="0"/>
        <w:shd w:val="clear" w:color="auto" w:fill="auto"/>
        <w:bidi w:val="0"/>
        <w:spacing w:before="0" w:after="0" w:line="274" w:lineRule="exact"/>
        <w:ind w:left="280" w:right="360" w:firstLine="720"/>
      </w:pPr>
      <w:r>
        <w:rPr>
          <w:lang w:val="ru-RU" w:eastAsia="ru-RU" w:bidi="ru-RU"/>
          <w:w w:val="100"/>
          <w:spacing w:val="0"/>
          <w:color w:val="000000"/>
          <w:position w:val="0"/>
        </w:rPr>
        <w:t>прекращение трудового договора между частным охранником и частной охранной организацией;</w:t>
      </w:r>
    </w:p>
    <w:p>
      <w:pPr>
        <w:pStyle w:val="Style10"/>
        <w:widowControl w:val="0"/>
        <w:keepNext w:val="0"/>
        <w:keepLines w:val="0"/>
        <w:shd w:val="clear" w:color="auto" w:fill="auto"/>
        <w:bidi w:val="0"/>
        <w:spacing w:before="0" w:after="0" w:line="274" w:lineRule="exact"/>
        <w:ind w:left="60" w:right="0" w:firstLine="920"/>
      </w:pPr>
      <w:r>
        <w:rPr>
          <w:lang w:val="ru-RU" w:eastAsia="ru-RU" w:bidi="ru-RU"/>
          <w:w w:val="100"/>
          <w:spacing w:val="0"/>
          <w:color w:val="000000"/>
          <w:position w:val="0"/>
        </w:rPr>
        <w:t>аннулирование удостоверения частного охранника или его временное изъятие.</w:t>
      </w:r>
    </w:p>
    <w:p>
      <w:pPr>
        <w:pStyle w:val="Style10"/>
        <w:widowControl w:val="0"/>
        <w:keepNext w:val="0"/>
        <w:keepLines w:val="0"/>
        <w:shd w:val="clear" w:color="auto" w:fill="auto"/>
        <w:bidi w:val="0"/>
        <w:spacing w:before="0" w:after="0" w:line="274" w:lineRule="exact"/>
        <w:ind w:left="60" w:right="360" w:firstLine="920"/>
      </w:pPr>
      <w:r>
        <w:rPr>
          <w:lang w:val="ru-RU" w:eastAsia="ru-RU" w:bidi="ru-RU"/>
          <w:w w:val="100"/>
          <w:spacing w:val="0"/>
          <w:color w:val="000000"/>
          <w:position w:val="0"/>
        </w:rPr>
        <w:t xml:space="preserve">Из вышеуказанных нормативно правовых актов следует; что личная карточка частного </w:t>
      </w:r>
      <w:r>
        <w:rPr>
          <w:lang w:val="ru-RU" w:eastAsia="ru-RU" w:bidi="ru-RU"/>
          <w:vertAlign w:val="subscript"/>
          <w:w w:val="100"/>
          <w:spacing w:val="0"/>
          <w:color w:val="000000"/>
          <w:position w:val="0"/>
        </w:rPr>
        <w:t>5</w:t>
      </w:r>
      <w:r>
        <w:rPr>
          <w:lang w:val="ru-RU" w:eastAsia="ru-RU" w:bidi="ru-RU"/>
          <w:w w:val="100"/>
          <w:spacing w:val="0"/>
          <w:color w:val="000000"/>
          <w:position w:val="0"/>
        </w:rPr>
        <w:t xml:space="preserve"> , охраннищ^ явлрется предъявляемым по требованию документом, подтверждающим его правовой ^йгатус-и йЩифгжацигб, а также наличие трудовых отношений с частной охранной организацией.</w:t>
      </w:r>
    </w:p>
    <w:p>
      <w:pPr>
        <w:pStyle w:val="Style10"/>
        <w:widowControl w:val="0"/>
        <w:keepNext w:val="0"/>
        <w:keepLines w:val="0"/>
        <w:shd w:val="clear" w:color="auto" w:fill="auto"/>
        <w:bidi w:val="0"/>
        <w:spacing w:before="0" w:after="0" w:line="274" w:lineRule="exact"/>
        <w:ind w:left="280" w:right="360" w:firstLine="720"/>
      </w:pPr>
      <w:r>
        <w:rPr>
          <w:lang w:val="ru-RU" w:eastAsia="ru-RU" w:bidi="ru-RU"/>
          <w:w w:val="100"/>
          <w:spacing w:val="0"/>
          <w:color w:val="000000"/>
          <w:position w:val="0"/>
        </w:rPr>
        <w:t>Таким образом, своим требованием о предоставлении копий трудовых книжек, Заказчик ограничивает круг потенциальных участников, которым работники отказали в передаче своих персональных данных.</w:t>
      </w:r>
    </w:p>
    <w:p>
      <w:pPr>
        <w:pStyle w:val="Style10"/>
        <w:widowControl w:val="0"/>
        <w:keepNext w:val="0"/>
        <w:keepLines w:val="0"/>
        <w:shd w:val="clear" w:color="auto" w:fill="auto"/>
        <w:bidi w:val="0"/>
        <w:jc w:val="left"/>
        <w:spacing w:before="0" w:after="236" w:line="274" w:lineRule="exact"/>
        <w:ind w:left="60" w:right="480" w:firstLine="920"/>
      </w:pPr>
      <w:r>
        <w:rPr>
          <w:lang w:val="ru-RU" w:eastAsia="ru-RU" w:bidi="ru-RU"/>
          <w:w w:val="100"/>
          <w:spacing w:val="0"/>
          <w:color w:val="000000"/>
          <w:position w:val="0"/>
        </w:rPr>
        <w:t xml:space="preserve">Следовательно, довод заявителя является обоснованным, Заказчиком нарушены положения части 2 статьи 8 Закона о контрактной системе, ответственность за которое предусмотрена частью 4.2 статьи 7.30 Кодекса Российской Федерации об административных </w:t>
      </w:r>
      <w:r>
        <w:rPr>
          <w:rStyle w:val="CharStyle35"/>
        </w:rPr>
        <w:t>,д|1раво1прушенш1х.</w:t>
      </w:r>
    </w:p>
    <w:p>
      <w:pPr>
        <w:pStyle w:val="Style10"/>
        <w:widowControl w:val="0"/>
        <w:keepNext w:val="0"/>
        <w:keepLines w:val="0"/>
        <w:shd w:val="clear" w:color="auto" w:fill="auto"/>
        <w:bidi w:val="0"/>
        <w:spacing w:before="0" w:after="0" w:line="278" w:lineRule="exact"/>
        <w:ind w:left="60" w:right="360" w:firstLine="920"/>
      </w:pPr>
      <w:r>
        <w:rPr>
          <w:lang w:val="ru-RU" w:eastAsia="ru-RU" w:bidi="ru-RU"/>
          <w:w w:val="100"/>
          <w:spacing w:val="0"/>
          <w:color w:val="000000"/>
          <w:position w:val="0"/>
        </w:rPr>
        <w:t xml:space="preserve">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w:t>
      </w:r>
      <w:r>
        <w:rPr>
          <w:rStyle w:val="CharStyle36"/>
        </w:rPr>
        <w:t>вправе выдавать</w:t>
      </w:r>
    </w:p>
    <w:p>
      <w:pPr>
        <w:pStyle w:val="Style10"/>
        <w:tabs>
          <w:tab w:leader="none" w:pos="6739" w:val="left"/>
          <w:tab w:leader="none" w:pos="10210" w:val="left"/>
        </w:tabs>
        <w:widowControl w:val="0"/>
        <w:keepNext w:val="0"/>
        <w:keepLines w:val="0"/>
        <w:shd w:val="clear" w:color="auto" w:fill="auto"/>
        <w:bidi w:val="0"/>
        <w:spacing w:before="0" w:after="0" w:line="278" w:lineRule="exact"/>
        <w:ind w:left="20" w:right="100" w:firstLine="0"/>
      </w:pPr>
      <w:r>
        <w:rPr>
          <w:lang w:val="ru-RU" w:eastAsia="ru-RU" w:bidi="ru-RU"/>
          <w:w w:val="100"/>
          <w:spacing w:val="0"/>
          <w:color w:val="000000"/>
          <w:position w:val="0"/>
        </w:rPr>
        <w:t>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tab/>
        <w:t xml:space="preserve">., . , </w:t>
      </w:r>
      <w:r>
        <w:rPr>
          <w:lang w:val="ru-RU" w:eastAsia="ru-RU" w:bidi="ru-RU"/>
          <w:vertAlign w:val="subscript"/>
          <w:w w:val="100"/>
          <w:spacing w:val="0"/>
          <w:color w:val="000000"/>
          <w:position w:val="0"/>
        </w:rPr>
        <w:t>¥</w:t>
      </w:r>
      <w:r>
        <w:rPr>
          <w:lang w:val="ru-RU" w:eastAsia="ru-RU" w:bidi="ru-RU"/>
          <w:w w:val="100"/>
          <w:spacing w:val="0"/>
          <w:color w:val="000000"/>
          <w:position w:val="0"/>
        </w:rPr>
        <w:tab/>
        <w:t>'</w:t>
      </w:r>
    </w:p>
    <w:p>
      <w:pPr>
        <w:pStyle w:val="Style10"/>
        <w:widowControl w:val="0"/>
        <w:keepNext w:val="0"/>
        <w:keepLines w:val="0"/>
        <w:shd w:val="clear" w:color="auto" w:fill="auto"/>
        <w:bidi w:val="0"/>
        <w:jc w:val="left"/>
        <w:spacing w:before="0" w:after="244" w:line="278" w:lineRule="exact"/>
        <w:ind w:left="20" w:right="0" w:firstLine="720"/>
      </w:pPr>
      <w:r>
        <w:rPr>
          <w:lang w:val="ru-RU" w:eastAsia="ru-RU" w:bidi="ru-RU"/>
          <w:w w:val="100"/>
          <w:spacing w:val="0"/>
          <w:color w:val="000000"/>
          <w:position w:val="0"/>
        </w:rPr>
        <w:t>Таким образом, Комиссия Управления решила выдать обязательное для исполнени/ предписание.</w:t>
      </w:r>
    </w:p>
    <w:p>
      <w:pPr>
        <w:pStyle w:val="Style10"/>
        <w:widowControl w:val="0"/>
        <w:keepNext w:val="0"/>
        <w:keepLines w:val="0"/>
        <w:shd w:val="clear" w:color="auto" w:fill="auto"/>
        <w:bidi w:val="0"/>
        <w:spacing w:before="0" w:after="0" w:line="274" w:lineRule="exact"/>
        <w:ind w:left="20" w:right="100" w:firstLine="720"/>
      </w:pPr>
      <w:r>
        <w:rPr>
          <w:lang w:val="ru-RU" w:eastAsia="ru-RU" w:bidi="ru-RU"/>
          <w:w w:val="100"/>
          <w:spacing w:val="0"/>
          <w:color w:val="000000"/>
          <w:position w:val="0"/>
        </w:rPr>
        <w:t>Жалоба ООО ЧОО «Илир» (ИНН: 2461029990; ОГРН: 1152468050680) от 21.10.2021 №10457-ЭП/21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jc w:val="left"/>
        <w:spacing w:before="0" w:after="271" w:line="269" w:lineRule="exact"/>
        <w:ind w:left="20" w:right="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статей 99,106 Закона о контрактной системе, Комиссия Управления*;</w:t>
      </w:r>
    </w:p>
    <w:p>
      <w:pPr>
        <w:pStyle w:val="Style31"/>
        <w:widowControl w:val="0"/>
        <w:keepNext w:val="0"/>
        <w:keepLines w:val="0"/>
        <w:shd w:val="clear" w:color="auto" w:fill="auto"/>
        <w:bidi w:val="0"/>
        <w:spacing w:before="0" w:after="157" w:line="230" w:lineRule="exact"/>
        <w:ind w:left="100" w:right="0" w:firstLine="0"/>
      </w:pPr>
      <w:r>
        <w:rPr>
          <w:lang w:val="ru-RU" w:eastAsia="ru-RU" w:bidi="ru-RU"/>
          <w:w w:val="100"/>
          <w:spacing w:val="0"/>
          <w:color w:val="000000"/>
          <w:position w:val="0"/>
        </w:rPr>
        <w:t>РЕШИЛА:</w:t>
      </w:r>
    </w:p>
    <w:p>
      <w:pPr>
        <w:pStyle w:val="Style10"/>
        <w:numPr>
          <w:ilvl w:val="0"/>
          <w:numId w:val="9"/>
        </w:numPr>
        <w:tabs>
          <w:tab w:leader="none" w:pos="9063" w:val="center"/>
          <w:tab w:leader="none" w:pos="10225" w:val="left"/>
        </w:tabs>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Признать жалобу ООО ЧОО «Илир» (ИНН: 2461029990; ОГРН: 1152468050680) от</w:t>
      </w:r>
    </w:p>
    <w:p>
      <w:pPr>
        <w:pStyle w:val="Style10"/>
        <w:numPr>
          <w:ilvl w:val="0"/>
          <w:numId w:val="11"/>
        </w:numPr>
        <w:tabs>
          <w:tab w:leader="none" w:pos="8343" w:val="center"/>
          <w:tab w:leader="none" w:pos="9505" w:val="left"/>
          <w:tab w:leader="none" w:pos="1254" w:val="left"/>
        </w:tabs>
        <w:widowControl w:val="0"/>
        <w:keepNext w:val="0"/>
        <w:keepLines w:val="0"/>
        <w:shd w:val="clear" w:color="auto" w:fill="auto"/>
        <w:bidi w:val="0"/>
        <w:spacing w:before="0" w:after="0" w:line="274" w:lineRule="exact"/>
        <w:ind w:left="20" w:right="100" w:firstLine="0"/>
      </w:pPr>
      <w:r>
        <w:rPr>
          <w:lang w:val="ru-RU" w:eastAsia="ru-RU" w:bidi="ru-RU"/>
          <w:w w:val="100"/>
          <w:spacing w:val="0"/>
          <w:color w:val="000000"/>
          <w:position w:val="0"/>
        </w:rPr>
        <w:t>№10785-ЭП/21, на действия Заказчика — Бюджетное учреждение профессионального образования Ханты-Мансийского автономного округа - Югры «Нижневартовский медицинский колледж», при проведении открытого конкурса в электронной форме, предметом которого является оказание услуг по круглосуточной охране здания БУ "Нижневартовский медицинский колледж" (извещение № 0387200004521000015) обоснованной.</w:t>
        <w:tab/>
        <w:t>^</w:t>
        <w:tab/>
      </w:r>
      <w:r>
        <w:rPr>
          <w:lang w:val="en-US" w:eastAsia="en-US" w:bidi="en-US"/>
          <w:vertAlign w:val="subscript"/>
          <w:w w:val="100"/>
          <w:spacing w:val="0"/>
          <w:color w:val="000000"/>
          <w:position w:val="0"/>
        </w:rPr>
        <w:t>w</w:t>
      </w:r>
      <w:r>
        <w:rPr>
          <w:lang w:val="en-US" w:eastAsia="en-US" w:bidi="en-US"/>
          <w:w w:val="100"/>
          <w:spacing w:val="0"/>
          <w:color w:val="000000"/>
          <w:position w:val="0"/>
        </w:rPr>
        <w:t xml:space="preserve"> </w:t>
      </w:r>
      <w:r>
        <w:rPr>
          <w:lang w:val="ru-RU" w:eastAsia="ru-RU" w:bidi="ru-RU"/>
          <w:w w:val="100"/>
          <w:spacing w:val="0"/>
          <w:color w:val="000000"/>
          <w:position w:val="0"/>
        </w:rPr>
        <w:t>7</w:t>
      </w:r>
    </w:p>
    <w:p>
      <w:pPr>
        <w:pStyle w:val="Style10"/>
        <w:numPr>
          <w:ilvl w:val="0"/>
          <w:numId w:val="9"/>
        </w:numPr>
        <w:widowControl w:val="0"/>
        <w:keepNext w:val="0"/>
        <w:keepLines w:val="0"/>
        <w:shd w:val="clear" w:color="auto" w:fill="auto"/>
        <w:bidi w:val="0"/>
        <w:jc w:val="left"/>
        <w:spacing w:before="0" w:after="0" w:line="274" w:lineRule="exact"/>
        <w:ind w:left="20" w:right="0" w:firstLine="720"/>
      </w:pPr>
      <w:r>
        <w:rPr>
          <w:lang w:val="ru-RU" w:eastAsia="ru-RU" w:bidi="ru-RU"/>
          <w:w w:val="100"/>
          <w:spacing w:val="0"/>
          <w:color w:val="000000"/>
          <w:position w:val="0"/>
        </w:rPr>
        <w:t xml:space="preserve"> Признать в действиях Заказчика - Бюджетное учреждение прбфессионайКногсГ образования Ханты-Мансийского автономного округа - Югры «Нижневартовский медицинский колледж» нарушение положений части 2 статьи 8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10"/>
        <w:numPr>
          <w:ilvl w:val="0"/>
          <w:numId w:val="9"/>
        </w:numPr>
        <w:tabs>
          <w:tab w:leader="none" w:pos="10278" w:val="right"/>
        </w:tabs>
        <w:widowControl w:val="0"/>
        <w:keepNext w:val="0"/>
        <w:keepLines w:val="0"/>
        <w:shd w:val="clear" w:color="auto" w:fill="auto"/>
        <w:bidi w:val="0"/>
        <w:spacing w:before="0" w:after="0" w:line="274" w:lineRule="exact"/>
        <w:ind w:left="20" w:right="100" w:firstLine="720"/>
      </w:pPr>
      <w:r>
        <w:rPr>
          <w:lang w:val="ru-RU" w:eastAsia="ru-RU" w:bidi="ru-RU"/>
          <w:w w:val="100"/>
          <w:spacing w:val="0"/>
          <w:color w:val="000000"/>
          <w:position w:val="0"/>
        </w:rPr>
        <w:t xml:space="preserve"> Выдать Заказчику - Бюджетное учреждение профессионального образования Ханты- Мансийского автономного округа - Югры «Нижневартовский медицинский колледж» обязательное для исполнения предписание.</w:t>
        <w:tab/>
      </w:r>
      <w:r>
        <w:rPr>
          <w:lang w:val="en-US" w:eastAsia="en-US" w:bidi="en-US"/>
          <w:w w:val="100"/>
          <w:spacing w:val="0"/>
          <w:color w:val="000000"/>
          <w:position w:val="0"/>
        </w:rPr>
        <w:t>i</w:t>
      </w:r>
    </w:p>
    <w:p>
      <w:pPr>
        <w:pStyle w:val="Style10"/>
        <w:numPr>
          <w:ilvl w:val="0"/>
          <w:numId w:val="9"/>
        </w:numPr>
        <w:widowControl w:val="0"/>
        <w:keepNext w:val="0"/>
        <w:keepLines w:val="0"/>
        <w:shd w:val="clear" w:color="auto" w:fill="auto"/>
        <w:bidi w:val="0"/>
        <w:jc w:val="left"/>
        <w:spacing w:before="0" w:after="0" w:line="274" w:lineRule="exact"/>
        <w:ind w:left="20" w:right="0" w:firstLine="720"/>
      </w:pPr>
      <w:r>
        <w:rPr>
          <w:lang w:val="ru-RU" w:eastAsia="ru-RU" w:bidi="ru-RU"/>
          <w:w w:val="100"/>
          <w:spacing w:val="0"/>
          <w:color w:val="000000"/>
          <w:position w:val="0"/>
        </w:rPr>
        <w:t xml:space="preserve"> Передать уполномоченному должностному лицу Ханты Мансийского УФАС РосснйГ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10"/>
        <w:numPr>
          <w:ilvl w:val="0"/>
          <w:numId w:val="9"/>
        </w:numPr>
        <w:widowControl w:val="0"/>
        <w:keepNext w:val="0"/>
        <w:keepLines w:val="0"/>
        <w:shd w:val="clear" w:color="auto" w:fill="auto"/>
        <w:bidi w:val="0"/>
        <w:spacing w:before="0" w:after="0" w:line="274" w:lineRule="exact"/>
        <w:ind w:left="20" w:right="10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rStyle w:val="CharStyle29"/>
        </w:rPr>
        <w:instrText> HYPERLINK "http://www.zakupld.gov.ru" </w:instrText>
      </w:r>
      <w:r>
        <w:fldChar w:fldCharType="separate"/>
      </w:r>
      <w:r>
        <w:rPr>
          <w:rStyle w:val="Hyperlink"/>
        </w:rPr>
        <w:t>www.zakupld.gov.ru</w:t>
      </w:r>
      <w:r>
        <w:fldChar w:fldCharType="end"/>
      </w:r>
      <w:r>
        <w:rPr>
          <w:rStyle w:val="CharStyle29"/>
        </w:rPr>
        <w:t>)</w:t>
      </w:r>
      <w:r>
        <w:rPr>
          <w:lang w:val="en-US" w:eastAsia="en-US" w:bidi="en-US"/>
          <w:w w:val="100"/>
          <w:spacing w:val="0"/>
          <w:color w:val="000000"/>
          <w:position w:val="0"/>
        </w:rPr>
        <w:t>.</w:t>
      </w:r>
    </w:p>
    <w:p>
      <w:pPr>
        <w:pStyle w:val="Style10"/>
        <w:tabs>
          <w:tab w:leader="none" w:pos="8769" w:val="center"/>
          <w:tab w:leader="none" w:pos="9862" w:val="right"/>
        </w:tabs>
        <w:widowControl w:val="0"/>
        <w:keepNext w:val="0"/>
        <w:keepLines w:val="0"/>
        <w:shd w:val="clear" w:color="auto" w:fill="auto"/>
        <w:bidi w:val="0"/>
        <w:spacing w:before="0" w:after="332" w:line="230" w:lineRule="exact"/>
        <w:ind w:left="20" w:right="0" w:firstLine="0"/>
      </w:pPr>
      <w:r>
        <w:rPr>
          <w:lang w:val="ru-RU" w:eastAsia="ru-RU" w:bidi="ru-RU"/>
          <w:w w:val="100"/>
          <w:spacing w:val="0"/>
          <w:color w:val="000000"/>
          <w:position w:val="0"/>
        </w:rPr>
        <w:t>Председатель Комиссии</w:t>
        <w:tab/>
        <w:t>Иванов</w:t>
        <w:tab/>
        <w:t>В,Щ$.</w:t>
      </w:r>
    </w:p>
    <w:p>
      <w:pPr>
        <w:pStyle w:val="Style3"/>
        <w:tabs>
          <w:tab w:leader="dot" w:pos="6739" w:val="left"/>
        </w:tabs>
        <w:widowControl w:val="0"/>
        <w:keepNext w:val="0"/>
        <w:keepLines w:val="0"/>
        <w:shd w:val="clear" w:color="auto" w:fill="auto"/>
        <w:bidi w:val="0"/>
        <w:jc w:val="both"/>
        <w:spacing w:before="0" w:after="0" w:line="200" w:lineRule="exact"/>
        <w:ind w:left="6560" w:right="0" w:firstLine="0"/>
      </w:pPr>
      <w:r>
        <w:rPr>
          <w:lang w:val="ru-RU" w:eastAsia="ru-RU" w:bidi="ru-RU"/>
          <w:w w:val="100"/>
          <w:color w:val="000000"/>
          <w:position w:val="0"/>
        </w:rPr>
        <w:tab/>
      </w:r>
    </w:p>
    <w:p>
      <w:pPr>
        <w:pStyle w:val="Style10"/>
        <w:tabs>
          <w:tab w:leader="none" w:pos="9862" w:val="right"/>
        </w:tabs>
        <w:widowControl w:val="0"/>
        <w:keepNext w:val="0"/>
        <w:keepLines w:val="0"/>
        <w:shd w:val="clear" w:color="auto" w:fill="auto"/>
        <w:bidi w:val="0"/>
        <w:spacing w:before="0" w:after="632" w:line="230" w:lineRule="exact"/>
        <w:ind w:left="20" w:right="0" w:firstLine="0"/>
      </w:pPr>
      <w:r>
        <w:rPr>
          <w:lang w:val="ru-RU" w:eastAsia="ru-RU" w:bidi="ru-RU"/>
          <w:w w:val="100"/>
          <w:spacing w:val="0"/>
          <w:color w:val="000000"/>
          <w:position w:val="0"/>
        </w:rPr>
        <w:t>Члены Комиссии:</w:t>
        <w:tab/>
        <w:t>X</w:t>
      </w:r>
      <w:r>
        <w:rPr>
          <w:rStyle w:val="CharStyle38"/>
        </w:rPr>
        <w:t>(УА/</w:t>
      </w:r>
      <w:r>
        <w:rPr>
          <w:lang w:val="ru-RU" w:eastAsia="ru-RU" w:bidi="ru-RU"/>
          <w:w w:val="100"/>
          <w:spacing w:val="0"/>
          <w:color w:val="000000"/>
          <w:position w:val="0"/>
        </w:rPr>
        <w:t xml:space="preserve"> -^У Моршель А.М.</w:t>
      </w:r>
    </w:p>
    <w:p>
      <w:pPr>
        <w:pStyle w:val="Style39"/>
        <w:widowControl w:val="0"/>
        <w:keepNext w:val="0"/>
        <w:keepLines w:val="0"/>
        <w:shd w:val="clear" w:color="auto" w:fill="auto"/>
        <w:bidi w:val="0"/>
        <w:spacing w:before="0" w:after="0" w:line="170" w:lineRule="exact"/>
        <w:ind w:left="0" w:right="100" w:firstLine="0"/>
      </w:pPr>
      <w:r>
        <w:rPr>
          <w:lang w:val="ru-RU" w:eastAsia="ru-RU" w:bidi="ru-RU"/>
          <w:w w:val="100"/>
          <w:spacing w:val="0"/>
          <w:color w:val="000000"/>
          <w:position w:val="0"/>
        </w:rPr>
        <w:t>^^'</w:t>
      </w:r>
      <w:r>
        <w:rPr>
          <w:lang w:val="ru-RU" w:eastAsia="ru-RU" w:bidi="ru-RU"/>
          <w:vertAlign w:val="superscript"/>
          <w:w w:val="100"/>
          <w:spacing w:val="0"/>
          <w:color w:val="000000"/>
          <w:position w:val="0"/>
        </w:rPr>
        <w:t>:&gt;!</w:t>
      </w:r>
      <w:r>
        <w:rPr>
          <w:lang w:val="ru-RU" w:eastAsia="ru-RU" w:bidi="ru-RU"/>
          <w:w w:val="100"/>
          <w:spacing w:val="0"/>
          <w:color w:val="000000"/>
          <w:position w:val="0"/>
        </w:rPr>
        <w:t>Михайлова О.Щ</w:t>
      </w:r>
    </w:p>
    <w:p>
      <w:pPr>
        <w:pStyle w:val="Style41"/>
        <w:tabs>
          <w:tab w:leader="none" w:pos="9623" w:val="right"/>
          <w:tab w:leader="none" w:pos="10278" w:val="right"/>
        </w:tabs>
        <w:widowControl w:val="0"/>
        <w:keepNext w:val="0"/>
        <w:keepLines w:val="0"/>
        <w:shd w:val="clear" w:color="auto" w:fill="auto"/>
        <w:bidi w:val="0"/>
        <w:spacing w:before="0" w:after="0" w:line="230" w:lineRule="exact"/>
        <w:ind w:left="8020" w:right="0" w:firstLine="0"/>
      </w:pPr>
      <w:r>
        <w:fldChar w:fldCharType="begin"/>
        <w:instrText xml:space="preserve"> TOC \o "1-5" \h \z </w:instrText>
        <w:fldChar w:fldCharType="separate"/>
      </w:r>
      <w:r>
        <w:rPr>
          <w:lang w:val="ru-RU" w:eastAsia="ru-RU" w:bidi="ru-RU"/>
          <w:vertAlign w:val="superscript"/>
          <w:w w:val="100"/>
          <w:color w:val="000000"/>
          <w:position w:val="0"/>
        </w:rPr>
        <w:t>&lt;</w:t>
      </w:r>
      <w:r>
        <w:rPr>
          <w:lang w:val="ru-RU" w:eastAsia="ru-RU" w:bidi="ru-RU"/>
          <w:w w:val="100"/>
          <w:color w:val="000000"/>
          <w:position w:val="0"/>
        </w:rPr>
        <w:t>Х... ..</w:t>
        <w:tab/>
        <w:t>,</w:t>
        <w:tab/>
      </w:r>
      <w:r>
        <w:rPr>
          <w:rStyle w:val="CharStyle43"/>
        </w:rPr>
        <w:t>А</w:t>
      </w:r>
    </w:p>
    <w:p>
      <w:pPr>
        <w:pStyle w:val="Style44"/>
        <w:tabs>
          <w:tab w:leader="none" w:pos="7135" w:val="left"/>
          <w:tab w:leader="none" w:pos="8769" w:val="center"/>
          <w:tab w:leader="none" w:pos="8945" w:val="right"/>
        </w:tabs>
        <w:widowControl w:val="0"/>
        <w:keepNext w:val="0"/>
        <w:keepLines w:val="0"/>
        <w:shd w:val="clear" w:color="auto" w:fill="auto"/>
        <w:bidi w:val="0"/>
        <w:spacing w:before="0" w:after="0" w:line="230" w:lineRule="exact"/>
        <w:ind w:left="4020" w:right="0" w:firstLine="0"/>
      </w:pPr>
      <w:r>
        <w:rPr>
          <w:lang w:val="ru-RU" w:eastAsia="ru-RU" w:bidi="ru-RU"/>
          <w:w w:val="100"/>
          <w:spacing w:val="0"/>
          <w:color w:val="000000"/>
          <w:position w:val="0"/>
        </w:rPr>
        <w:t>'</w:t>
        <w:tab/>
      </w:r>
      <w:r>
        <w:rPr>
          <w:lang w:val="ru-RU" w:eastAsia="ru-RU" w:bidi="ru-RU"/>
          <w:vertAlign w:val="superscript"/>
          <w:w w:val="100"/>
          <w:spacing w:val="0"/>
          <w:color w:val="000000"/>
          <w:position w:val="0"/>
        </w:rPr>
        <w:t>Ч</w:t>
      </w:r>
      <w:r>
        <w:rPr>
          <w:lang w:val="ru-RU" w:eastAsia="ru-RU" w:bidi="ru-RU"/>
          <w:w w:val="100"/>
          <w:spacing w:val="0"/>
          <w:color w:val="000000"/>
          <w:position w:val="0"/>
        </w:rPr>
        <w:t>‘'А</w:t>
        <w:tab/>
      </w:r>
      <w:r>
        <w:rPr>
          <w:rStyle w:val="CharStyle46"/>
        </w:rPr>
        <w:t>■</w:t>
      </w:r>
      <w:r>
        <w:rPr>
          <w:lang w:val="ru-RU" w:eastAsia="ru-RU" w:bidi="ru-RU"/>
          <w:w w:val="100"/>
          <w:spacing w:val="0"/>
          <w:color w:val="000000"/>
          <w:position w:val="0"/>
        </w:rPr>
        <w:tab/>
        <w:t>‘</w:t>
      </w:r>
    </w:p>
    <w:p>
      <w:pPr>
        <w:pStyle w:val="Style47"/>
        <w:tabs>
          <w:tab w:leader="none" w:pos="10278" w:val="right"/>
        </w:tabs>
        <w:widowControl w:val="0"/>
        <w:keepNext w:val="0"/>
        <w:keepLines w:val="0"/>
        <w:shd w:val="clear" w:color="auto" w:fill="auto"/>
        <w:bidi w:val="0"/>
        <w:jc w:val="left"/>
        <w:spacing w:before="0" w:after="0"/>
        <w:ind w:left="20" w:right="100" w:firstLine="0"/>
        <w:sectPr>
          <w:type w:val="continuous"/>
          <w:pgSz w:w="16838" w:h="23810"/>
          <w:pgMar w:top="4469" w:left="3110" w:right="2966" w:bottom="4930" w:header="0" w:footer="3" w:gutter="0"/>
          <w:rtlGutter w:val="0"/>
          <w:cols w:space="720"/>
          <w:noEndnote/>
          <w:docGrid w:linePitch="360"/>
        </w:sectPr>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в судебном Порядке в'ЩШие трех месяцев даты принятия</w:t>
      </w:r>
      <w:r>
        <w:rPr>
          <w:rStyle w:val="CharStyle49"/>
          <w:b w:val="0"/>
          <w:bCs w:val="0"/>
          <w:i w:val="0"/>
          <w:iCs w:val="0"/>
        </w:rPr>
        <w:tab/>
      </w:r>
      <w:r>
        <w:rPr>
          <w:rStyle w:val="CharStyle49"/>
          <w:vertAlign w:val="superscript"/>
          <w:b w:val="0"/>
          <w:bCs w:val="0"/>
          <w:i w:val="0"/>
          <w:iCs w:val="0"/>
        </w:rPr>
        <w:t>:Г</w:t>
      </w:r>
      <w:r>
        <w:fldChar w:fldCharType="end"/>
      </w:r>
    </w:p>
    <w:p>
      <w:pPr>
        <w:pStyle w:val="Style10"/>
        <w:widowControl w:val="0"/>
        <w:keepNext w:val="0"/>
        <w:keepLines w:val="0"/>
        <w:shd w:val="clear" w:color="auto" w:fill="auto"/>
        <w:bidi w:val="0"/>
        <w:jc w:val="left"/>
        <w:spacing w:before="0" w:after="0" w:line="230" w:lineRule="exact"/>
        <w:ind w:left="500" w:right="0" w:firstLine="0"/>
      </w:pPr>
      <w:r>
        <w:rPr>
          <w:lang w:val="ru-RU" w:eastAsia="ru-RU" w:bidi="ru-RU"/>
          <w:w w:val="100"/>
          <w:spacing w:val="0"/>
          <w:color w:val="000000"/>
          <w:position w:val="0"/>
        </w:rPr>
        <w:t>*</w:t>
      </w:r>
    </w:p>
    <w:p>
      <w:pPr>
        <w:pStyle w:val="Style10"/>
        <w:widowControl w:val="0"/>
        <w:keepNext w:val="0"/>
        <w:keepLines w:val="0"/>
        <w:shd w:val="clear" w:color="auto" w:fill="auto"/>
        <w:bidi w:val="0"/>
        <w:jc w:val="left"/>
        <w:spacing w:before="0" w:after="1154" w:line="230" w:lineRule="exact"/>
        <w:ind w:left="500" w:right="0" w:firstLine="0"/>
      </w:pPr>
      <w:r>
        <w:rPr>
          <w:lang w:val="ru-RU" w:eastAsia="ru-RU" w:bidi="ru-RU"/>
          <w:w w:val="100"/>
          <w:spacing w:val="0"/>
          <w:color w:val="000000"/>
          <w:position w:val="0"/>
        </w:rPr>
        <w:t>Й</w:t>
      </w:r>
    </w:p>
    <w:sectPr>
      <w:type w:val="continuous"/>
      <w:pgSz w:w="16838" w:h="23810"/>
      <w:pgMar w:top="3463" w:left="2635" w:right="2635" w:bottom="346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9.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29.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rPr>
      <w:b w:val="0"/>
      <w:bCs w:val="0"/>
      <w:i w:val="0"/>
      <w:iCs w:val="0"/>
      <w:u w:val="none"/>
      <w:strike w:val="0"/>
      <w:smallCaps w:val="0"/>
      <w:sz w:val="20"/>
      <w:szCs w:val="20"/>
      <w:rFonts w:ascii="Times New Roman" w:eastAsia="Times New Roman" w:hAnsi="Times New Roman" w:cs="Times New Roman"/>
      <w:spacing w:val="-17"/>
    </w:rPr>
  </w:style>
  <w:style w:type="character" w:customStyle="1" w:styleId="CharStyle6">
    <w:name w:val="Основной текст (4) Exact"/>
    <w:basedOn w:val="DefaultParagraphFont"/>
    <w:rPr>
      <w:b w:val="0"/>
      <w:bCs w:val="0"/>
      <w:i w:val="0"/>
      <w:iCs w:val="0"/>
      <w:u w:val="none"/>
      <w:strike w:val="0"/>
      <w:smallCaps w:val="0"/>
      <w:sz w:val="16"/>
      <w:szCs w:val="16"/>
      <w:rFonts w:ascii="Gulim" w:eastAsia="Gulim" w:hAnsi="Gulim" w:cs="Gulim"/>
      <w:spacing w:val="-13"/>
    </w:rPr>
  </w:style>
  <w:style w:type="character" w:customStyle="1" w:styleId="CharStyle8">
    <w:name w:val="Основной текст (6) Exact"/>
    <w:basedOn w:val="DefaultParagraphFont"/>
    <w:link w:val="Style7"/>
    <w:rPr>
      <w:b w:val="0"/>
      <w:bCs w:val="0"/>
      <w:i/>
      <w:iCs/>
      <w:u w:val="none"/>
      <w:strike w:val="0"/>
      <w:smallCaps w:val="0"/>
      <w:sz w:val="22"/>
      <w:szCs w:val="22"/>
      <w:rFonts w:ascii="Times New Roman" w:eastAsia="Times New Roman" w:hAnsi="Times New Roman" w:cs="Times New Roman"/>
      <w:spacing w:val="-4"/>
    </w:rPr>
  </w:style>
  <w:style w:type="character" w:customStyle="1" w:styleId="CharStyle9">
    <w:name w:val="Основной текст (6) + Интервал 0 pt Exact"/>
    <w:basedOn w:val="CharStyle8"/>
    <w:rPr>
      <w:lang w:val="ru-RU" w:eastAsia="ru-RU" w:bidi="ru-RU"/>
      <w:w w:val="100"/>
      <w:spacing w:val="19"/>
      <w:color w:val="000000"/>
      <w:position w:val="0"/>
    </w:rPr>
  </w:style>
  <w:style w:type="character" w:customStyle="1" w:styleId="CharStyle11">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2"/>
    </w:rPr>
  </w:style>
  <w:style w:type="character" w:customStyle="1" w:styleId="CharStyle13">
    <w:name w:val="Основной текст (7) Exact"/>
    <w:basedOn w:val="DefaultParagraphFont"/>
    <w:link w:val="Style12"/>
    <w:rPr>
      <w:b/>
      <w:bCs/>
      <w:i/>
      <w:iCs/>
      <w:u w:val="none"/>
      <w:strike w:val="0"/>
      <w:smallCaps w:val="0"/>
      <w:sz w:val="14"/>
      <w:szCs w:val="14"/>
      <w:rFonts w:ascii="Times New Roman" w:eastAsia="Times New Roman" w:hAnsi="Times New Roman" w:cs="Times New Roman"/>
      <w:spacing w:val="-3"/>
    </w:rPr>
  </w:style>
  <w:style w:type="character" w:customStyle="1" w:styleId="CharStyle15">
    <w:name w:val="Основной текст (2)_"/>
    <w:basedOn w:val="DefaultParagraphFont"/>
    <w:link w:val="Style14"/>
    <w:rPr>
      <w:b w:val="0"/>
      <w:bCs w:val="0"/>
      <w:i w:val="0"/>
      <w:iCs w:val="0"/>
      <w:u w:val="none"/>
      <w:strike w:val="0"/>
      <w:smallCaps w:val="0"/>
      <w:sz w:val="19"/>
      <w:szCs w:val="19"/>
      <w:rFonts w:ascii="Times New Roman" w:eastAsia="Times New Roman" w:hAnsi="Times New Roman" w:cs="Times New Roman"/>
    </w:rPr>
  </w:style>
  <w:style w:type="character" w:customStyle="1" w:styleId="CharStyle17">
    <w:name w:val="Основной текст (3)_"/>
    <w:basedOn w:val="DefaultParagraphFont"/>
    <w:link w:val="Style16"/>
    <w:rPr>
      <w:b/>
      <w:bCs/>
      <w:i w:val="0"/>
      <w:iCs w:val="0"/>
      <w:u w:val="none"/>
      <w:strike w:val="0"/>
      <w:smallCaps w:val="0"/>
      <w:sz w:val="19"/>
      <w:szCs w:val="19"/>
      <w:rFonts w:ascii="Times New Roman" w:eastAsia="Times New Roman" w:hAnsi="Times New Roman" w:cs="Times New Roman"/>
    </w:rPr>
  </w:style>
  <w:style w:type="character" w:customStyle="1" w:styleId="CharStyle18">
    <w:name w:val="Основной текст (3) + Не полужирный"/>
    <w:basedOn w:val="CharStyle17"/>
    <w:rPr>
      <w:lang w:val="ru-RU" w:eastAsia="ru-RU" w:bidi="ru-RU"/>
      <w:b/>
      <w:bCs/>
      <w:w w:val="100"/>
      <w:spacing w:val="0"/>
      <w:color w:val="000000"/>
      <w:position w:val="0"/>
    </w:rPr>
  </w:style>
  <w:style w:type="character" w:customStyle="1" w:styleId="CharStyle19">
    <w:name w:val="Основной текст (3) + 7,5 pt,Не полужирный"/>
    <w:basedOn w:val="CharStyle17"/>
    <w:rPr>
      <w:lang w:val="en-US" w:eastAsia="en-US" w:bidi="en-US"/>
      <w:b/>
      <w:bCs/>
      <w:sz w:val="15"/>
      <w:szCs w:val="15"/>
      <w:w w:val="100"/>
      <w:spacing w:val="0"/>
      <w:color w:val="000000"/>
      <w:position w:val="0"/>
    </w:rPr>
  </w:style>
  <w:style w:type="character" w:customStyle="1" w:styleId="CharStyle20">
    <w:name w:val="Основной текст (3) + 7 pt,Не полужирный"/>
    <w:basedOn w:val="CharStyle17"/>
    <w:rPr>
      <w:lang w:val="ru-RU" w:eastAsia="ru-RU" w:bidi="ru-RU"/>
      <w:b/>
      <w:bCs/>
      <w:sz w:val="14"/>
      <w:szCs w:val="14"/>
      <w:w w:val="100"/>
      <w:spacing w:val="0"/>
      <w:color w:val="000000"/>
      <w:position w:val="0"/>
    </w:rPr>
  </w:style>
  <w:style w:type="character" w:customStyle="1" w:styleId="CharStyle22">
    <w:name w:val="Заголовок №1_"/>
    <w:basedOn w:val="DefaultParagraphFont"/>
    <w:link w:val="Style21"/>
    <w:rPr>
      <w:lang w:val="en-US" w:eastAsia="en-US" w:bidi="en-US"/>
      <w:b w:val="0"/>
      <w:bCs w:val="0"/>
      <w:i/>
      <w:iCs/>
      <w:u w:val="none"/>
      <w:strike w:val="0"/>
      <w:smallCaps w:val="0"/>
      <w:sz w:val="23"/>
      <w:szCs w:val="23"/>
      <w:rFonts w:ascii="Times New Roman" w:eastAsia="Times New Roman" w:hAnsi="Times New Roman" w:cs="Times New Roman"/>
      <w:spacing w:val="-10"/>
    </w:rPr>
  </w:style>
  <w:style w:type="character" w:customStyle="1" w:styleId="CharStyle23">
    <w:name w:val="Заголовок №1 + Малые прописные"/>
    <w:basedOn w:val="CharStyle22"/>
    <w:rPr>
      <w:u w:val="single"/>
      <w:smallCaps/>
      <w:w w:val="100"/>
      <w:color w:val="000000"/>
      <w:position w:val="0"/>
    </w:rPr>
  </w:style>
  <w:style w:type="character" w:customStyle="1" w:styleId="CharStyle24">
    <w:name w:val="Заголовок №1 + Полужирный,Не курсив,Интервал 0 pt"/>
    <w:basedOn w:val="CharStyle22"/>
    <w:rPr>
      <w:lang w:val="ru-RU" w:eastAsia="ru-RU" w:bidi="ru-RU"/>
      <w:b/>
      <w:bCs/>
      <w:i/>
      <w:iCs/>
      <w:w w:val="100"/>
      <w:spacing w:val="0"/>
      <w:color w:val="000000"/>
      <w:position w:val="0"/>
    </w:rPr>
  </w:style>
  <w:style w:type="character" w:customStyle="1" w:styleId="CharStyle25">
    <w:name w:val="Заголовок №1"/>
    <w:basedOn w:val="CharStyle22"/>
    <w:rPr>
      <w:u w:val="single"/>
      <w:w w:val="100"/>
      <w:color w:val="000000"/>
      <w:position w:val="0"/>
    </w:rPr>
  </w:style>
  <w:style w:type="character" w:customStyle="1" w:styleId="CharStyle26">
    <w:name w:val="Основной текст (4)_"/>
    <w:basedOn w:val="DefaultParagraphFont"/>
    <w:link w:val="Style5"/>
    <w:rPr>
      <w:b w:val="0"/>
      <w:bCs w:val="0"/>
      <w:i w:val="0"/>
      <w:iCs w:val="0"/>
      <w:u w:val="none"/>
      <w:strike w:val="0"/>
      <w:smallCaps w:val="0"/>
      <w:sz w:val="17"/>
      <w:szCs w:val="17"/>
      <w:rFonts w:ascii="Gulim" w:eastAsia="Gulim" w:hAnsi="Gulim" w:cs="Gulim"/>
      <w:spacing w:val="-10"/>
    </w:rPr>
  </w:style>
  <w:style w:type="character" w:customStyle="1" w:styleId="CharStyle27">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28">
    <w:name w:val="Основной текст + Малые прописные"/>
    <w:basedOn w:val="CharStyle27"/>
    <w:rPr>
      <w:lang w:val="ru-RU" w:eastAsia="ru-RU" w:bidi="ru-RU"/>
      <w:smallCaps/>
      <w:w w:val="100"/>
      <w:spacing w:val="0"/>
      <w:color w:val="000000"/>
      <w:position w:val="0"/>
    </w:rPr>
  </w:style>
  <w:style w:type="character" w:customStyle="1" w:styleId="CharStyle29">
    <w:name w:val="Основной текст"/>
    <w:basedOn w:val="CharStyle27"/>
    <w:rPr>
      <w:lang w:val="en-US" w:eastAsia="en-US" w:bidi="en-US"/>
      <w:u w:val="single"/>
      <w:w w:val="100"/>
      <w:spacing w:val="0"/>
      <w:color w:val="000000"/>
      <w:position w:val="0"/>
    </w:rPr>
  </w:style>
  <w:style w:type="character" w:customStyle="1" w:styleId="CharStyle30">
    <w:name w:val="Основной текст + 9,5 pt,Полужирный"/>
    <w:basedOn w:val="CharStyle27"/>
    <w:rPr>
      <w:lang w:val="en-US" w:eastAsia="en-US" w:bidi="en-US"/>
      <w:b/>
      <w:bCs/>
      <w:sz w:val="19"/>
      <w:szCs w:val="19"/>
      <w:w w:val="100"/>
      <w:spacing w:val="0"/>
      <w:color w:val="000000"/>
      <w:position w:val="0"/>
    </w:rPr>
  </w:style>
  <w:style w:type="character" w:customStyle="1" w:styleId="CharStyle32">
    <w:name w:val="Основной текст (8)_"/>
    <w:basedOn w:val="DefaultParagraphFont"/>
    <w:link w:val="Style31"/>
    <w:rPr>
      <w:b/>
      <w:bCs/>
      <w:i w:val="0"/>
      <w:iCs w:val="0"/>
      <w:u w:val="none"/>
      <w:strike w:val="0"/>
      <w:smallCaps w:val="0"/>
      <w:sz w:val="23"/>
      <w:szCs w:val="23"/>
      <w:rFonts w:ascii="Times New Roman" w:eastAsia="Times New Roman" w:hAnsi="Times New Roman" w:cs="Times New Roman"/>
    </w:rPr>
  </w:style>
  <w:style w:type="character" w:customStyle="1" w:styleId="CharStyle33">
    <w:name w:val="Основной текст + Полужирный"/>
    <w:basedOn w:val="CharStyle27"/>
    <w:rPr>
      <w:lang w:val="ru-RU" w:eastAsia="ru-RU" w:bidi="ru-RU"/>
      <w:b/>
      <w:bCs/>
      <w:w w:val="100"/>
      <w:spacing w:val="0"/>
      <w:color w:val="000000"/>
      <w:position w:val="0"/>
    </w:rPr>
  </w:style>
  <w:style w:type="character" w:customStyle="1" w:styleId="CharStyle34">
    <w:name w:val="Основной текст + Курсив,Интервал 1 pt"/>
    <w:basedOn w:val="CharStyle27"/>
    <w:rPr>
      <w:lang w:val="ru-RU" w:eastAsia="ru-RU" w:bidi="ru-RU"/>
      <w:i/>
      <w:iCs/>
      <w:w w:val="100"/>
      <w:spacing w:val="20"/>
      <w:color w:val="000000"/>
      <w:position w:val="0"/>
    </w:rPr>
  </w:style>
  <w:style w:type="character" w:customStyle="1" w:styleId="CharStyle35">
    <w:name w:val="Основной текст + 12 pt,Полужирный,Интервал 0 pt"/>
    <w:basedOn w:val="CharStyle27"/>
    <w:rPr>
      <w:lang w:val="ru-RU" w:eastAsia="ru-RU" w:bidi="ru-RU"/>
      <w:b/>
      <w:bCs/>
      <w:sz w:val="24"/>
      <w:szCs w:val="24"/>
      <w:w w:val="100"/>
      <w:spacing w:val="-10"/>
      <w:color w:val="000000"/>
      <w:position w:val="0"/>
    </w:rPr>
  </w:style>
  <w:style w:type="character" w:customStyle="1" w:styleId="CharStyle36">
    <w:name w:val="Основной текст + Курсив"/>
    <w:basedOn w:val="CharStyle27"/>
    <w:rPr>
      <w:lang w:val="ru-RU" w:eastAsia="ru-RU" w:bidi="ru-RU"/>
      <w:i/>
      <w:iCs/>
      <w:w w:val="100"/>
      <w:spacing w:val="0"/>
      <w:color w:val="000000"/>
      <w:position w:val="0"/>
    </w:rPr>
  </w:style>
  <w:style w:type="character" w:customStyle="1" w:styleId="CharStyle37">
    <w:name w:val="Основной текст (5)_"/>
    <w:basedOn w:val="DefaultParagraphFont"/>
    <w:link w:val="Style3"/>
    <w:rPr>
      <w:lang w:val="1024"/>
      <w:b w:val="0"/>
      <w:bCs w:val="0"/>
      <w:i w:val="0"/>
      <w:iCs w:val="0"/>
      <w:u w:val="none"/>
      <w:strike w:val="0"/>
      <w:smallCaps w:val="0"/>
      <w:sz w:val="20"/>
      <w:szCs w:val="20"/>
      <w:rFonts w:ascii="Times New Roman" w:eastAsia="Times New Roman" w:hAnsi="Times New Roman" w:cs="Times New Roman"/>
      <w:spacing w:val="-20"/>
    </w:rPr>
  </w:style>
  <w:style w:type="character" w:customStyle="1" w:styleId="CharStyle38">
    <w:name w:val="Основной текст + Курсив,Интервал -2 pt"/>
    <w:basedOn w:val="CharStyle27"/>
    <w:rPr>
      <w:lang w:val="ru-RU" w:eastAsia="ru-RU" w:bidi="ru-RU"/>
      <w:i/>
      <w:iCs/>
      <w:w w:val="100"/>
      <w:spacing w:val="-40"/>
      <w:color w:val="000000"/>
      <w:position w:val="0"/>
    </w:rPr>
  </w:style>
  <w:style w:type="character" w:customStyle="1" w:styleId="CharStyle40">
    <w:name w:val="Основной текст (9)_"/>
    <w:basedOn w:val="DefaultParagraphFont"/>
    <w:link w:val="Style39"/>
    <w:rPr>
      <w:b w:val="0"/>
      <w:bCs w:val="0"/>
      <w:i w:val="0"/>
      <w:iCs w:val="0"/>
      <w:u w:val="none"/>
      <w:strike w:val="0"/>
      <w:smallCaps w:val="0"/>
      <w:sz w:val="17"/>
      <w:szCs w:val="17"/>
      <w:rFonts w:ascii="Times New Roman" w:eastAsia="Times New Roman" w:hAnsi="Times New Roman" w:cs="Times New Roman"/>
    </w:rPr>
  </w:style>
  <w:style w:type="character" w:customStyle="1" w:styleId="CharStyle42">
    <w:name w:val="Оглавление (2)_"/>
    <w:basedOn w:val="DefaultParagraphFont"/>
    <w:link w:val="Style41"/>
    <w:rPr>
      <w:b w:val="0"/>
      <w:bCs w:val="0"/>
      <w:i w:val="0"/>
      <w:iCs w:val="0"/>
      <w:u w:val="none"/>
      <w:strike w:val="0"/>
      <w:smallCaps w:val="0"/>
      <w:sz w:val="10"/>
      <w:szCs w:val="10"/>
      <w:rFonts w:ascii="Times New Roman" w:eastAsia="Times New Roman" w:hAnsi="Times New Roman" w:cs="Times New Roman"/>
      <w:spacing w:val="10"/>
    </w:rPr>
  </w:style>
  <w:style w:type="character" w:customStyle="1" w:styleId="CharStyle43">
    <w:name w:val="Оглавление (2) + 11,5 pt,Интервал 0 pt"/>
    <w:basedOn w:val="CharStyle42"/>
    <w:rPr>
      <w:lang w:val="ru-RU" w:eastAsia="ru-RU" w:bidi="ru-RU"/>
      <w:sz w:val="23"/>
      <w:szCs w:val="23"/>
      <w:w w:val="100"/>
      <w:spacing w:val="0"/>
      <w:color w:val="000000"/>
      <w:position w:val="0"/>
    </w:rPr>
  </w:style>
  <w:style w:type="character" w:customStyle="1" w:styleId="CharStyle45">
    <w:name w:val="Оглавление (3)_"/>
    <w:basedOn w:val="DefaultParagraphFont"/>
    <w:link w:val="Style44"/>
    <w:rPr>
      <w:b w:val="0"/>
      <w:bCs w:val="0"/>
      <w:i w:val="0"/>
      <w:iCs w:val="0"/>
      <w:u w:val="none"/>
      <w:strike w:val="0"/>
      <w:smallCaps w:val="0"/>
      <w:sz w:val="23"/>
      <w:szCs w:val="23"/>
      <w:rFonts w:ascii="Times New Roman" w:eastAsia="Times New Roman" w:hAnsi="Times New Roman" w:cs="Times New Roman"/>
    </w:rPr>
  </w:style>
  <w:style w:type="character" w:customStyle="1" w:styleId="CharStyle46">
    <w:name w:val="Оглавление (3) + Курсив,Интервал -2 pt"/>
    <w:basedOn w:val="CharStyle45"/>
    <w:rPr>
      <w:lang w:val="ru-RU" w:eastAsia="ru-RU" w:bidi="ru-RU"/>
      <w:i/>
      <w:iCs/>
      <w:w w:val="100"/>
      <w:spacing w:val="-40"/>
      <w:color w:val="000000"/>
      <w:position w:val="0"/>
    </w:rPr>
  </w:style>
  <w:style w:type="character" w:customStyle="1" w:styleId="CharStyle48">
    <w:name w:val="Оглавление_"/>
    <w:basedOn w:val="DefaultParagraphFont"/>
    <w:link w:val="Style47"/>
    <w:rPr>
      <w:b/>
      <w:bCs/>
      <w:i/>
      <w:iCs/>
      <w:u w:val="none"/>
      <w:strike w:val="0"/>
      <w:smallCaps w:val="0"/>
      <w:sz w:val="15"/>
      <w:szCs w:val="15"/>
      <w:rFonts w:ascii="Times New Roman" w:eastAsia="Times New Roman" w:hAnsi="Times New Roman" w:cs="Times New Roman"/>
    </w:rPr>
  </w:style>
  <w:style w:type="character" w:customStyle="1" w:styleId="CharStyle49">
    <w:name w:val="Оглавление + Не полужирный,Не курсив"/>
    <w:basedOn w:val="CharStyle48"/>
    <w:rPr>
      <w:lang w:val="ru-RU" w:eastAsia="ru-RU" w:bidi="ru-RU"/>
      <w:b/>
      <w:bCs/>
      <w:i/>
      <w:iCs/>
      <w:w w:val="100"/>
      <w:spacing w:val="0"/>
      <w:color w:val="000000"/>
      <w:position w:val="0"/>
    </w:rPr>
  </w:style>
  <w:style w:type="paragraph" w:customStyle="1" w:styleId="Style3">
    <w:name w:val="Основной текст (5)"/>
    <w:basedOn w:val="Normal"/>
    <w:link w:val="CharStyle37"/>
    <w:pPr>
      <w:widowControl w:val="0"/>
      <w:shd w:val="clear" w:color="auto" w:fill="FFFFFF"/>
      <w:jc w:val="center"/>
      <w:spacing w:line="0" w:lineRule="exact"/>
    </w:pPr>
    <w:rPr>
      <w:lang w:val="1024"/>
      <w:b w:val="0"/>
      <w:bCs w:val="0"/>
      <w:i w:val="0"/>
      <w:iCs w:val="0"/>
      <w:u w:val="none"/>
      <w:strike w:val="0"/>
      <w:smallCaps w:val="0"/>
      <w:sz w:val="20"/>
      <w:szCs w:val="20"/>
      <w:rFonts w:ascii="Times New Roman" w:eastAsia="Times New Roman" w:hAnsi="Times New Roman" w:cs="Times New Roman"/>
      <w:spacing w:val="-20"/>
    </w:rPr>
  </w:style>
  <w:style w:type="paragraph" w:customStyle="1" w:styleId="Style5">
    <w:name w:val="Основной текст (4)"/>
    <w:basedOn w:val="Normal"/>
    <w:link w:val="CharStyle26"/>
    <w:pPr>
      <w:widowControl w:val="0"/>
      <w:shd w:val="clear" w:color="auto" w:fill="FFFFFF"/>
      <w:jc w:val="both"/>
      <w:spacing w:before="300" w:after="540" w:line="0" w:lineRule="exact"/>
    </w:pPr>
    <w:rPr>
      <w:b w:val="0"/>
      <w:bCs w:val="0"/>
      <w:i w:val="0"/>
      <w:iCs w:val="0"/>
      <w:u w:val="none"/>
      <w:strike w:val="0"/>
      <w:smallCaps w:val="0"/>
      <w:sz w:val="17"/>
      <w:szCs w:val="17"/>
      <w:rFonts w:ascii="Gulim" w:eastAsia="Gulim" w:hAnsi="Gulim" w:cs="Gulim"/>
      <w:spacing w:val="-10"/>
    </w:rPr>
  </w:style>
  <w:style w:type="paragraph" w:customStyle="1" w:styleId="Style7">
    <w:name w:val="Основной текст (6)"/>
    <w:basedOn w:val="Normal"/>
    <w:link w:val="CharStyle8"/>
    <w:pPr>
      <w:widowControl w:val="0"/>
      <w:shd w:val="clear" w:color="auto" w:fill="FFFFFF"/>
      <w:spacing w:line="0" w:lineRule="exact"/>
    </w:pPr>
    <w:rPr>
      <w:b w:val="0"/>
      <w:bCs w:val="0"/>
      <w:i/>
      <w:iCs/>
      <w:u w:val="none"/>
      <w:strike w:val="0"/>
      <w:smallCaps w:val="0"/>
      <w:sz w:val="22"/>
      <w:szCs w:val="22"/>
      <w:rFonts w:ascii="Times New Roman" w:eastAsia="Times New Roman" w:hAnsi="Times New Roman" w:cs="Times New Roman"/>
      <w:spacing w:val="-4"/>
    </w:rPr>
  </w:style>
  <w:style w:type="paragraph" w:customStyle="1" w:styleId="Style10">
    <w:name w:val="Основной текст"/>
    <w:basedOn w:val="Normal"/>
    <w:link w:val="CharStyle27"/>
    <w:pPr>
      <w:widowControl w:val="0"/>
      <w:shd w:val="clear" w:color="auto" w:fill="FFFFFF"/>
      <w:jc w:val="both"/>
      <w:spacing w:before="540" w:line="0" w:lineRule="exact"/>
      <w:ind w:hanging="220"/>
    </w:pPr>
    <w:rPr>
      <w:b w:val="0"/>
      <w:bCs w:val="0"/>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7)"/>
    <w:basedOn w:val="Normal"/>
    <w:link w:val="CharStyle13"/>
    <w:pPr>
      <w:widowControl w:val="0"/>
      <w:shd w:val="clear" w:color="auto" w:fill="FFFFFF"/>
      <w:spacing w:line="0" w:lineRule="exact"/>
    </w:pPr>
    <w:rPr>
      <w:b/>
      <w:bCs/>
      <w:i/>
      <w:iCs/>
      <w:u w:val="none"/>
      <w:strike w:val="0"/>
      <w:smallCaps w:val="0"/>
      <w:sz w:val="14"/>
      <w:szCs w:val="14"/>
      <w:rFonts w:ascii="Times New Roman" w:eastAsia="Times New Roman" w:hAnsi="Times New Roman" w:cs="Times New Roman"/>
      <w:spacing w:val="-3"/>
    </w:rPr>
  </w:style>
  <w:style w:type="paragraph" w:customStyle="1" w:styleId="Style14">
    <w:name w:val="Основной текст (2)"/>
    <w:basedOn w:val="Normal"/>
    <w:link w:val="CharStyle15"/>
    <w:pPr>
      <w:widowControl w:val="0"/>
      <w:shd w:val="clear" w:color="auto" w:fill="FFFFFF"/>
      <w:jc w:val="center"/>
      <w:spacing w:after="120" w:line="235"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6">
    <w:name w:val="Основной текст (3)"/>
    <w:basedOn w:val="Normal"/>
    <w:link w:val="CharStyle17"/>
    <w:pPr>
      <w:widowControl w:val="0"/>
      <w:shd w:val="clear" w:color="auto" w:fill="FFFFFF"/>
      <w:jc w:val="center"/>
      <w:spacing w:before="120" w:line="235" w:lineRule="exact"/>
    </w:pPr>
    <w:rPr>
      <w:b/>
      <w:bCs/>
      <w:i w:val="0"/>
      <w:iCs w:val="0"/>
      <w:u w:val="none"/>
      <w:strike w:val="0"/>
      <w:smallCaps w:val="0"/>
      <w:sz w:val="19"/>
      <w:szCs w:val="19"/>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jc w:val="center"/>
      <w:outlineLvl w:val="0"/>
      <w:spacing w:before="120" w:after="300" w:line="0" w:lineRule="exact"/>
    </w:pPr>
    <w:rPr>
      <w:lang w:val="en-US" w:eastAsia="en-US" w:bidi="en-US"/>
      <w:b w:val="0"/>
      <w:bCs w:val="0"/>
      <w:i/>
      <w:iCs/>
      <w:u w:val="none"/>
      <w:strike w:val="0"/>
      <w:smallCaps w:val="0"/>
      <w:sz w:val="23"/>
      <w:szCs w:val="23"/>
      <w:rFonts w:ascii="Times New Roman" w:eastAsia="Times New Roman" w:hAnsi="Times New Roman" w:cs="Times New Roman"/>
      <w:spacing w:val="-10"/>
    </w:rPr>
  </w:style>
  <w:style w:type="paragraph" w:customStyle="1" w:styleId="Style31">
    <w:name w:val="Основной текст (8)"/>
    <w:basedOn w:val="Normal"/>
    <w:link w:val="CharStyle32"/>
    <w:pPr>
      <w:widowControl w:val="0"/>
      <w:shd w:val="clear" w:color="auto" w:fill="FFFFFF"/>
      <w:jc w:val="center"/>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39">
    <w:name w:val="Основной текст (9)"/>
    <w:basedOn w:val="Normal"/>
    <w:link w:val="CharStyle40"/>
    <w:pPr>
      <w:widowControl w:val="0"/>
      <w:shd w:val="clear" w:color="auto" w:fill="FFFFFF"/>
      <w:jc w:val="right"/>
      <w:spacing w:before="420"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41">
    <w:name w:val="Оглавление (2)"/>
    <w:basedOn w:val="Normal"/>
    <w:link w:val="CharStyle42"/>
    <w:pPr>
      <w:widowControl w:val="0"/>
      <w:shd w:val="clear" w:color="auto" w:fill="FFFFFF"/>
      <w:jc w:val="both"/>
      <w:spacing w:line="0" w:lineRule="exact"/>
    </w:pPr>
    <w:rPr>
      <w:b w:val="0"/>
      <w:bCs w:val="0"/>
      <w:i w:val="0"/>
      <w:iCs w:val="0"/>
      <w:u w:val="none"/>
      <w:strike w:val="0"/>
      <w:smallCaps w:val="0"/>
      <w:sz w:val="10"/>
      <w:szCs w:val="10"/>
      <w:rFonts w:ascii="Times New Roman" w:eastAsia="Times New Roman" w:hAnsi="Times New Roman" w:cs="Times New Roman"/>
      <w:spacing w:val="10"/>
    </w:rPr>
  </w:style>
  <w:style w:type="paragraph" w:customStyle="1" w:styleId="Style44">
    <w:name w:val="Оглавление (3)"/>
    <w:basedOn w:val="Normal"/>
    <w:link w:val="CharStyle45"/>
    <w:pPr>
      <w:widowControl w:val="0"/>
      <w:shd w:val="clear" w:color="auto" w:fill="FFFFFF"/>
      <w:jc w:val="both"/>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47">
    <w:name w:val="Оглавление"/>
    <w:basedOn w:val="Normal"/>
    <w:link w:val="CharStyle48"/>
    <w:pPr>
      <w:widowControl w:val="0"/>
      <w:shd w:val="clear" w:color="auto" w:fill="FFFFFF"/>
      <w:spacing w:line="173" w:lineRule="exact"/>
    </w:pPr>
    <w:rPr>
      <w:b/>
      <w:bCs/>
      <w:i/>
      <w:iCs/>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