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60" w:vSpace="237" w:wrap="around" w:vAnchor="text" w:hAnchor="margin" w:x="1886" w:y="323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4"/>
          <w:spacing w:val="0"/>
        </w:rPr>
        <w:t>от</w:t>
      </w:r>
    </w:p>
    <w:p>
      <w:pPr>
        <w:pStyle w:val="Style5"/>
        <w:framePr w:h="313" w:wrap="around" w:vAnchor="text" w:hAnchor="margin" w:x="3671" w:y="392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7"/>
          <w:b/>
          <w:bCs/>
          <w:spacing w:val="-50"/>
        </w:rPr>
        <w:t>II</w:t>
      </w:r>
    </w:p>
    <w:p>
      <w:pPr>
        <w:pStyle w:val="Style8"/>
        <w:framePr w:h="210" w:wrap="around" w:vAnchor="text" w:hAnchor="margin" w:x="2980" w:y="406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№10785</w:t>
      </w:r>
    </w:p>
    <w:p>
      <w:pPr>
        <w:pStyle w:val="Style10"/>
        <w:framePr w:w="443" w:h="550" w:wrap="around" w:vAnchor="text" w:hAnchor="margin" w:x="9911" w:y="5334"/>
        <w:widowControl w:val="0"/>
        <w:keepNext w:val="0"/>
        <w:keepLines w:val="0"/>
        <w:shd w:val="clear" w:color="auto" w:fill="auto"/>
        <w:bidi w:val="0"/>
        <w:jc w:val="left"/>
        <w:spacing w:before="0" w:after="102" w:line="210" w:lineRule="exact"/>
        <w:ind w:left="12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■Щ</w:t>
      </w:r>
    </w:p>
    <w:p>
      <w:pPr>
        <w:pStyle w:val="Style12"/>
        <w:framePr w:w="443" w:h="550" w:wrap="around" w:vAnchor="text" w:hAnchor="margin" w:x="9911" w:y="533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13"/>
          <w:spacing w:val="0"/>
        </w:rPr>
        <w:t xml:space="preserve">У. </w:t>
      </w:r>
      <w:r>
        <w:rPr>
          <w:rStyle w:val="CharStyle14"/>
        </w:rPr>
        <w:t>.</w:t>
      </w:r>
    </w:p>
    <w:p>
      <w:pPr>
        <w:widowControl w:val="0"/>
        <w:rPr>
          <w:sz w:val="2"/>
          <w:szCs w:val="2"/>
        </w:r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12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УПРАВЛЕНИЕ"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9"/>
        </w:rPr>
        <w:t xml:space="preserve">Федеральной антимонопольной службы иЬ Ханш-Манеийекому автономному округу - Югре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Мира, д. 27, Ханты-Мансийск, 628012 тедефон/факс +7 (3467) 38-80-81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"mailto:ty86@fas.gov.ru"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ty86@fas.gov.ru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hUp;//hmao,ias.gov.ni </w:t>
      </w:r>
      <w:r>
        <w:rPr>
          <w:rStyle w:val="CharStyle20"/>
        </w:rPr>
        <w:t>ИНН 8601009316 КПП 860101001 ОГРН 1028600512093</w:t>
      </w:r>
    </w:p>
    <w:p>
      <w:pPr>
        <w:pStyle w:val="Style21"/>
        <w:widowControl w:val="0"/>
        <w:keepNext/>
        <w:keepLines/>
        <w:shd w:val="clear" w:color="auto" w:fill="auto"/>
        <w:bidi w:val="0"/>
        <w:spacing w:before="0" w:after="160" w:line="440" w:lineRule="exact"/>
        <w:ind w:left="0" w:right="240" w:firstLine="0"/>
      </w:pPr>
      <w:bookmarkStart w:id="0" w:name="bookmark0"/>
      <w:r>
        <w:rPr>
          <w:rStyle w:val="CharStyle23"/>
          <w:i/>
          <w:iCs/>
        </w:rPr>
        <w:t xml:space="preserve">Ш </w:t>
      </w:r>
      <w:r>
        <w:rPr>
          <w:rStyle w:val="CharStyle24"/>
          <w:i/>
          <w:iCs/>
        </w:rPr>
        <w:t>(&gt;ф#и/м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59" w:line="17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М&gt;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по жалобе ЭП/21 ООО ЧОО "Илир"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"Сбербанк-</w:t>
      </w:r>
      <w:r>
        <w:rPr>
          <w:lang w:val="en-US" w:eastAsia="en-US" w:bidi="en-US"/>
          <w:w w:val="100"/>
          <w:spacing w:val="0"/>
          <w:color w:val="000000"/>
          <w:position w:val="0"/>
        </w:rPr>
        <w:t>ACT"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119435, г. Москва, Большой Саввинский переулок, д.12, стр.9</w:t>
      </w:r>
    </w:p>
    <w:p>
      <w:pPr>
        <w:pStyle w:val="Style28"/>
        <w:tabs>
          <w:tab w:leader="none" w:pos="115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fldChar w:fldCharType="begin"/>
        <w:instrText xml:space="preserve"> TOC \o "1-5" \h \z </w:instrText>
        <w:fldChar w:fldCharType="separate"/>
      </w:r>
      <w:r>
        <w:rPr>
          <w:lang w:val="ru-RU" w:eastAsia="ru-RU" w:bidi="ru-RU"/>
          <w:w w:val="100"/>
          <w:spacing w:val="0"/>
          <w:color w:val="000000"/>
          <w:position w:val="0"/>
        </w:rPr>
        <w:t>тел.: (495) 7872999/97 добзЦ£9, *Факс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н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(495)\ 7872998</w:t>
        <w:tab/>
        <w:t>■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30"/>
        </w:rPr>
        <w:t>ko@sberbanlc-ast.m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31"/>
        </w:rPr>
        <w:t>Заявитель: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ЧОО «Илир»</w:t>
      </w:r>
    </w:p>
    <w:p>
      <w:pPr>
        <w:pStyle w:val="Style28"/>
        <w:tabs>
          <w:tab w:leader="none" w:pos="2074" w:val="right"/>
          <w:tab w:leader="none" w:pos="2828" w:val="center"/>
          <w:tab w:leader="none" w:pos="3186" w:val="center"/>
          <w:tab w:leader="none" w:pos="3994" w:val="right"/>
          <w:tab w:leader="none" w:pos="3994" w:val="right"/>
          <w:tab w:leader="none" w:pos="4345" w:val="right"/>
          <w:tab w:leader="none" w:pos="5034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660006, г. Красноярск, ул. Свердловская, 141- 182</w:t>
        <w:tab/>
        <w:t>■■■</w:t>
        <w:tab/>
        <w:t>-У</w:t>
        <w:tab/>
        <w:t>А</w:t>
        <w:tab/>
        <w:t>■</w:t>
        <w:tab/>
        <w:t>,</w:t>
        <w:tab/>
        <w:t>^</w:t>
        <w:tab/>
        <w:t>&amp;</w:t>
      </w:r>
    </w:p>
    <w:p>
      <w:pPr>
        <w:pStyle w:val="Style28"/>
        <w:tabs>
          <w:tab w:leader="none" w:pos="503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тел: 8 800-250-87-43</w:t>
        <w:tab/>
      </w:r>
      <w:r>
        <w:rPr>
          <w:rStyle w:val="CharStyle32"/>
        </w:rPr>
        <w:t>\</w:t>
      </w:r>
    </w:p>
    <w:p>
      <w:pPr>
        <w:pStyle w:val="Style28"/>
        <w:tabs>
          <w:tab w:leader="none" w:pos="3082" w:val="right"/>
          <w:tab w:leader="none" w:pos="503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e-mail: info@sib</w:t>
      </w:r>
      <w:r>
        <w:rPr>
          <w:lang w:val="ru-RU" w:eastAsia="ru-RU" w:bidi="ru-RU"/>
          <w:w w:val="100"/>
          <w:spacing w:val="0"/>
          <w:color w:val="000000"/>
          <w:position w:val="0"/>
        </w:rPr>
        <w:t>Шпрот</w:t>
        <w:tab/>
        <w:t>^</w:t>
        <w:tab/>
      </w:r>
      <w:r>
        <w:rPr>
          <w:rStyle w:val="CharStyle32"/>
        </w:rPr>
        <w:t>^</w:t>
      </w:r>
    </w:p>
    <w:p>
      <w:pPr>
        <w:pStyle w:val="Style33"/>
        <w:tabs>
          <w:tab w:leader="none" w:pos="3186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  <w:tab/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f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Бюджетное учреждение профессионального образования Ханты-Мансийского автономного округа - Югры «Нижневартовский медицинский колледж»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628616, г Нижневартовск, ^ </w:t>
      </w:r>
      <w:r>
        <w:rPr>
          <w:rStyle w:val="CharStyle35"/>
        </w:rPr>
        <w:t xml:space="preserve">уй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Интернациональная, 3 тел ./факс (3466) 42-21-14 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441" w:left="725" w:right="879" w:bottom="1422" w:header="0" w:footer="3" w:gutter="0"/>
          <w:rtlGutter w:val="0"/>
          <w:cols w:num="2" w:space="720" w:equalWidth="0">
            <w:col w:w="3994" w:space="1238"/>
            <w:col w:w="5069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>E-mail: mediiv@list:ru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0" w:firstLine="0"/>
        <w:sectPr>
          <w:type w:val="continuous"/>
          <w:pgSz w:w="11906" w:h="16838"/>
          <w:pgMar w:top="1456" w:left="3557" w:right="3519" w:bottom="143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об устранении нарушений законодательства</w:t>
      </w: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h="224" w:wrap="around" w:vAnchor="text" w:hAnchor="margin" w:x="7943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г. Ханты-Мансийск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0" w:line="269" w:lineRule="exact"/>
        <w:ind w:left="20" w:right="3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объявлена 10.11.2021 Изготовлено в полном объеме 15.11.2021</w:t>
      </w:r>
    </w:p>
    <w:p>
      <w:pPr>
        <w:pStyle w:val="Style8"/>
        <w:tabs>
          <w:tab w:leader="none" w:pos="10287" w:val="right"/>
        </w:tabs>
        <w:widowControl w:val="0"/>
        <w:keepNext w:val="0"/>
        <w:keepLines w:val="0"/>
        <w:shd w:val="clear" w:color="auto" w:fill="auto"/>
        <w:bidi w:val="0"/>
        <w:spacing w:before="0" w:after="107" w:line="269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ji.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200" w:firstLine="0"/>
      </w:pPr>
      <w:r>
        <w:rPr>
          <w:w w:val="100"/>
          <w:spacing w:val="0"/>
          <w:color w:val="000000"/>
          <w:position w:val="0"/>
        </w:rPr>
        <w:t>■jp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Иванов В.П. - Заместитель руководителя Управления;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Моршель А.М. - Старший специалист 1 разряда отдела Управления;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Михайлова О.Н. - Старший специалист 1 разряда отдела Управления, ....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своего решения от 10.11.2021 № 086/06/8-1678/2021 о рассмотрении жалобы: ООО; ЧОО «Илир» (ИНН: 2461029990; ОГРН: 1152468050680) от 29 10.2021 №10785 ЭП/21, </w:t>
      </w:r>
      <w:r>
        <w:rPr>
          <w:rStyle w:val="CharStyle35"/>
        </w:rPr>
        <w:t xml:space="preserve">тФ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действия Заказчика — Бюджетное учреждение профессионального образования Ханты- Мансийского автономного округа - Югры «Нижневартовский медицинский колледж», при проведении открытого конкурса в электронной форме, предметом которого является оказание услуг по круглосуточной охране здания БУ "Нижневартовский медицинский колледж" (извещение</w:t>
      </w:r>
      <w:r>
        <w:br w:type="page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19"/>
        <w:ind w:left="20" w:right="240" w:firstLine="1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0387200004521000015), руководствуясь положениями статьи 99, статьи 106 Федерального ^закона от 05.04 2013 щ№44-ФЗ «О контрактной системе в сфере закупок товаров, работ, услуг для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45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обеспечения государственных и муниципальных нужд» (далее - Закон о контрактной системе), Комиссия Управления</w:t>
      </w:r>
    </w:p>
    <w:p>
      <w:pPr>
        <w:pStyle w:val="Style37"/>
        <w:widowControl w:val="0"/>
        <w:keepNext/>
        <w:keepLines/>
        <w:shd w:val="clear" w:color="auto" w:fill="auto"/>
        <w:bidi w:val="0"/>
        <w:spacing w:before="0" w:after="213" w:line="230" w:lineRule="exact"/>
        <w:ind w:left="16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1"/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4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целях устранения нарушений законодательства о контрактной системе Заказчику - , Бюджетное учреждение профессионального образования Ханты-Мансийского автономного округа , «г Югры «Нижневартовский медицинский колледж» совершить следующие действия: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80" w:right="3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Внести изменения в извещение и документацию согласно принятому Решению от 10.11.2021 № 086/06/8-1678/2021 и действующему законодательству, продолжить проведение конкурса согласно имеющейся потребности.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Исполнить предписание в срок до 29.11.2021 г.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80" w:right="3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срок до 30.11.2021 представить в Управление Федеральной антимонопольной службы по Ханты-Мансийскому автономному округу - Югре информацию об исполнении предписания с</w:t>
      </w:r>
    </w:p>
    <w:p>
      <w:pPr>
        <w:pStyle w:val="Style8"/>
        <w:tabs>
          <w:tab w:leader="none" w:pos="10455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^приложением подтверждающих документов </w:t>
      </w:r>
      <w:r>
        <w:rPr>
          <w:rStyle w:val="CharStyle39"/>
        </w:rPr>
        <w:t xml:space="preserve">(документы </w:t>
      </w:r>
      <w:r>
        <w:rPr>
          <w:rStyle w:val="CharStyle40"/>
        </w:rPr>
        <w:t>могут</w:t>
      </w:r>
      <w:r>
        <w:rPr>
          <w:rStyle w:val="CharStyle41"/>
        </w:rPr>
        <w:t xml:space="preserve"> </w:t>
      </w:r>
      <w:r>
        <w:rPr>
          <w:rStyle w:val="CharStyle39"/>
        </w:rPr>
        <w:t>быть в электронном виде!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«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823" w:line="274" w:lineRule="exact"/>
        <w:ind w:left="180" w:right="3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Официальному сайту </w:t>
      </w:r>
      <w:r>
        <w:fldChar w:fldCharType="begin"/>
      </w:r>
      <w:r>
        <w:rPr>
          <w:color w:val="000000"/>
        </w:rPr>
        <w:instrText> HYPERLINK "http://www.zakupki.gov.ra"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www.zakupki.gov.ra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оператору электронной площадки обеспечить исполнение Заказчиком пункта 1 настоящего предписания, оператору электронной площадки вернуть участникам закупки поступившие денежные средства в качестве обеспечения заявок на участие в конкурсе в электронной форме.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55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,,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417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jc w:val="left"/>
        <w:spacing w:before="0" w:after="192"/>
        <w:ind w:left="180" w:right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 невыполнение в установленный срок законного предписания антимонопольного органа статьей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jc w:val="left"/>
        <w:spacing w:before="0" w:after="0" w:line="197" w:lineRule="exact"/>
        <w:ind w:left="180" w:right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настоящее предписание может быть обжаловано в судебном порядке в течение трех месяцев со дня его принятия.</w:t>
      </w:r>
    </w:p>
    <w:sectPr>
      <w:type w:val="continuous"/>
      <w:pgSz w:w="11906" w:h="16838"/>
      <w:pgMar w:top="1789" w:left="634" w:right="567" w:bottom="177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7"/>
    </w:rPr>
  </w:style>
  <w:style w:type="character" w:customStyle="1" w:styleId="CharStyle6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2"/>
    </w:rPr>
  </w:style>
  <w:style w:type="character" w:customStyle="1" w:styleId="CharStyle7">
    <w:name w:val="Основной текст (5) + Интервал -2 pt Exact"/>
    <w:basedOn w:val="CharStyle27"/>
    <w:rPr>
      <w:sz w:val="22"/>
      <w:szCs w:val="22"/>
      <w:spacing w:val="-44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"/>
    </w:rPr>
  </w:style>
  <w:style w:type="character" w:customStyle="1" w:styleId="CharStyle11">
    <w:name w:val="Основной текст (6) Exact"/>
    <w:basedOn w:val="DefaultParagraphFont"/>
    <w:link w:val="Style10"/>
    <w:rPr>
      <w:b/>
      <w:bCs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1"/>
    </w:rPr>
  </w:style>
  <w:style w:type="character" w:customStyle="1" w:styleId="CharStyle13">
    <w:name w:val="Основной текст (7)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character" w:customStyle="1" w:styleId="CharStyle14">
    <w:name w:val="Основной текст (7) + Arial,4 pt,Интервал 0 pt Exact"/>
    <w:basedOn w:val="CharStyle36"/>
    <w:rPr>
      <w:lang w:val="ru-RU" w:eastAsia="ru-RU" w:bidi="ru-RU"/>
      <w:sz w:val="8"/>
      <w:szCs w:val="8"/>
      <w:rFonts w:ascii="Arial" w:eastAsia="Arial" w:hAnsi="Arial" w:cs="Arial"/>
    </w:rPr>
  </w:style>
  <w:style w:type="character" w:customStyle="1" w:styleId="CharStyle16">
    <w:name w:val="Основной текст (2)_"/>
    <w:basedOn w:val="DefaultParagraphFont"/>
    <w:link w:val="Style1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8">
    <w:name w:val="Основной текст (3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9">
    <w:name w:val="Основной текст (3) + 9 pt,Полужирный"/>
    <w:basedOn w:val="CharStyle18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20">
    <w:name w:val="Основной текст (3) + 7 pt"/>
    <w:basedOn w:val="CharStyle18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22">
    <w:name w:val="Заголовок №1_"/>
    <w:basedOn w:val="DefaultParagraphFont"/>
    <w:link w:val="Style21"/>
    <w:rPr>
      <w:b w:val="0"/>
      <w:bCs w:val="0"/>
      <w:i/>
      <w:iCs/>
      <w:u w:val="none"/>
      <w:strike w:val="0"/>
      <w:smallCaps w:val="0"/>
      <w:sz w:val="44"/>
      <w:szCs w:val="44"/>
      <w:rFonts w:ascii="Arial" w:eastAsia="Arial" w:hAnsi="Arial" w:cs="Arial"/>
      <w:spacing w:val="-30"/>
    </w:rPr>
  </w:style>
  <w:style w:type="character" w:customStyle="1" w:styleId="CharStyle23">
    <w:name w:val="Заголовок №1 + Times New Roman,11 pt,Полужирный,Интервал -1 pt"/>
    <w:basedOn w:val="CharStyle22"/>
    <w:rPr>
      <w:lang w:val="ru-RU" w:eastAsia="ru-RU" w:bidi="ru-RU"/>
      <w:b/>
      <w:bCs/>
      <w:sz w:val="22"/>
      <w:szCs w:val="22"/>
      <w:rFonts w:ascii="Times New Roman" w:eastAsia="Times New Roman" w:hAnsi="Times New Roman" w:cs="Times New Roman"/>
      <w:w w:val="100"/>
      <w:spacing w:val="-20"/>
      <w:color w:val="000000"/>
      <w:position w:val="0"/>
    </w:rPr>
  </w:style>
  <w:style w:type="character" w:customStyle="1" w:styleId="CharStyle24">
    <w:name w:val="Заголовок №1"/>
    <w:basedOn w:val="CharStyle2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5">
    <w:name w:val="Основной текст (4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26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7">
    <w:name w:val="Основной текст (5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9">
    <w:name w:val="Оглавление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0">
    <w:name w:val="Оглавление"/>
    <w:basedOn w:val="CharStyle2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1">
    <w:name w:val="Оглавление + 11,5 pt,Полужирный"/>
    <w:basedOn w:val="CharStyle29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32">
    <w:name w:val="Оглавление + Полужирный,Курсив,Интервал -1 pt"/>
    <w:basedOn w:val="CharStyle29"/>
    <w:rPr>
      <w:lang w:val="ru-RU" w:eastAsia="ru-RU" w:bidi="ru-RU"/>
      <w:b/>
      <w:bCs/>
      <w:i/>
      <w:iCs/>
      <w:w w:val="100"/>
      <w:spacing w:val="-20"/>
      <w:color w:val="000000"/>
      <w:position w:val="0"/>
    </w:rPr>
  </w:style>
  <w:style w:type="character" w:customStyle="1" w:styleId="CharStyle34">
    <w:name w:val="Оглавление (2)_"/>
    <w:basedOn w:val="DefaultParagraphFont"/>
    <w:link w:val="Style3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5">
    <w:name w:val="Основной текст + Полужирный,Курсив,Интервал -1 pt"/>
    <w:basedOn w:val="CharStyle26"/>
    <w:rPr>
      <w:lang w:val="ru-RU" w:eastAsia="ru-RU" w:bidi="ru-RU"/>
      <w:b/>
      <w:bCs/>
      <w:i/>
      <w:iCs/>
      <w:w w:val="100"/>
      <w:spacing w:val="-20"/>
      <w:color w:val="000000"/>
      <w:position w:val="0"/>
    </w:rPr>
  </w:style>
  <w:style w:type="character" w:customStyle="1" w:styleId="CharStyle36">
    <w:name w:val="Основной текст (7)_"/>
    <w:basedOn w:val="DefaultParagraphFont"/>
    <w:link w:val="Style1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38">
    <w:name w:val="Заголовок №2_"/>
    <w:basedOn w:val="DefaultParagraphFont"/>
    <w:link w:val="Style3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9">
    <w:name w:val="Основной текст"/>
    <w:basedOn w:val="CharStyle2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0">
    <w:name w:val="Основной текст + 8 pt,Полужирный"/>
    <w:basedOn w:val="CharStyle26"/>
    <w:rPr>
      <w:lang w:val="ru-RU" w:eastAsia="ru-RU" w:bidi="ru-RU"/>
      <w:b/>
      <w:bCs/>
      <w:u w:val="single"/>
      <w:sz w:val="16"/>
      <w:szCs w:val="16"/>
      <w:w w:val="100"/>
      <w:spacing w:val="0"/>
      <w:color w:val="000000"/>
      <w:position w:val="0"/>
    </w:rPr>
  </w:style>
  <w:style w:type="character" w:customStyle="1" w:styleId="CharStyle41">
    <w:name w:val="Основной текст + 8 pt"/>
    <w:basedOn w:val="CharStyle26"/>
    <w:rPr>
      <w:lang w:val="ru-RU" w:eastAsia="ru-RU" w:bidi="ru-RU"/>
      <w:u w:val="single"/>
      <w:sz w:val="16"/>
      <w:szCs w:val="16"/>
      <w:w w:val="100"/>
      <w:spacing w:val="0"/>
      <w:color w:val="000000"/>
      <w:position w:val="0"/>
    </w:rPr>
  </w:style>
  <w:style w:type="character" w:customStyle="1" w:styleId="CharStyle43">
    <w:name w:val="Основной текст (8)_"/>
    <w:basedOn w:val="DefaultParagraphFont"/>
    <w:link w:val="Style42"/>
    <w:rPr>
      <w:b/>
      <w:bCs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25"/>
    <w:pPr>
      <w:widowControl w:val="0"/>
      <w:shd w:val="clear" w:color="auto" w:fill="FFFFFF"/>
      <w:jc w:val="both"/>
      <w:spacing w:before="240" w:after="60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5">
    <w:name w:val="Основной текст (5)"/>
    <w:basedOn w:val="Normal"/>
    <w:link w:val="CharStyle27"/>
    <w:pPr>
      <w:widowControl w:val="0"/>
      <w:shd w:val="clear" w:color="auto" w:fill="FFFFFF"/>
      <w:jc w:val="both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26"/>
    <w:pPr>
      <w:widowControl w:val="0"/>
      <w:shd w:val="clear" w:color="auto" w:fill="FFFFFF"/>
      <w:jc w:val="both"/>
      <w:spacing w:before="600" w:line="27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FFFFFF"/>
      <w:spacing w:after="240" w:line="0" w:lineRule="exact"/>
    </w:pPr>
    <w:rPr>
      <w:b/>
      <w:bCs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1"/>
    </w:rPr>
  </w:style>
  <w:style w:type="paragraph" w:customStyle="1" w:styleId="Style12">
    <w:name w:val="Основной текст (7)"/>
    <w:basedOn w:val="Normal"/>
    <w:link w:val="CharStyle36"/>
    <w:pPr>
      <w:widowControl w:val="0"/>
      <w:shd w:val="clear" w:color="auto" w:fill="FFFFFF"/>
      <w:spacing w:before="24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FFFFFF"/>
      <w:jc w:val="center"/>
      <w:spacing w:after="120" w:line="235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jc w:val="center"/>
      <w:spacing w:after="120" w:line="23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jc w:val="right"/>
      <w:outlineLvl w:val="0"/>
      <w:spacing w:before="120" w:after="240" w:line="0" w:lineRule="exact"/>
    </w:pPr>
    <w:rPr>
      <w:b w:val="0"/>
      <w:bCs w:val="0"/>
      <w:i/>
      <w:iCs/>
      <w:u w:val="none"/>
      <w:strike w:val="0"/>
      <w:smallCaps w:val="0"/>
      <w:sz w:val="44"/>
      <w:szCs w:val="44"/>
      <w:rFonts w:ascii="Arial" w:eastAsia="Arial" w:hAnsi="Arial" w:cs="Arial"/>
      <w:spacing w:val="-30"/>
    </w:rPr>
  </w:style>
  <w:style w:type="paragraph" w:customStyle="1" w:styleId="Style28">
    <w:name w:val="Оглавление"/>
    <w:basedOn w:val="Normal"/>
    <w:link w:val="CharStyle29"/>
    <w:pPr>
      <w:widowControl w:val="0"/>
      <w:shd w:val="clear" w:color="auto" w:fill="FFFFFF"/>
      <w:jc w:val="both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3">
    <w:name w:val="Оглавление (2)"/>
    <w:basedOn w:val="Normal"/>
    <w:link w:val="CharStyle34"/>
    <w:pPr>
      <w:widowControl w:val="0"/>
      <w:shd w:val="clear" w:color="auto" w:fill="FFFFFF"/>
      <w:jc w:val="both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7">
    <w:name w:val="Заголовок №2"/>
    <w:basedOn w:val="Normal"/>
    <w:link w:val="CharStyle38"/>
    <w:pPr>
      <w:widowControl w:val="0"/>
      <w:shd w:val="clear" w:color="auto" w:fill="FFFFFF"/>
      <w:jc w:val="center"/>
      <w:outlineLvl w:val="1"/>
      <w:spacing w:before="180" w:after="30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42">
    <w:name w:val="Основной текст (8)"/>
    <w:basedOn w:val="Normal"/>
    <w:link w:val="CharStyle43"/>
    <w:pPr>
      <w:widowControl w:val="0"/>
      <w:shd w:val="clear" w:color="auto" w:fill="FFFFFF"/>
      <w:spacing w:before="1500" w:after="180" w:line="211" w:lineRule="exact"/>
      <w:ind w:firstLine="580"/>
    </w:pPr>
    <w:rPr>
      <w:b/>
      <w:bCs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