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85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ФГБОУ ДО «ФЦДО»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67" w:line="269" w:lineRule="exact"/>
        <w:ind w:left="5320" w:right="6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пр-д. Ростокинский, д. 3, г. Москва, 107014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89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«РосСтрой»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63" w:line="264" w:lineRule="exact"/>
        <w:ind w:left="5320" w:right="4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Маленковская, д. 14, корп. 3, эт. 1, п. 4, к. 1, оф. 80, г. Москва, 107113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52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«РТС-тендер»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836" w:line="317" w:lineRule="exact"/>
        <w:ind w:left="5320" w:right="4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наб. Тараса Шевченко, д. 23А, г. Москва, 121151</w:t>
      </w:r>
    </w:p>
    <w:p>
      <w:pPr>
        <w:pStyle w:val="Style6"/>
        <w:tabs>
          <w:tab w:leader="none" w:pos="9001" w:val="center"/>
          <w:tab w:leader="none" w:pos="10129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077/06/106-19779/2021 об устранении нарушений законодательства о контрактной системе 11.11.2021</w:t>
        <w:tab/>
        <w:t>г.</w:t>
        <w:tab/>
        <w:t>Москва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Председателя Комиссии - начальника отдела обжалования государственных закупок Л.Н. Харченко,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Главного специалиста-эксперта отдела обжалования государственных закупок</w:t>
      </w:r>
    </w:p>
    <w:p>
      <w:pPr>
        <w:pStyle w:val="Style3"/>
        <w:tabs>
          <w:tab w:leader="none" w:pos="63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Н.А. Узкого,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А.С. Леонтьевой,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1076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решения Комиссии </w:t>
      </w:r>
      <w:r>
        <w:rPr>
          <w:rStyle w:val="CharStyle8"/>
        </w:rPr>
        <w:t xml:space="preserve">от 11.11.2021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 делу </w:t>
      </w:r>
      <w:r>
        <w:rPr>
          <w:rStyle w:val="CharStyle8"/>
        </w:rPr>
        <w:t>№077/06/106-19779/2021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по итогам рассмотрения жалобы ООО «РосСтрой» (далее — Заявитель) на действия ФГБОУ ДО «ФЦДО» (далее — Заказчик) при проведении электронного аукциона на право заключения государственного контракта на выполнение работ по капитальному ремонту помещений кательной и к ней прилегающих, устройство систем вентиляции, энергоснабжения, отделочные работы (Закупка № 0373400001121000059) (далее -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 727/14,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001340768749</w:t>
      </w:r>
    </w:p>
    <w:p>
      <w:pPr>
        <w:pStyle w:val="Style11"/>
        <w:widowControl w:val="0"/>
        <w:keepNext/>
        <w:keepLines/>
        <w:shd w:val="clear" w:color="auto" w:fill="auto"/>
        <w:bidi w:val="0"/>
        <w:jc w:val="left"/>
        <w:spacing w:before="0" w:after="303" w:line="260" w:lineRule="exact"/>
        <w:ind w:left="420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отменить Протокол подведения итогов (далее - Протокол) и назначить новую дату рассмотрения вторых частей заявок на участие в аукционе. При этом, дата рассмотрения вторых частей заявок должна быть назначена не ранее чем через 6 рабочих дней со дня отмены Протокола.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рассмотрения вторых частей заявок на участие в Аукционе, а также о необходимости наличия на счетах для проведения операций по обеспечению участия в электронных аукционах,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Аукционной комиссии рассмотреть вторые части заявок, поданных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rStyle w:val="CharStyle8"/>
        </w:rPr>
        <w:t xml:space="preserve">от 11.11.2021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 делу № </w:t>
      </w:r>
      <w:r>
        <w:rPr>
          <w:rStyle w:val="CharStyle8"/>
        </w:rPr>
        <w:t>077/06/106-19779/2021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rStyle w:val="CharStyle8"/>
        </w:rPr>
        <w:t xml:space="preserve">от 11.11.2021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 делу </w:t>
      </w:r>
      <w:r>
        <w:rPr>
          <w:rStyle w:val="CharStyle8"/>
        </w:rPr>
        <w:t>№ 077/06/106-19779/2021.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</w:t>
      </w:r>
      <w:r>
        <w:rPr>
          <w:rStyle w:val="CharStyle13"/>
        </w:rPr>
        <w:t>кци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онной комиссии в срок до 1</w:t>
      </w:r>
      <w:r>
        <w:rPr>
          <w:rStyle w:val="CharStyle8"/>
        </w:rPr>
        <w:t xml:space="preserve">5.12.2021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</w:t>
      </w:r>
      <w:r>
        <w:fldChar w:fldCharType="begin"/>
      </w:r>
      <w:r>
        <w:rPr>
          <w:color w:val="000000"/>
        </w:rPr>
        <w:instrText> HYPERLINK "mailto:to77@fas.gov.ru"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to77@fas.gov.ru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49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Настоящее предписание от </w:t>
      </w:r>
      <w:r>
        <w:rPr>
          <w:rStyle w:val="CharStyle8"/>
        </w:rPr>
        <w:t xml:space="preserve">11.11.2021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 делу № </w:t>
      </w:r>
      <w:r>
        <w:rPr>
          <w:rStyle w:val="CharStyle8"/>
        </w:rPr>
        <w:t xml:space="preserve">077/06/106-19779/2021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pStyle w:val="Style3"/>
        <w:framePr w:w="2944" w:h="1503" w:wrap="around" w:vAnchor="text" w:hAnchor="margin" w:x="85" w:y="-411"/>
        <w:widowControl w:val="0"/>
        <w:keepNext w:val="0"/>
        <w:keepLines w:val="0"/>
        <w:shd w:val="clear" w:color="auto" w:fill="auto"/>
        <w:bidi w:val="0"/>
        <w:jc w:val="both"/>
        <w:spacing w:before="0" w:after="0" w:line="749" w:lineRule="exact"/>
        <w:ind w:left="0" w:right="100" w:firstLine="0"/>
      </w:pPr>
      <w:r>
        <w:rPr>
          <w:rStyle w:val="CharStyle4"/>
          <w:spacing w:val="0"/>
        </w:rPr>
        <w:t>Председатель Комиссии Члены Комиссии: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167" w:line="26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Л.Н. Харченко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6838" w:line="648" w:lineRule="exact"/>
        <w:ind w:left="53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А.С. Леонтьева Н.А. Узкий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Исп.Леонтьева А.С.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118" w:left="856" w:right="840" w:bottom="103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"/>
    </w:rPr>
  </w:style>
  <w:style w:type="character" w:customStyle="1" w:styleId="CharStyle5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7">
    <w:name w:val="Основной текст (2)_"/>
    <w:basedOn w:val="DefaultParagraphFont"/>
    <w:link w:val="Style6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+ Полужирный"/>
    <w:basedOn w:val="CharStyle5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0">
    <w:name w:val="Штрих-код (2)_"/>
    <w:basedOn w:val="DefaultParagraphFont"/>
    <w:link w:val="Style9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2">
    <w:name w:val="Заголовок №1_"/>
    <w:basedOn w:val="DefaultParagraphFont"/>
    <w:link w:val="Style11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3">
    <w:name w:val="Основной текст"/>
    <w:basedOn w:val="CharStyle5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5">
    <w:name w:val="Основной текст (3)_"/>
    <w:basedOn w:val="DefaultParagraphFont"/>
    <w:link w:val="Style14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5"/>
    <w:pPr>
      <w:widowControl w:val="0"/>
      <w:shd w:val="clear" w:color="auto" w:fill="FFFFFF"/>
      <w:spacing w:after="36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spacing w:before="840" w:line="322" w:lineRule="exact"/>
      <w:ind w:firstLine="400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9">
    <w:name w:val="Штрих-код (2)"/>
    <w:basedOn w:val="Normal"/>
    <w:link w:val="CharStyle10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FFFFFF"/>
      <w:outlineLvl w:val="0"/>
      <w:spacing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4">
    <w:name w:val="Основной текст (3)"/>
    <w:basedOn w:val="Normal"/>
    <w:link w:val="CharStyle15"/>
    <w:pPr>
      <w:widowControl w:val="0"/>
      <w:shd w:val="clear" w:color="auto" w:fill="FFFFFF"/>
      <w:spacing w:before="6480" w:line="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