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7"/>
        <w:widowControl w:val="0"/>
        <w:keepNext w:val="0"/>
        <w:keepLines w:val="0"/>
        <w:shd w:val="clear" w:color="auto" w:fill="auto"/>
        <w:bidi w:val="0"/>
        <w:spacing w:before="0" w:after="231"/>
        <w:ind w:left="2760" w:right="0" w:firstLine="0"/>
      </w:pPr>
      <w:r>
        <w:rPr>
          <w:lang w:val="ru-RU" w:eastAsia="ru-RU" w:bidi="ru-RU"/>
          <w:w w:val="100"/>
          <w:spacing w:val="0"/>
          <w:color w:val="000000"/>
          <w:position w:val="0"/>
        </w:rPr>
        <w:t>Дело № 388мз-21 029/06/64-1165/2021</w:t>
      </w:r>
    </w:p>
    <w:p>
      <w:pPr>
        <w:pStyle w:val="Style17"/>
        <w:widowControl w:val="0"/>
        <w:keepNext w:val="0"/>
        <w:keepLines w:val="0"/>
        <w:shd w:val="clear" w:color="auto" w:fill="auto"/>
        <w:bidi w:val="0"/>
        <w:spacing w:before="0" w:after="0" w:line="200" w:lineRule="exact"/>
        <w:ind w:left="0" w:right="0" w:firstLine="2760"/>
      </w:pPr>
      <w:r>
        <w:rPr>
          <w:rStyle w:val="CharStyle19"/>
          <w:b/>
          <w:bCs/>
        </w:rPr>
        <w:t>Заказчик:</w:t>
      </w:r>
    </w:p>
    <w:p>
      <w:pPr>
        <w:pStyle w:val="Style3"/>
        <w:framePr w:w="4811" w:h="2608" w:wrap="around" w:vAnchor="text" w:hAnchor="margin" w:x="54" w:y="239"/>
        <w:widowControl w:val="0"/>
        <w:keepNext w:val="0"/>
        <w:keepLines w:val="0"/>
        <w:shd w:val="clear" w:color="auto" w:fill="auto"/>
        <w:bidi w:val="0"/>
        <w:jc w:val="center"/>
        <w:spacing w:before="0" w:after="86" w:line="278" w:lineRule="exact"/>
        <w:ind w:left="0" w:right="0" w:firstLine="0"/>
      </w:pPr>
      <w:r>
        <w:rPr>
          <w:rStyle w:val="CharStyle4"/>
          <w:b/>
          <w:bCs/>
          <w:spacing w:val="0"/>
        </w:rPr>
        <w:t>ФЕДЕРАЛЬНАЯ АНТИМОНОПОЛЬНАЯ СЛУЖБА</w:t>
      </w:r>
    </w:p>
    <w:p>
      <w:pPr>
        <w:pStyle w:val="Style5"/>
        <w:framePr w:w="4811" w:h="2608" w:wrap="around" w:vAnchor="text" w:hAnchor="margin" w:x="54" w:y="239"/>
        <w:widowControl w:val="0"/>
        <w:keepNext w:val="0"/>
        <w:keepLines w:val="0"/>
        <w:shd w:val="clear" w:color="auto" w:fill="auto"/>
        <w:bidi w:val="0"/>
        <w:spacing w:before="0" w:after="209"/>
        <w:ind w:left="0" w:right="0" w:firstLine="0"/>
      </w:pPr>
      <w:r>
        <w:rPr>
          <w:lang w:val="ru-RU" w:eastAsia="ru-RU" w:bidi="ru-RU"/>
          <w:w w:val="100"/>
          <w:spacing w:val="0"/>
          <w:color w:val="000000"/>
          <w:position w:val="0"/>
        </w:rPr>
        <w:t>УПРАВЛЕНИЕ Федеральной антимонопольной службы по Архангельской области</w:t>
      </w:r>
    </w:p>
    <w:p>
      <w:pPr>
        <w:pStyle w:val="Style7"/>
        <w:framePr w:w="4811" w:h="2608" w:wrap="around" w:vAnchor="text" w:hAnchor="margin" w:x="54" w:y="23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К. Либкнехта, 2, г. Архангельск, 163000 Тел.: (8182) 20-73-21, факс: (8182) 21-54-45 </w:t>
      </w:r>
      <w:r>
        <w:rPr>
          <w:lang w:val="en-US" w:eastAsia="en-US" w:bidi="en-US"/>
          <w:w w:val="100"/>
          <w:spacing w:val="0"/>
          <w:color w:val="000000"/>
          <w:position w:val="0"/>
        </w:rPr>
        <w:t xml:space="preserve">e-mail: </w:t>
      </w:r>
      <w:r>
        <w:fldChar w:fldCharType="begin"/>
      </w:r>
      <w:r>
        <w:rPr>
          <w:color w:val="000000"/>
        </w:rPr>
        <w:instrText> HYPERLINK "mailto:to29@fas.gov.ru" </w:instrText>
      </w:r>
      <w:r>
        <w:fldChar w:fldCharType="separate"/>
      </w:r>
      <w:r>
        <w:rPr>
          <w:rStyle w:val="Hyperlink"/>
          <w:lang w:val="en-US" w:eastAsia="en-US" w:bidi="en-US"/>
          <w:w w:val="100"/>
          <w:spacing w:val="0"/>
          <w:position w:val="0"/>
        </w:rPr>
        <w:t>to29@fas.gov.ru</w:t>
      </w:r>
      <w:r>
        <w:fldChar w:fldCharType="end"/>
      </w:r>
    </w:p>
    <w:p>
      <w:pPr>
        <w:pStyle w:val="Style17"/>
        <w:widowControl w:val="0"/>
        <w:keepNext w:val="0"/>
        <w:keepLines w:val="0"/>
        <w:shd w:val="clear" w:color="auto" w:fill="auto"/>
        <w:bidi w:val="0"/>
        <w:spacing w:before="0" w:after="0" w:line="254" w:lineRule="exact"/>
        <w:ind w:left="0" w:right="0" w:firstLine="2760"/>
      </w:pPr>
      <w:r>
        <w:rPr>
          <w:lang w:val="ru-RU" w:eastAsia="ru-RU" w:bidi="ru-RU"/>
          <w:w w:val="100"/>
          <w:spacing w:val="0"/>
          <w:color w:val="000000"/>
          <w:position w:val="0"/>
        </w:rPr>
        <w:t>Администрация муниципального образования «Ленский муниципальный район»</w:t>
      </w:r>
    </w:p>
    <w:p>
      <w:pPr>
        <w:pStyle w:val="Style20"/>
        <w:widowControl w:val="0"/>
        <w:keepNext w:val="0"/>
        <w:keepLines w:val="0"/>
        <w:shd w:val="clear" w:color="auto" w:fill="auto"/>
        <w:bidi w:val="0"/>
        <w:spacing w:before="0" w:after="284"/>
        <w:ind w:left="0" w:right="0" w:firstLine="0"/>
      </w:pPr>
      <w:r>
        <w:rPr>
          <w:lang w:val="ru-RU" w:eastAsia="ru-RU" w:bidi="ru-RU"/>
          <w:w w:val="100"/>
          <w:spacing w:val="0"/>
          <w:color w:val="000000"/>
          <w:position w:val="0"/>
        </w:rPr>
        <w:t xml:space="preserve">165780 Архангельская область, Ленский район, с. Яренск, ул. Бр. Покровских, д. 19 </w:t>
      </w:r>
      <w:r>
        <w:rPr>
          <w:lang w:val="en-US" w:eastAsia="en-US" w:bidi="en-US"/>
          <w:w w:val="100"/>
          <w:spacing w:val="0"/>
          <w:color w:val="000000"/>
          <w:position w:val="0"/>
        </w:rPr>
        <w:t xml:space="preserve">E-mail: </w:t>
      </w:r>
      <w:r>
        <w:fldChar w:fldCharType="begin"/>
      </w:r>
      <w:r>
        <w:rPr>
          <w:color w:val="000000"/>
        </w:rPr>
        <w:instrText> HYPERLINK "mailto:jarensk-29@yandex.ru" </w:instrText>
      </w:r>
      <w:r>
        <w:fldChar w:fldCharType="separate"/>
      </w:r>
      <w:r>
        <w:rPr>
          <w:rStyle w:val="Hyperlink"/>
          <w:lang w:val="en-US" w:eastAsia="en-US" w:bidi="en-US"/>
          <w:w w:val="100"/>
          <w:spacing w:val="0"/>
          <w:position w:val="0"/>
        </w:rPr>
        <w:t>jarensk-29@yandex.ru</w:t>
      </w:r>
      <w:r>
        <w:fldChar w:fldCharType="end"/>
      </w:r>
      <w:r>
        <w:rPr>
          <w:lang w:val="en-US" w:eastAsia="en-US" w:bidi="en-US"/>
          <w:w w:val="100"/>
          <w:spacing w:val="0"/>
          <w:color w:val="000000"/>
          <w:position w:val="0"/>
        </w:rPr>
        <w:t>, omz29</w:t>
      </w:r>
      <w:r>
        <w:rPr>
          <w:lang w:val="ru-RU" w:eastAsia="ru-RU" w:bidi="ru-RU"/>
          <w:w w:val="100"/>
          <w:spacing w:val="0"/>
          <w:color w:val="000000"/>
          <w:position w:val="0"/>
        </w:rPr>
        <w:t xml:space="preserve">15 </w:t>
      </w:r>
      <w:r>
        <w:rPr>
          <w:lang w:val="en-US" w:eastAsia="en-US" w:bidi="en-US"/>
          <w:w w:val="100"/>
          <w:spacing w:val="0"/>
          <w:color w:val="000000"/>
          <w:position w:val="0"/>
        </w:rPr>
        <w:t>@yandex.ru</w:t>
      </w:r>
    </w:p>
    <w:p>
      <w:pPr>
        <w:pStyle w:val="Style17"/>
        <w:widowControl w:val="0"/>
        <w:keepNext w:val="0"/>
        <w:keepLines w:val="0"/>
        <w:shd w:val="clear" w:color="auto" w:fill="auto"/>
        <w:bidi w:val="0"/>
        <w:spacing w:before="0" w:after="4" w:line="200" w:lineRule="exact"/>
        <w:ind w:left="0" w:right="0" w:firstLine="0"/>
      </w:pPr>
      <w:r>
        <w:rPr>
          <w:rStyle w:val="CharStyle19"/>
          <w:b/>
          <w:bCs/>
        </w:rPr>
        <w:t>Оператор электронной площадки:</w:t>
      </w:r>
    </w:p>
    <w:p>
      <w:pPr>
        <w:pStyle w:val="Style17"/>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АО «Сбербанк-АСТ»</w:t>
      </w:r>
    </w:p>
    <w:p>
      <w:pPr>
        <w:pStyle w:val="Style9"/>
        <w:framePr w:h="232" w:wrap="around" w:vAnchor="text" w:hAnchor="margin" w:x="2203" w:y="659"/>
        <w:widowControl w:val="0"/>
        <w:keepNext w:val="0"/>
        <w:keepLines w:val="0"/>
        <w:shd w:val="clear" w:color="auto" w:fill="auto"/>
        <w:bidi w:val="0"/>
        <w:jc w:val="left"/>
        <w:spacing w:before="0" w:after="0" w:line="200" w:lineRule="exact"/>
        <w:ind w:left="100" w:right="0" w:firstLine="0"/>
      </w:pPr>
      <w:r>
        <w:rPr>
          <w:lang w:val="ru-RU" w:eastAsia="ru-RU" w:bidi="ru-RU"/>
          <w:w w:val="100"/>
          <w:spacing w:val="30"/>
          <w:color w:val="000000"/>
          <w:position w:val="0"/>
        </w:rPr>
        <w:t xml:space="preserve">№ </w:t>
      </w:r>
      <w:r>
        <w:rPr>
          <w:rStyle w:val="CharStyle11"/>
          <w:lang w:val="en-US" w:eastAsia="en-US" w:bidi="en-US"/>
          <w:spacing w:val="0"/>
        </w:rPr>
        <w:t>Oh</w:t>
      </w:r>
      <w:r>
        <w:rPr>
          <w:rStyle w:val="CharStyle11"/>
          <w:spacing w:val="0"/>
        </w:rPr>
        <w:t>-05/</w:t>
      </w:r>
      <w:r>
        <w:rPr>
          <w:rStyle w:val="CharStyle12"/>
          <w:spacing w:val="30"/>
        </w:rPr>
        <w:t xml:space="preserve"> ЧЧ</w:t>
      </w:r>
      <w:r>
        <w:rPr>
          <w:lang w:val="ru-RU" w:eastAsia="ru-RU" w:bidi="ru-RU"/>
          <w:w w:val="100"/>
          <w:spacing w:val="30"/>
          <w:color w:val="000000"/>
          <w:position w:val="0"/>
        </w:rPr>
        <w:t>У</w:t>
      </w:r>
    </w:p>
    <w:p>
      <w:pPr>
        <w:pStyle w:val="Style20"/>
        <w:widowControl w:val="0"/>
        <w:keepNext w:val="0"/>
        <w:keepLines w:val="0"/>
        <w:shd w:val="clear" w:color="auto" w:fill="auto"/>
        <w:bidi w:val="0"/>
        <w:jc w:val="right"/>
        <w:spacing w:before="0" w:after="184"/>
        <w:ind w:left="0" w:right="0" w:firstLine="0"/>
      </w:pPr>
      <w:r>
        <w:rPr>
          <w:lang w:val="ru-RU" w:eastAsia="ru-RU" w:bidi="ru-RU"/>
          <w:w w:val="100"/>
          <w:spacing w:val="0"/>
          <w:color w:val="000000"/>
          <w:position w:val="0"/>
        </w:rPr>
        <w:t xml:space="preserve">119435, г. Москва, Большой Саввинский переулок, д. 12,стр.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3"/>
        <w:framePr w:h="185" w:wrap="around" w:vAnchor="text" w:hAnchor="margin" w:x="35" w:y="135"/>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На №</w:t>
      </w:r>
    </w:p>
    <w:p>
      <w:pPr>
        <w:pStyle w:val="Style15"/>
        <w:framePr w:h="130" w:wrap="around" w:vAnchor="text" w:hAnchor="margin" w:x="2159" w:y="17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ОТ</w:t>
      </w:r>
    </w:p>
    <w:p>
      <w:pPr>
        <w:pStyle w:val="Style17"/>
        <w:widowControl w:val="0"/>
        <w:keepNext w:val="0"/>
        <w:keepLines w:val="0"/>
        <w:shd w:val="clear" w:color="auto" w:fill="auto"/>
        <w:bidi w:val="0"/>
        <w:jc w:val="right"/>
        <w:spacing w:before="0" w:after="0" w:line="250" w:lineRule="exact"/>
        <w:ind w:left="0" w:right="0" w:firstLine="0"/>
      </w:pPr>
      <w:r>
        <w:rPr>
          <w:rStyle w:val="CharStyle19"/>
          <w:b/>
          <w:bCs/>
        </w:rPr>
        <w:t>Заявитель:</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"МОНОЛИТ"</w:t>
      </w:r>
    </w:p>
    <w:p>
      <w:pPr>
        <w:pStyle w:val="Style20"/>
        <w:widowControl w:val="0"/>
        <w:keepNext w:val="0"/>
        <w:keepLines w:val="0"/>
        <w:shd w:val="clear" w:color="auto" w:fill="auto"/>
        <w:bidi w:val="0"/>
        <w:jc w:val="left"/>
        <w:spacing w:before="0" w:after="264" w:line="250" w:lineRule="exact"/>
        <w:ind w:left="5640" w:right="200" w:firstLine="0"/>
      </w:pPr>
      <w:r>
        <w:rPr>
          <w:lang w:val="ru-RU" w:eastAsia="ru-RU" w:bidi="ru-RU"/>
          <w:w w:val="100"/>
          <w:spacing w:val="0"/>
          <w:color w:val="000000"/>
          <w:position w:val="0"/>
        </w:rPr>
        <w:t xml:space="preserve">109202, г. Москва, шоссе Фрезер, дом 5/1, э подвал, пом. I, к. 1, оф.15 </w:t>
      </w:r>
      <w:r>
        <w:rPr>
          <w:lang w:val="en-US" w:eastAsia="en-US" w:bidi="en-US"/>
          <w:w w:val="100"/>
          <w:spacing w:val="0"/>
          <w:color w:val="000000"/>
          <w:position w:val="0"/>
        </w:rPr>
        <w:t xml:space="preserve">E-mail: </w:t>
      </w:r>
      <w:r>
        <w:fldChar w:fldCharType="begin"/>
      </w:r>
      <w:r>
        <w:rPr>
          <w:color w:val="000000"/>
        </w:rPr>
        <w:instrText> HYPERLINK "mailto:monolitsd@mail.ru" </w:instrText>
      </w:r>
      <w:r>
        <w:fldChar w:fldCharType="separate"/>
      </w:r>
      <w:r>
        <w:rPr>
          <w:rStyle w:val="Hyperlink"/>
          <w:lang w:val="en-US" w:eastAsia="en-US" w:bidi="en-US"/>
          <w:w w:val="100"/>
          <w:spacing w:val="0"/>
          <w:position w:val="0"/>
        </w:rPr>
        <w:t>monolitsd@mail.ru</w:t>
      </w:r>
      <w:r>
        <w:fldChar w:fldCharType="end"/>
      </w:r>
    </w:p>
    <w:p>
      <w:pPr>
        <w:pStyle w:val="Style3"/>
        <w:widowControl w:val="0"/>
        <w:keepNext w:val="0"/>
        <w:keepLines w:val="0"/>
        <w:shd w:val="clear" w:color="auto" w:fill="auto"/>
        <w:bidi w:val="0"/>
        <w:jc w:val="left"/>
        <w:spacing w:before="0" w:after="134" w:line="220" w:lineRule="exact"/>
        <w:ind w:left="4320" w:right="0" w:firstLine="0"/>
      </w:pPr>
      <w:r>
        <w:rPr>
          <w:lang w:val="ru-RU" w:eastAsia="ru-RU" w:bidi="ru-RU"/>
          <w:w w:val="100"/>
          <w:spacing w:val="0"/>
          <w:color w:val="000000"/>
          <w:position w:val="0"/>
        </w:rPr>
        <w:t>РЕШЕНИЕ</w:t>
      </w:r>
    </w:p>
    <w:p>
      <w:pPr>
        <w:pStyle w:val="Style17"/>
        <w:tabs>
          <w:tab w:leader="none" w:pos="8170" w:val="right"/>
          <w:tab w:leader="none" w:pos="9634" w:val="right"/>
        </w:tabs>
        <w:widowControl w:val="0"/>
        <w:keepNext w:val="0"/>
        <w:keepLines w:val="0"/>
        <w:shd w:val="clear" w:color="auto" w:fill="auto"/>
        <w:bidi w:val="0"/>
        <w:spacing w:before="0" w:after="0" w:line="200" w:lineRule="exact"/>
        <w:ind w:left="140" w:right="0" w:firstLine="0"/>
      </w:pPr>
      <w:r>
        <w:rPr>
          <w:lang w:val="ru-RU" w:eastAsia="ru-RU" w:bidi="ru-RU"/>
          <w:w w:val="100"/>
          <w:spacing w:val="0"/>
          <w:color w:val="000000"/>
          <w:position w:val="0"/>
        </w:rPr>
        <w:t>11 ноября 2021 года</w:t>
        <w:tab/>
        <w:t>г.</w:t>
        <w:tab/>
        <w:t>Архангельск</w:t>
      </w:r>
    </w:p>
    <w:p>
      <w:pPr>
        <w:pStyle w:val="Style20"/>
        <w:widowControl w:val="0"/>
        <w:keepNext w:val="0"/>
        <w:keepLines w:val="0"/>
        <w:shd w:val="clear" w:color="auto" w:fill="auto"/>
        <w:bidi w:val="0"/>
        <w:spacing w:before="0" w:after="119" w:line="274" w:lineRule="exact"/>
        <w:ind w:left="140" w:right="340" w:firstLine="720"/>
      </w:pPr>
      <w:r>
        <w:rPr>
          <w:lang w:val="ru-RU" w:eastAsia="ru-RU" w:bidi="ru-RU"/>
          <w:w w:val="100"/>
          <w:spacing w:val="0"/>
          <w:color w:val="000000"/>
          <w:position w:val="0"/>
        </w:rPr>
        <w:t xml:space="preserve">Руководствуясь Письмом ФАС России от 03.04.2020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17"/>
        <w:widowControl w:val="0"/>
        <w:keepNext w:val="0"/>
        <w:keepLines w:val="0"/>
        <w:shd w:val="clear" w:color="auto" w:fill="auto"/>
        <w:bidi w:val="0"/>
        <w:spacing w:before="0" w:after="127" w:line="200" w:lineRule="exact"/>
        <w:ind w:left="140" w:right="0" w:firstLine="720"/>
      </w:pPr>
      <w:r>
        <w:rPr>
          <w:rStyle w:val="CharStyle19"/>
          <w:b/>
          <w:bCs/>
        </w:rPr>
        <w:t>Председатель комиссии:</w:t>
      </w:r>
    </w:p>
    <w:p>
      <w:pPr>
        <w:pStyle w:val="Style20"/>
        <w:tabs>
          <w:tab w:leader="none" w:pos="2318" w:val="left"/>
        </w:tabs>
        <w:widowControl w:val="0"/>
        <w:keepNext w:val="0"/>
        <w:keepLines w:val="0"/>
        <w:shd w:val="clear" w:color="auto" w:fill="auto"/>
        <w:bidi w:val="0"/>
        <w:spacing w:before="0" w:after="80" w:line="220" w:lineRule="exact"/>
        <w:ind w:left="140" w:right="0" w:firstLine="0"/>
      </w:pPr>
      <w:r>
        <w:rPr>
          <w:lang w:val="ru-RU" w:eastAsia="ru-RU" w:bidi="ru-RU"/>
          <w:w w:val="100"/>
          <w:spacing w:val="0"/>
          <w:color w:val="000000"/>
          <w:position w:val="0"/>
        </w:rPr>
        <w:t>Цакулов Ю.Г.</w:t>
        <w:tab/>
        <w:t>Заместитель руководителя Управления - начальник отдела</w:t>
      </w:r>
    </w:p>
    <w:p>
      <w:pPr>
        <w:pStyle w:val="Style20"/>
        <w:widowControl w:val="0"/>
        <w:keepNext w:val="0"/>
        <w:keepLines w:val="0"/>
        <w:shd w:val="clear" w:color="auto" w:fill="auto"/>
        <w:bidi w:val="0"/>
        <w:jc w:val="left"/>
        <w:spacing w:before="0" w:after="133" w:line="220" w:lineRule="exact"/>
        <w:ind w:left="2380" w:right="0" w:firstLine="0"/>
      </w:pPr>
      <w:r>
        <w:rPr>
          <w:lang w:val="ru-RU" w:eastAsia="ru-RU" w:bidi="ru-RU"/>
          <w:w w:val="100"/>
          <w:spacing w:val="0"/>
          <w:color w:val="000000"/>
          <w:position w:val="0"/>
        </w:rPr>
        <w:t>антимонопольного контроля и рекламы,</w:t>
      </w:r>
    </w:p>
    <w:p>
      <w:pPr>
        <w:pStyle w:val="Style3"/>
        <w:widowControl w:val="0"/>
        <w:keepNext w:val="0"/>
        <w:keepLines w:val="0"/>
        <w:shd w:val="clear" w:color="auto" w:fill="auto"/>
        <w:bidi w:val="0"/>
        <w:jc w:val="both"/>
        <w:spacing w:before="0" w:after="13" w:line="220" w:lineRule="exact"/>
        <w:ind w:left="140" w:right="0" w:firstLine="720"/>
      </w:pPr>
      <w:r>
        <w:rPr>
          <w:rStyle w:val="CharStyle23"/>
          <w:b/>
          <w:bCs/>
        </w:rPr>
        <w:t>Члены комиссии:</w:t>
      </w:r>
    </w:p>
    <w:p>
      <w:pPr>
        <w:pStyle w:val="Style20"/>
        <w:tabs>
          <w:tab w:leader="none" w:pos="2318" w:val="left"/>
        </w:tabs>
        <w:widowControl w:val="0"/>
        <w:keepNext w:val="0"/>
        <w:keepLines w:val="0"/>
        <w:shd w:val="clear" w:color="auto" w:fill="auto"/>
        <w:bidi w:val="0"/>
        <w:spacing w:before="0" w:after="133" w:line="220" w:lineRule="exact"/>
        <w:ind w:left="140" w:right="0" w:firstLine="0"/>
      </w:pPr>
      <w:r>
        <w:rPr>
          <w:lang w:val="ru-RU" w:eastAsia="ru-RU" w:bidi="ru-RU"/>
          <w:w w:val="100"/>
          <w:spacing w:val="0"/>
          <w:color w:val="000000"/>
          <w:position w:val="0"/>
        </w:rPr>
        <w:t>Вознесенская Н.В.</w:t>
        <w:tab/>
        <w:t>Главный специалист-эксперт отдела контроля закупок;</w:t>
      </w:r>
    </w:p>
    <w:p>
      <w:pPr>
        <w:pStyle w:val="Style20"/>
        <w:tabs>
          <w:tab w:leader="none" w:pos="2318" w:val="left"/>
        </w:tabs>
        <w:widowControl w:val="0"/>
        <w:keepNext w:val="0"/>
        <w:keepLines w:val="0"/>
        <w:shd w:val="clear" w:color="auto" w:fill="auto"/>
        <w:bidi w:val="0"/>
        <w:spacing w:before="0" w:after="0" w:line="220" w:lineRule="exact"/>
        <w:ind w:left="140" w:right="0" w:firstLine="0"/>
      </w:pPr>
      <w:r>
        <w:rPr>
          <w:lang w:val="ru-RU" w:eastAsia="ru-RU" w:bidi="ru-RU"/>
          <w:w w:val="100"/>
          <w:spacing w:val="0"/>
          <w:color w:val="000000"/>
          <w:position w:val="0"/>
        </w:rPr>
        <w:t>Кузнецова Е.Н.</w:t>
        <w:tab/>
        <w:t>Специалист-эксперт отдела контроля закупок;</w:t>
      </w:r>
    </w:p>
    <w:p>
      <w:pPr>
        <w:pStyle w:val="Style20"/>
        <w:widowControl w:val="0"/>
        <w:keepNext w:val="0"/>
        <w:keepLines w:val="0"/>
        <w:shd w:val="clear" w:color="auto" w:fill="auto"/>
        <w:bidi w:val="0"/>
        <w:spacing w:before="0" w:after="52" w:line="264" w:lineRule="exact"/>
        <w:ind w:left="140" w:right="340" w:firstLine="72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3"/>
        <w:widowControl w:val="0"/>
        <w:keepNext w:val="0"/>
        <w:keepLines w:val="0"/>
        <w:shd w:val="clear" w:color="auto" w:fill="auto"/>
        <w:bidi w:val="0"/>
        <w:jc w:val="both"/>
        <w:spacing w:before="0" w:after="0" w:line="274" w:lineRule="exact"/>
        <w:ind w:left="140" w:right="0" w:firstLine="720"/>
      </w:pPr>
      <w:r>
        <w:rPr>
          <w:rStyle w:val="CharStyle23"/>
          <w:b/>
          <w:bCs/>
        </w:rPr>
        <w:t>в присутствии представителей от:</w:t>
      </w:r>
    </w:p>
    <w:p>
      <w:pPr>
        <w:pStyle w:val="Style20"/>
        <w:widowControl w:val="0"/>
        <w:keepNext w:val="0"/>
        <w:keepLines w:val="0"/>
        <w:shd w:val="clear" w:color="auto" w:fill="auto"/>
        <w:bidi w:val="0"/>
        <w:spacing w:before="0" w:after="103" w:line="274" w:lineRule="exact"/>
        <w:ind w:left="140" w:right="340" w:firstLine="720"/>
      </w:pPr>
      <w:r>
        <w:rPr>
          <w:rStyle w:val="CharStyle24"/>
        </w:rPr>
        <w:t xml:space="preserve">Заказчик, Заявитель </w:t>
      </w:r>
      <w:r>
        <w:rPr>
          <w:lang w:val="ru-RU" w:eastAsia="ru-RU" w:bidi="ru-RU"/>
          <w:w w:val="100"/>
          <w:spacing w:val="0"/>
          <w:color w:val="000000"/>
          <w:position w:val="0"/>
        </w:rPr>
        <w:t>уведомлены надлежащим образом о времени и месте рассмотрения настоящего дела, своих представителей не направили.</w:t>
      </w:r>
    </w:p>
    <w:p>
      <w:pPr>
        <w:pStyle w:val="Style3"/>
        <w:widowControl w:val="0"/>
        <w:keepNext w:val="0"/>
        <w:keepLines w:val="0"/>
        <w:shd w:val="clear" w:color="auto" w:fill="auto"/>
        <w:bidi w:val="0"/>
        <w:jc w:val="left"/>
        <w:spacing w:before="0" w:after="95" w:line="220" w:lineRule="exact"/>
        <w:ind w:left="4320" w:right="0" w:firstLine="0"/>
      </w:pPr>
      <w:r>
        <w:rPr>
          <w:lang w:val="ru-RU" w:eastAsia="ru-RU" w:bidi="ru-RU"/>
          <w:w w:val="100"/>
          <w:spacing w:val="0"/>
          <w:color w:val="000000"/>
          <w:position w:val="0"/>
        </w:rPr>
        <w:t>УСТАНОВИЛА:</w:t>
      </w:r>
    </w:p>
    <w:p>
      <w:pPr>
        <w:pStyle w:val="Style20"/>
        <w:widowControl w:val="0"/>
        <w:keepNext w:val="0"/>
        <w:keepLines w:val="0"/>
        <w:shd w:val="clear" w:color="auto" w:fill="auto"/>
        <w:bidi w:val="0"/>
        <w:spacing w:before="0" w:after="223" w:line="274" w:lineRule="exact"/>
        <w:ind w:left="140" w:right="340" w:firstLine="720"/>
      </w:pPr>
      <w:r>
        <w:rPr>
          <w:lang w:val="ru-RU" w:eastAsia="ru-RU" w:bidi="ru-RU"/>
          <w:w w:val="100"/>
          <w:spacing w:val="0"/>
          <w:color w:val="000000"/>
          <w:position w:val="0"/>
        </w:rPr>
        <w:t>29 октября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"МОНОЛИТ" (далее - Заявитель) на действия заказчика - Администрации</w:t>
      </w:r>
    </w:p>
    <w:p>
      <w:pPr>
        <w:pStyle w:val="Style25"/>
        <w:widowControl w:val="0"/>
        <w:keepNext w:val="0"/>
        <w:keepLines w:val="0"/>
        <w:shd w:val="clear" w:color="auto" w:fill="auto"/>
        <w:bidi w:val="0"/>
        <w:spacing w:before="0" w:after="14" w:line="220" w:lineRule="exact"/>
        <w:ind w:left="0" w:right="0" w:firstLine="0"/>
      </w:pPr>
      <w:r>
        <w:rPr>
          <w:lang w:val="ru-RU" w:eastAsia="ru-RU" w:bidi="ru-RU"/>
          <w:w w:val="100"/>
          <w:spacing w:val="0"/>
          <w:color w:val="000000"/>
          <w:position w:val="0"/>
        </w:rPr>
        <w:t>ООО «Центр документации»: 163000, г. Архангельск, пл. Ленина, д.4, оф.2; ИНН 2901204236: зак. 19, тир. 5000. 27.08.2021</w:t>
        <w:br w:type="page"/>
      </w:r>
      <w:r>
        <w:rPr>
          <w:rStyle w:val="CharStyle21"/>
        </w:rPr>
        <w:t>муниципального образования «Ленский муниципальный район» (далее - Заказчик) при проведении электронного аукциона на право заключения муниципального контракта на выполнение работ по зимнему содержанию автомобильных дорог общего пользования, находящихся в собственности МО «Ленский муниципальный район» (извещение №0324300055421000090).</w:t>
      </w:r>
    </w:p>
    <w:p>
      <w:pPr>
        <w:pStyle w:val="Style27"/>
        <w:widowControl w:val="0"/>
        <w:keepNext/>
        <w:keepLines/>
        <w:shd w:val="clear" w:color="auto" w:fill="auto"/>
        <w:bidi w:val="0"/>
        <w:spacing w:before="0" w:after="0"/>
        <w:ind w:left="40" w:right="0"/>
      </w:pPr>
      <w:bookmarkStart w:id="0" w:name="bookmark0"/>
      <w:r>
        <w:rPr>
          <w:rStyle w:val="CharStyle29"/>
          <w:b/>
          <w:bCs/>
        </w:rPr>
        <w:t>Содержание жалобы:</w:t>
      </w:r>
      <w:bookmarkEnd w:id="0"/>
    </w:p>
    <w:p>
      <w:pPr>
        <w:pStyle w:val="Style20"/>
        <w:widowControl w:val="0"/>
        <w:keepNext w:val="0"/>
        <w:keepLines w:val="0"/>
        <w:shd w:val="clear" w:color="auto" w:fill="auto"/>
        <w:bidi w:val="0"/>
        <w:spacing w:before="0" w:after="0" w:line="288" w:lineRule="exact"/>
        <w:ind w:left="40" w:right="40" w:firstLine="700"/>
      </w:pPr>
      <w:r>
        <w:rPr>
          <w:lang w:val="ru-RU" w:eastAsia="ru-RU" w:bidi="ru-RU"/>
          <w:w w:val="100"/>
          <w:spacing w:val="0"/>
          <w:color w:val="000000"/>
          <w:position w:val="0"/>
        </w:rPr>
        <w:t>Заявитель обжалует действия Заказчика в связи с утверждением документации об аукционе несоответствующей ФЗ «О контрактной системе».</w:t>
      </w:r>
    </w:p>
    <w:p>
      <w:pPr>
        <w:pStyle w:val="Style20"/>
        <w:widowControl w:val="0"/>
        <w:keepNext w:val="0"/>
        <w:keepLines w:val="0"/>
        <w:shd w:val="clear" w:color="auto" w:fill="auto"/>
        <w:bidi w:val="0"/>
        <w:spacing w:before="0" w:after="128" w:line="288" w:lineRule="exact"/>
        <w:ind w:left="40" w:right="40" w:firstLine="700"/>
      </w:pPr>
      <w:r>
        <w:rPr>
          <w:lang w:val="ru-RU" w:eastAsia="ru-RU" w:bidi="ru-RU"/>
          <w:w w:val="100"/>
          <w:spacing w:val="0"/>
          <w:color w:val="000000"/>
          <w:position w:val="0"/>
        </w:rPr>
        <w:t>Заказчик представил в адрес Архангельского УФАС России письменные объяснения по жалобе №5739 от 03.11.2021.</w:t>
      </w:r>
    </w:p>
    <w:p>
      <w:pPr>
        <w:pStyle w:val="Style3"/>
        <w:widowControl w:val="0"/>
        <w:keepNext w:val="0"/>
        <w:keepLines w:val="0"/>
        <w:shd w:val="clear" w:color="auto" w:fill="auto"/>
        <w:bidi w:val="0"/>
        <w:jc w:val="both"/>
        <w:spacing w:before="0" w:after="0" w:line="278" w:lineRule="exact"/>
        <w:ind w:left="40" w:right="4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0"/>
        <w:numPr>
          <w:ilvl w:val="0"/>
          <w:numId w:val="1"/>
        </w:numPr>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 xml:space="preserve">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№0324300055421000090 о проведении электронного аукциона и документация об электронном аукционе на право заключения муниципального контракта на выполнение работ по зимнему содержанию автомобильных дорог общего пользования, находящихся в собственности МО «Ленский муниципальный район» (далее - документация об аукционе).</w:t>
      </w:r>
    </w:p>
    <w:p>
      <w:pPr>
        <w:pStyle w:val="Style20"/>
        <w:widowControl w:val="0"/>
        <w:keepNext w:val="0"/>
        <w:keepLines w:val="0"/>
        <w:shd w:val="clear" w:color="auto" w:fill="auto"/>
        <w:bidi w:val="0"/>
        <w:spacing w:before="0" w:after="0" w:line="269" w:lineRule="exact"/>
        <w:ind w:left="40" w:right="0" w:firstLine="700"/>
      </w:pPr>
      <w:r>
        <w:rPr>
          <w:lang w:val="ru-RU" w:eastAsia="ru-RU" w:bidi="ru-RU"/>
          <w:w w:val="100"/>
          <w:spacing w:val="0"/>
          <w:color w:val="000000"/>
          <w:position w:val="0"/>
        </w:rPr>
        <w:t>Начальная (максимальная) цена муниципального контракта - 11 032 643,47 рубля.</w:t>
      </w:r>
    </w:p>
    <w:p>
      <w:pPr>
        <w:pStyle w:val="Style20"/>
        <w:widowControl w:val="0"/>
        <w:keepNext w:val="0"/>
        <w:keepLines w:val="0"/>
        <w:shd w:val="clear" w:color="auto" w:fill="auto"/>
        <w:bidi w:val="0"/>
        <w:spacing w:before="0" w:after="0" w:line="269" w:lineRule="exact"/>
        <w:ind w:left="40" w:right="0" w:firstLine="700"/>
      </w:pPr>
      <w:r>
        <w:rPr>
          <w:lang w:val="ru-RU" w:eastAsia="ru-RU" w:bidi="ru-RU"/>
          <w:w w:val="100"/>
          <w:spacing w:val="0"/>
          <w:color w:val="000000"/>
          <w:position w:val="0"/>
        </w:rPr>
        <w:t>Оператор электронной площадки - АО «Сбербанк-АСТ».</w:t>
      </w:r>
    </w:p>
    <w:p>
      <w:pPr>
        <w:pStyle w:val="Style20"/>
        <w:numPr>
          <w:ilvl w:val="0"/>
          <w:numId w:val="3"/>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распоряжением Администрации муниципального образования «Ленский муниципальный район» от 02.11.2021 №335 внесены изменения в извещение и в документацию об аукционе (далее - Изменения).</w:t>
      </w:r>
    </w:p>
    <w:p>
      <w:pPr>
        <w:pStyle w:val="Style20"/>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Частью 1 статьи 64 ФЗ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p>
    <w:p>
      <w:pPr>
        <w:pStyle w:val="Style20"/>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Согласно части 4 статьи 64 ФЗ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20"/>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Частью 4 статьи 34 ФЗ «О контрактной системе» определено,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0"/>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В соответствии с частью 5 статьи 34 ФЗ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20"/>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В соответствии с частью 8 статьи 34 ФЗ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Указанный порядок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Пунктом 6 Правил установлено, что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20"/>
        <w:widowControl w:val="0"/>
        <w:keepNext w:val="0"/>
        <w:keepLines w:val="0"/>
        <w:shd w:val="clear" w:color="auto" w:fill="auto"/>
        <w:bidi w:val="0"/>
        <w:spacing w:before="0" w:after="0" w:line="269" w:lineRule="exact"/>
        <w:ind w:left="20" w:right="0" w:firstLine="700"/>
      </w:pPr>
      <w:r>
        <w:rPr>
          <w:lang w:val="ru-RU" w:eastAsia="ru-RU" w:bidi="ru-RU"/>
          <w:w w:val="100"/>
          <w:spacing w:val="0"/>
          <w:color w:val="000000"/>
          <w:position w:val="0"/>
        </w:rPr>
        <w:t>а) 1000 рублей, если цена контракта не превышает 3 млн. рублей;</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0"/>
        <w:widowControl w:val="0"/>
        <w:keepNext w:val="0"/>
        <w:keepLines w:val="0"/>
        <w:shd w:val="clear" w:color="auto" w:fill="auto"/>
        <w:bidi w:val="0"/>
        <w:spacing w:before="0" w:after="0" w:line="269" w:lineRule="exact"/>
        <w:ind w:left="20" w:right="0" w:firstLine="700"/>
      </w:pPr>
      <w:r>
        <w:rPr>
          <w:lang w:val="ru-RU" w:eastAsia="ru-RU" w:bidi="ru-RU"/>
          <w:w w:val="100"/>
          <w:spacing w:val="0"/>
          <w:color w:val="000000"/>
          <w:position w:val="0"/>
        </w:rPr>
        <w:t>г) 100000 рублей, если цена контракта превышает 100 млн. рублей.</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пункту 6.3.2 раздела 6. «Ответственность Сторон» проекта муниципального контракта документации об аукционе установлено:</w:t>
      </w:r>
    </w:p>
    <w:p>
      <w:pPr>
        <w:pStyle w:val="Style20"/>
        <w:tabs>
          <w:tab w:leader="underscore" w:pos="4244" w:val="right"/>
          <w:tab w:leader="underscore" w:pos="5972" w:val="center"/>
          <w:tab w:leader="none" w:pos="6150" w:val="left"/>
        </w:tabs>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Style w:val="CharStyle30"/>
        </w:rPr>
        <w:t>в виде фиксированной суммы</w:t>
      </w:r>
      <w:r>
        <w:rPr>
          <w:lang w:val="ru-RU" w:eastAsia="ru-RU" w:bidi="ru-RU"/>
          <w:w w:val="100"/>
          <w:spacing w:val="0"/>
          <w:color w:val="000000"/>
          <w:position w:val="0"/>
        </w:rPr>
        <w:t xml:space="preserve">, в размере </w:t>
      </w:r>
      <w:r>
        <w:rPr>
          <w:rStyle w:val="CharStyle24"/>
        </w:rPr>
        <w:t xml:space="preserve">5 </w:t>
      </w:r>
      <w:r>
        <w:rPr>
          <w:lang w:val="ru-RU" w:eastAsia="ru-RU" w:bidi="ru-RU"/>
          <w:w w:val="100"/>
          <w:spacing w:val="0"/>
          <w:color w:val="000000"/>
          <w:position w:val="0"/>
        </w:rPr>
        <w:t>% цены Контракта (этапа), что составляет</w:t>
        <w:tab/>
        <w:t>(</w:t>
        <w:tab/>
        <w:t>)</w:t>
        <w:tab/>
        <w:t>руб.00 коп».</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Следовательно, пункт 6.3.2 раздела 6. «Ответственность Сторон» проекта муниципального контракта документации об аукционе противоречит пункту 6 Правил, так как слова «в виде фиксированной суммы» исключены из Правил.</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пункту 11 Правил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пункту 12 Правил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Следовательно, исходя из вышеуказанных положений статьи 34 ФЗ «О контрактной системе» и пунктов 11, 12 Правил, указанные пункты Правил фактически ограничивают предельные суммы начисляемых в ходе исполнения контракта его сторонам исключительно штрафов (а не неустойки в виде штрафов и пеней) ценой контракта.</w:t>
      </w:r>
    </w:p>
    <w:p>
      <w:pPr>
        <w:pStyle w:val="Style20"/>
        <w:tabs>
          <w:tab w:leader="none" w:pos="3658" w:val="left"/>
        </w:tabs>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Однако в пунктах 6.6,</w:t>
        <w:tab/>
        <w:t>6.7 раздела 6. «Ответственность Сторон» проекта</w:t>
      </w:r>
    </w:p>
    <w:p>
      <w:pPr>
        <w:pStyle w:val="Style20"/>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муниципального контракта документации об аукционе указано, что общая сумма начисленной неустойки (штрафов, пени) за неисполнение или ненадлежащее исполнение Поставщиком и Заказчиком обязательств, предусмотренных контрактом, не может превышать цену контракта.</w:t>
      </w:r>
    </w:p>
    <w:p>
      <w:pPr>
        <w:pStyle w:val="Style20"/>
        <w:widowControl w:val="0"/>
        <w:keepNext w:val="0"/>
        <w:keepLines w:val="0"/>
        <w:shd w:val="clear" w:color="auto" w:fill="auto"/>
        <w:bidi w:val="0"/>
        <w:spacing w:before="0" w:after="128" w:line="269" w:lineRule="exact"/>
        <w:ind w:left="20" w:right="20" w:firstLine="700"/>
      </w:pPr>
      <w:r>
        <w:rPr>
          <w:lang w:val="ru-RU" w:eastAsia="ru-RU" w:bidi="ru-RU"/>
          <w:w w:val="100"/>
          <w:spacing w:val="0"/>
          <w:color w:val="000000"/>
          <w:position w:val="0"/>
        </w:rPr>
        <w:t>Следовательно, положения пунктов 6.6, 6.7 раздела 6. «Ответственность Сторон» проекта муниципального контракта документации об аукционе противоречат Правилам и ФЗ «О контрактной системе».</w:t>
      </w:r>
    </w:p>
    <w:p>
      <w:pPr>
        <w:pStyle w:val="Style3"/>
        <w:widowControl w:val="0"/>
        <w:keepNext w:val="0"/>
        <w:keepLines w:val="0"/>
        <w:shd w:val="clear" w:color="auto" w:fill="auto"/>
        <w:bidi w:val="0"/>
        <w:jc w:val="both"/>
        <w:spacing w:before="0" w:after="112" w:line="259" w:lineRule="exact"/>
        <w:ind w:left="20" w:right="20" w:firstLine="700"/>
      </w:pPr>
      <w:r>
        <w:rPr>
          <w:lang w:val="ru-RU" w:eastAsia="ru-RU" w:bidi="ru-RU"/>
          <w:w w:val="100"/>
          <w:spacing w:val="0"/>
          <w:color w:val="000000"/>
          <w:position w:val="0"/>
        </w:rPr>
        <w:t xml:space="preserve">Таким образом, Заказчик нарушил части 5 и 8 статьи 34 ФЗ «О контрактной системе», пункты </w:t>
      </w:r>
      <w:r>
        <w:rPr>
          <w:rStyle w:val="CharStyle31"/>
          <w:b/>
          <w:bCs/>
        </w:rPr>
        <w:t>6,11,12</w:t>
      </w:r>
      <w:r>
        <w:rPr>
          <w:lang w:val="ru-RU" w:eastAsia="ru-RU" w:bidi="ru-RU"/>
          <w:w w:val="100"/>
          <w:spacing w:val="0"/>
          <w:color w:val="000000"/>
          <w:position w:val="0"/>
        </w:rPr>
        <w:t xml:space="preserve"> Правил.</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(далее - Ко АП РФ).</w:t>
      </w:r>
    </w:p>
    <w:p>
      <w:pPr>
        <w:pStyle w:val="Style20"/>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Вместе с тем, Комиссия приходит к выводу о том, что данное нарушение Закона ФЗ «О контрактной системе» не повлияло на результаты определения поставщика (подрядчика,</w:t>
        <w:br w:type="page"/>
        <w:t>исполнителя) поскольку Заказчиком были внесены Изменения в проект муниципального контракта, согласно которым выявление нарушения устарнены.</w:t>
      </w:r>
    </w:p>
    <w:p>
      <w:pPr>
        <w:pStyle w:val="Style20"/>
        <w:widowControl w:val="0"/>
        <w:keepNext w:val="0"/>
        <w:keepLines w:val="0"/>
        <w:shd w:val="clear" w:color="auto" w:fill="auto"/>
        <w:bidi w:val="0"/>
        <w:spacing w:before="0" w:after="0" w:line="259" w:lineRule="exact"/>
        <w:ind w:left="20" w:right="20" w:firstLine="70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0"/>
        <w:widowControl w:val="0"/>
        <w:keepNext w:val="0"/>
        <w:keepLines w:val="0"/>
        <w:shd w:val="clear" w:color="auto" w:fill="auto"/>
        <w:bidi w:val="0"/>
        <w:spacing w:before="0" w:after="107" w:line="278" w:lineRule="exact"/>
        <w:ind w:left="20" w:right="20" w:firstLine="70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95" w:line="220" w:lineRule="exact"/>
        <w:ind w:left="4440" w:right="0" w:firstLine="0"/>
      </w:pPr>
      <w:r>
        <w:rPr>
          <w:lang w:val="ru-RU" w:eastAsia="ru-RU" w:bidi="ru-RU"/>
          <w:w w:val="100"/>
          <w:spacing w:val="0"/>
          <w:color w:val="000000"/>
          <w:position w:val="0"/>
        </w:rPr>
        <w:t>РЕШИЛА:</w:t>
      </w:r>
    </w:p>
    <w:p>
      <w:pPr>
        <w:pStyle w:val="Style20"/>
        <w:numPr>
          <w:ilvl w:val="0"/>
          <w:numId w:val="5"/>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Признать жалобу ООО "МОНОЛИТ" обоснованной.</w:t>
      </w:r>
    </w:p>
    <w:p>
      <w:pPr>
        <w:pStyle w:val="Style20"/>
        <w:numPr>
          <w:ilvl w:val="0"/>
          <w:numId w:val="5"/>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Признать Заказчика - Администрацию муниципального образования «Ленский муниципальный район», нарушившим части 5 и 8 статьи 34 ФЗ «О контрактной системе», пункты 6,11,12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p>
    <w:p>
      <w:pPr>
        <w:pStyle w:val="Style20"/>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1042.</w:t>
      </w:r>
    </w:p>
    <w:p>
      <w:pPr>
        <w:pStyle w:val="Style20"/>
        <w:numPr>
          <w:ilvl w:val="0"/>
          <w:numId w:val="5"/>
        </w:numPr>
        <w:tabs>
          <w:tab w:leader="none" w:pos="1023" w:val="left"/>
        </w:tabs>
        <w:widowControl w:val="0"/>
        <w:keepNext w:val="0"/>
        <w:keepLines w:val="0"/>
        <w:shd w:val="clear" w:color="auto" w:fill="auto"/>
        <w:bidi w:val="0"/>
        <w:spacing w:before="0" w:after="222" w:line="288" w:lineRule="exact"/>
        <w:ind w:left="20" w:right="20" w:firstLine="700"/>
      </w:pPr>
      <w:r>
        <w:rPr>
          <w:lang w:val="ru-RU" w:eastAsia="ru-RU" w:bidi="ru-RU"/>
          <w:w w:val="100"/>
          <w:spacing w:val="0"/>
          <w:color w:val="000000"/>
          <w:position w:val="0"/>
        </w:rPr>
        <w:t>Заказчику, оператору электронной площадки - АО «Сбербанк-АСТ» предписание об устранении выявленных нарушений ФЗ «О контрактной системе» не выдавать.</w:t>
      </w:r>
    </w:p>
    <w:p>
      <w:pPr>
        <w:pStyle w:val="Style3"/>
        <w:framePr w:h="216" w:wrap="around" w:vAnchor="text" w:hAnchor="margin" w:x="8181" w:y="1412"/>
        <w:widowControl w:val="0"/>
        <w:keepNext w:val="0"/>
        <w:keepLines w:val="0"/>
        <w:shd w:val="clear" w:color="auto" w:fill="auto"/>
        <w:bidi w:val="0"/>
        <w:jc w:val="left"/>
        <w:spacing w:before="0" w:after="0" w:line="210" w:lineRule="exact"/>
        <w:ind w:left="100" w:right="0" w:firstLine="0"/>
      </w:pPr>
      <w:r>
        <w:rPr>
          <w:rStyle w:val="CharStyle4"/>
          <w:b/>
          <w:bCs/>
          <w:spacing w:val="0"/>
        </w:rPr>
        <w:t>Ю.Г. Цакулов</w:t>
      </w:r>
    </w:p>
    <w:p>
      <w:pPr>
        <w:pStyle w:val="Style32"/>
        <w:widowControl w:val="0"/>
        <w:keepNext w:val="0"/>
        <w:keepLines w:val="0"/>
        <w:shd w:val="clear" w:color="auto" w:fill="auto"/>
        <w:bidi w:val="0"/>
        <w:spacing w:before="0" w:after="732"/>
        <w:ind w:left="20" w:right="20" w:firstLine="0"/>
      </w:pPr>
      <w:r>
        <w:rPr>
          <w:rStyle w:val="CharStyle34"/>
          <w:i/>
          <w:iCs/>
        </w:rPr>
        <w:t>Примечание.</w:t>
      </w:r>
      <w:r>
        <w:rPr>
          <w:rStyle w:val="CharStyle35"/>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3"/>
        <w:framePr w:h="210" w:wrap="around" w:vAnchor="text" w:hAnchor="margin" w:x="7696" w:y="514"/>
        <w:widowControl w:val="0"/>
        <w:keepNext w:val="0"/>
        <w:keepLines w:val="0"/>
        <w:shd w:val="clear" w:color="auto" w:fill="auto"/>
        <w:bidi w:val="0"/>
        <w:jc w:val="left"/>
        <w:spacing w:before="0" w:after="0" w:line="210" w:lineRule="exact"/>
        <w:ind w:left="100" w:right="0" w:firstLine="0"/>
      </w:pPr>
      <w:r>
        <w:rPr>
          <w:rStyle w:val="CharStyle4"/>
          <w:b/>
          <w:bCs/>
          <w:spacing w:val="0"/>
        </w:rPr>
        <w:t>Н.В. Вознесенская</w:t>
      </w:r>
    </w:p>
    <w:p>
      <w:pPr>
        <w:pStyle w:val="Style3"/>
        <w:widowControl w:val="0"/>
        <w:keepNext w:val="0"/>
        <w:keepLines w:val="0"/>
        <w:shd w:val="clear" w:color="auto" w:fill="auto"/>
        <w:bidi w:val="0"/>
        <w:jc w:val="both"/>
        <w:spacing w:before="0" w:after="308" w:line="220" w:lineRule="exact"/>
        <w:ind w:left="20" w:right="0" w:firstLine="0"/>
      </w:pPr>
      <w:r>
        <w:rPr>
          <w:lang w:val="ru-RU" w:eastAsia="ru-RU" w:bidi="ru-RU"/>
          <w:w w:val="100"/>
          <w:spacing w:val="0"/>
          <w:color w:val="000000"/>
          <w:position w:val="0"/>
        </w:rPr>
        <w:t>Председатель Комиссии</w:t>
      </w:r>
    </w:p>
    <w:p>
      <w:pPr>
        <w:pStyle w:val="Style3"/>
        <w:framePr w:h="221" w:wrap="notBeside" w:vAnchor="text" w:hAnchor="margin" w:x="7999" w:y="529"/>
        <w:widowControl w:val="0"/>
        <w:keepNext w:val="0"/>
        <w:keepLines w:val="0"/>
        <w:shd w:val="clear" w:color="auto" w:fill="auto"/>
        <w:bidi w:val="0"/>
        <w:jc w:val="left"/>
        <w:spacing w:before="0" w:after="0" w:line="210" w:lineRule="exact"/>
        <w:ind w:left="100" w:right="0" w:firstLine="0"/>
      </w:pPr>
      <w:r>
        <w:rPr>
          <w:rStyle w:val="CharStyle4"/>
          <w:b/>
          <w:bCs/>
          <w:spacing w:val="0"/>
        </w:rPr>
        <w:t>Е.Н. Кузнецова</w:t>
      </w:r>
    </w:p>
    <w:p>
      <w:pPr>
        <w:pStyle w:val="Style3"/>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1041" w:left="968" w:right="934" w:bottom="74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2.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5"/>
    </w:rPr>
  </w:style>
  <w:style w:type="character" w:customStyle="1" w:styleId="CharStyle6">
    <w:name w:val="Основной текст (5) Exact"/>
    <w:basedOn w:val="DefaultParagraphFont"/>
    <w:link w:val="Style5"/>
    <w:rPr>
      <w:b/>
      <w:bCs/>
      <w:i w:val="0"/>
      <w:iCs w:val="0"/>
      <w:u w:val="none"/>
      <w:strike w:val="0"/>
      <w:smallCaps w:val="0"/>
      <w:sz w:val="22"/>
      <w:szCs w:val="22"/>
      <w:rFonts w:ascii="Times New Roman" w:eastAsia="Times New Roman" w:hAnsi="Times New Roman" w:cs="Times New Roman"/>
      <w:spacing w:val="7"/>
    </w:rPr>
  </w:style>
  <w:style w:type="character" w:customStyle="1" w:styleId="CharStyle8">
    <w:name w:val="Основной текст (6) Exact"/>
    <w:basedOn w:val="DefaultParagraphFont"/>
    <w:link w:val="Style7"/>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0">
    <w:name w:val="Основной текст (7) Exact"/>
    <w:basedOn w:val="DefaultParagraphFont"/>
    <w:link w:val="Style9"/>
    <w:rPr>
      <w:b w:val="0"/>
      <w:bCs w:val="0"/>
      <w:i w:val="0"/>
      <w:iCs w:val="0"/>
      <w:u w:val="none"/>
      <w:strike w:val="0"/>
      <w:smallCaps w:val="0"/>
      <w:sz w:val="20"/>
      <w:szCs w:val="20"/>
      <w:rFonts w:ascii="Impact" w:eastAsia="Impact" w:hAnsi="Impact" w:cs="Impact"/>
      <w:spacing w:val="32"/>
    </w:rPr>
  </w:style>
  <w:style w:type="character" w:customStyle="1" w:styleId="CharStyle11">
    <w:name w:val="Основной текст (7) + Курсив,Интервал 0 pt Exact"/>
    <w:basedOn w:val="CharStyle10"/>
    <w:rPr>
      <w:lang w:val="ru-RU" w:eastAsia="ru-RU" w:bidi="ru-RU"/>
      <w:i/>
      <w:iCs/>
      <w:u w:val="single"/>
      <w:w w:val="100"/>
      <w:spacing w:val="-2"/>
      <w:color w:val="000000"/>
      <w:position w:val="0"/>
    </w:rPr>
  </w:style>
  <w:style w:type="character" w:customStyle="1" w:styleId="CharStyle12">
    <w:name w:val="Основной текст (7) Exact"/>
    <w:basedOn w:val="CharStyle10"/>
    <w:rPr>
      <w:lang w:val="ru-RU" w:eastAsia="ru-RU" w:bidi="ru-RU"/>
      <w:u w:val="single"/>
      <w:w w:val="100"/>
      <w:color w:val="000000"/>
      <w:position w:val="0"/>
    </w:rPr>
  </w:style>
  <w:style w:type="character" w:customStyle="1" w:styleId="CharStyle14">
    <w:name w:val="Основной текст (8) Exact"/>
    <w:basedOn w:val="DefaultParagraphFont"/>
    <w:link w:val="Style13"/>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16">
    <w:name w:val="Основной текст (9) Exact"/>
    <w:basedOn w:val="DefaultParagraphFont"/>
    <w:link w:val="Style15"/>
    <w:rPr>
      <w:b w:val="0"/>
      <w:bCs w:val="0"/>
      <w:i w:val="0"/>
      <w:iCs w:val="0"/>
      <w:u w:val="none"/>
      <w:strike w:val="0"/>
      <w:smallCaps w:val="0"/>
      <w:sz w:val="13"/>
      <w:szCs w:val="13"/>
      <w:rFonts w:ascii="Tahoma" w:eastAsia="Tahoma" w:hAnsi="Tahoma" w:cs="Tahoma"/>
      <w:spacing w:val="1"/>
    </w:rPr>
  </w:style>
  <w:style w:type="character" w:customStyle="1" w:styleId="CharStyle18">
    <w:name w:val="Основной текст (2)_"/>
    <w:basedOn w:val="DefaultParagraphFont"/>
    <w:link w:val="Style17"/>
    <w:rPr>
      <w:b/>
      <w:bCs/>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2)"/>
    <w:basedOn w:val="CharStyle18"/>
    <w:rPr>
      <w:lang w:val="ru-RU" w:eastAsia="ru-RU" w:bidi="ru-RU"/>
      <w:u w:val="single"/>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3)"/>
    <w:basedOn w:val="CharStyle22"/>
    <w:rPr>
      <w:lang w:val="ru-RU" w:eastAsia="ru-RU" w:bidi="ru-RU"/>
      <w:u w:val="single"/>
      <w:w w:val="100"/>
      <w:spacing w:val="0"/>
      <w:color w:val="000000"/>
      <w:position w:val="0"/>
    </w:rPr>
  </w:style>
  <w:style w:type="character" w:customStyle="1" w:styleId="CharStyle24">
    <w:name w:val="Основной текст + Полужирный"/>
    <w:basedOn w:val="CharStyle21"/>
    <w:rPr>
      <w:lang w:val="ru-RU" w:eastAsia="ru-RU" w:bidi="ru-RU"/>
      <w:b/>
      <w:bCs/>
      <w:w w:val="100"/>
      <w:spacing w:val="0"/>
      <w:color w:val="000000"/>
      <w:position w:val="0"/>
    </w:rPr>
  </w:style>
  <w:style w:type="character" w:customStyle="1" w:styleId="CharStyle26">
    <w:name w:val="Основной текст (4)_"/>
    <w:basedOn w:val="DefaultParagraphFont"/>
    <w:link w:val="Style25"/>
    <w:rPr>
      <w:b w:val="0"/>
      <w:bCs w:val="0"/>
      <w:i w:val="0"/>
      <w:iCs w:val="0"/>
      <w:u w:val="none"/>
      <w:strike w:val="0"/>
      <w:smallCaps w:val="0"/>
      <w:sz w:val="9"/>
      <w:szCs w:val="9"/>
      <w:rFonts w:ascii="Times New Roman" w:eastAsia="Times New Roman" w:hAnsi="Times New Roman" w:cs="Times New Roman"/>
    </w:rPr>
  </w:style>
  <w:style w:type="character" w:customStyle="1" w:styleId="CharStyle28">
    <w:name w:val="Заголовок №1_"/>
    <w:basedOn w:val="DefaultParagraphFont"/>
    <w:link w:val="Style27"/>
    <w:rPr>
      <w:b/>
      <w:bCs/>
      <w:i w:val="0"/>
      <w:iCs w:val="0"/>
      <w:u w:val="none"/>
      <w:strike w:val="0"/>
      <w:smallCaps w:val="0"/>
      <w:sz w:val="23"/>
      <w:szCs w:val="23"/>
      <w:rFonts w:ascii="Times New Roman" w:eastAsia="Times New Roman" w:hAnsi="Times New Roman" w:cs="Times New Roman"/>
    </w:rPr>
  </w:style>
  <w:style w:type="character" w:customStyle="1" w:styleId="CharStyle29">
    <w:name w:val="Заголовок №1"/>
    <w:basedOn w:val="CharStyle28"/>
    <w:rPr>
      <w:lang w:val="ru-RU" w:eastAsia="ru-RU" w:bidi="ru-RU"/>
      <w:u w:val="single"/>
      <w:w w:val="100"/>
      <w:spacing w:val="0"/>
      <w:color w:val="000000"/>
      <w:position w:val="0"/>
    </w:rPr>
  </w:style>
  <w:style w:type="character" w:customStyle="1" w:styleId="CharStyle30">
    <w:name w:val="Основной текст"/>
    <w:basedOn w:val="CharStyle21"/>
    <w:rPr>
      <w:lang w:val="ru-RU" w:eastAsia="ru-RU" w:bidi="ru-RU"/>
      <w:u w:val="single"/>
      <w:w w:val="100"/>
      <w:spacing w:val="0"/>
      <w:color w:val="000000"/>
      <w:position w:val="0"/>
    </w:rPr>
  </w:style>
  <w:style w:type="character" w:customStyle="1" w:styleId="CharStyle31">
    <w:name w:val="Основной текст (3)"/>
    <w:basedOn w:val="CharStyle22"/>
    <w:rPr>
      <w:lang w:val="ru-RU" w:eastAsia="ru-RU" w:bidi="ru-RU"/>
      <w:w w:val="100"/>
      <w:spacing w:val="0"/>
      <w:color w:val="000000"/>
      <w:position w:val="0"/>
    </w:rPr>
  </w:style>
  <w:style w:type="character" w:customStyle="1" w:styleId="CharStyle33">
    <w:name w:val="Основной текст (10)_"/>
    <w:basedOn w:val="DefaultParagraphFont"/>
    <w:link w:val="Style32"/>
    <w:rPr>
      <w:b w:val="0"/>
      <w:bCs w:val="0"/>
      <w:i/>
      <w:iCs/>
      <w:u w:val="none"/>
      <w:strike w:val="0"/>
      <w:smallCaps w:val="0"/>
      <w:sz w:val="19"/>
      <w:szCs w:val="19"/>
      <w:rFonts w:ascii="Times New Roman" w:eastAsia="Times New Roman" w:hAnsi="Times New Roman" w:cs="Times New Roman"/>
    </w:rPr>
  </w:style>
  <w:style w:type="character" w:customStyle="1" w:styleId="CharStyle34">
    <w:name w:val="Основной текст (10) + Полужирный"/>
    <w:basedOn w:val="CharStyle33"/>
    <w:rPr>
      <w:lang w:val="ru-RU" w:eastAsia="ru-RU" w:bidi="ru-RU"/>
      <w:b/>
      <w:bCs/>
      <w:u w:val="single"/>
      <w:w w:val="100"/>
      <w:spacing w:val="0"/>
      <w:color w:val="000000"/>
      <w:position w:val="0"/>
    </w:rPr>
  </w:style>
  <w:style w:type="character" w:customStyle="1" w:styleId="CharStyle35">
    <w:name w:val="Основной текст (10) + Полужирный"/>
    <w:basedOn w:val="CharStyle33"/>
    <w:rPr>
      <w:lang w:val="ru-RU" w:eastAsia="ru-RU" w:bidi="ru-RU"/>
      <w:b/>
      <w:bCs/>
      <w:w w:val="100"/>
      <w:spacing w:val="0"/>
      <w:color w:val="000000"/>
      <w:position w:val="0"/>
    </w:rPr>
  </w:style>
  <w:style w:type="paragraph" w:customStyle="1" w:styleId="Style3">
    <w:name w:val="Основной текст (3)"/>
    <w:basedOn w:val="Normal"/>
    <w:link w:val="CharStyle22"/>
    <w:pPr>
      <w:widowControl w:val="0"/>
      <w:shd w:val="clear" w:color="auto" w:fill="FFFFFF"/>
      <w:jc w:val="right"/>
      <w:spacing w:line="250"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jc w:val="center"/>
      <w:spacing w:before="120" w:after="120" w:line="322" w:lineRule="exact"/>
    </w:pPr>
    <w:rPr>
      <w:b/>
      <w:bCs/>
      <w:i w:val="0"/>
      <w:iCs w:val="0"/>
      <w:u w:val="none"/>
      <w:strike w:val="0"/>
      <w:smallCaps w:val="0"/>
      <w:sz w:val="22"/>
      <w:szCs w:val="22"/>
      <w:rFonts w:ascii="Times New Roman" w:eastAsia="Times New Roman" w:hAnsi="Times New Roman" w:cs="Times New Roman"/>
      <w:spacing w:val="7"/>
    </w:rPr>
  </w:style>
  <w:style w:type="paragraph" w:customStyle="1" w:styleId="Style7">
    <w:name w:val="Основной текст (6)"/>
    <w:basedOn w:val="Normal"/>
    <w:link w:val="CharStyle8"/>
    <w:pPr>
      <w:widowControl w:val="0"/>
      <w:shd w:val="clear" w:color="auto" w:fill="FFFFFF"/>
      <w:jc w:val="center"/>
      <w:spacing w:before="120" w:line="211" w:lineRule="exact"/>
    </w:pPr>
    <w:rPr>
      <w:b w:val="0"/>
      <w:bCs w:val="0"/>
      <w:i w:val="0"/>
      <w:iCs w:val="0"/>
      <w:u w:val="none"/>
      <w:strike w:val="0"/>
      <w:smallCaps w:val="0"/>
      <w:sz w:val="15"/>
      <w:szCs w:val="15"/>
      <w:rFonts w:ascii="Times New Roman" w:eastAsia="Times New Roman" w:hAnsi="Times New Roman" w:cs="Times New Roman"/>
      <w:spacing w:val="4"/>
    </w:rPr>
  </w:style>
  <w:style w:type="paragraph" w:customStyle="1" w:styleId="Style9">
    <w:name w:val="Основной текст (7)"/>
    <w:basedOn w:val="Normal"/>
    <w:link w:val="CharStyle10"/>
    <w:pPr>
      <w:widowControl w:val="0"/>
      <w:shd w:val="clear" w:color="auto" w:fill="FFFFFF"/>
      <w:spacing w:line="0" w:lineRule="exact"/>
    </w:pPr>
    <w:rPr>
      <w:b w:val="0"/>
      <w:bCs w:val="0"/>
      <w:i w:val="0"/>
      <w:iCs w:val="0"/>
      <w:u w:val="none"/>
      <w:strike w:val="0"/>
      <w:smallCaps w:val="0"/>
      <w:sz w:val="20"/>
      <w:szCs w:val="20"/>
      <w:rFonts w:ascii="Impact" w:eastAsia="Impact" w:hAnsi="Impact" w:cs="Impact"/>
      <w:spacing w:val="32"/>
    </w:rPr>
  </w:style>
  <w:style w:type="paragraph" w:customStyle="1" w:styleId="Style13">
    <w:name w:val="Основной текст (8)"/>
    <w:basedOn w:val="Normal"/>
    <w:link w:val="CharStyle14"/>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4"/>
    </w:rPr>
  </w:style>
  <w:style w:type="paragraph" w:customStyle="1" w:styleId="Style15">
    <w:name w:val="Основной текст (9)"/>
    <w:basedOn w:val="Normal"/>
    <w:link w:val="CharStyle16"/>
    <w:pPr>
      <w:widowControl w:val="0"/>
      <w:shd w:val="clear" w:color="auto" w:fill="FFFFFF"/>
      <w:spacing w:line="0" w:lineRule="exact"/>
    </w:pPr>
    <w:rPr>
      <w:b w:val="0"/>
      <w:bCs w:val="0"/>
      <w:i w:val="0"/>
      <w:iCs w:val="0"/>
      <w:u w:val="none"/>
      <w:strike w:val="0"/>
      <w:smallCaps w:val="0"/>
      <w:sz w:val="13"/>
      <w:szCs w:val="13"/>
      <w:rFonts w:ascii="Tahoma" w:eastAsia="Tahoma" w:hAnsi="Tahoma" w:cs="Tahoma"/>
      <w:spacing w:val="1"/>
    </w:rPr>
  </w:style>
  <w:style w:type="paragraph" w:customStyle="1" w:styleId="Style17">
    <w:name w:val="Основной текст (2)"/>
    <w:basedOn w:val="Normal"/>
    <w:link w:val="CharStyle18"/>
    <w:pPr>
      <w:widowControl w:val="0"/>
      <w:shd w:val="clear" w:color="auto" w:fill="FFFFFF"/>
      <w:jc w:val="both"/>
      <w:spacing w:after="180" w:line="264" w:lineRule="exact"/>
    </w:pPr>
    <w:rPr>
      <w:b/>
      <w:bCs/>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24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4)"/>
    <w:basedOn w:val="Normal"/>
    <w:link w:val="CharStyle26"/>
    <w:pPr>
      <w:widowControl w:val="0"/>
      <w:shd w:val="clear" w:color="auto" w:fill="FFFFFF"/>
      <w:jc w:val="both"/>
      <w:spacing w:before="18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both"/>
      <w:outlineLvl w:val="0"/>
      <w:spacing w:before="120" w:line="288" w:lineRule="exact"/>
      <w:ind w:firstLine="700"/>
    </w:pPr>
    <w:rPr>
      <w:b/>
      <w:bCs/>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10)"/>
    <w:basedOn w:val="Normal"/>
    <w:link w:val="CharStyle33"/>
    <w:pPr>
      <w:widowControl w:val="0"/>
      <w:shd w:val="clear" w:color="auto" w:fill="FFFFFF"/>
      <w:jc w:val="both"/>
      <w:spacing w:before="180" w:after="720" w:line="235"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