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ГБУК г. Москвы «ТКЦ имени Вс. Мейерхольда»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6" w:line="317" w:lineRule="exact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Новослободская, д. 23, г. Москва, 127055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Технический центр Департамента культуры города Москвы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Цветной б-р., д. 30, стр. 1, эт. 5, г. Москва, 127051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«Сигнализация»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Малеева, д. 12, кв. 8, г. Ковров, 601900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43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897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40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077/06/106-19092/2021 об устранении нарушений законодательства о контрактной системе 08.11.2021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6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3"/>
        <w:framePr w:w="1685" w:h="394" w:wrap="around" w:vAnchor="text" w:hAnchor="margin" w:x="385" w:y="27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001917964761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08.11.2021 по делу №077/06/106-19092/2021, по итогам рассмотрения жалобы ООО «Сигнализация» (далее — Заявитель) на действия ГБУК г. Москвы «ТКЦ имени Вс. Мейерхольда» (далее — Заказчик) при проведении электронного аукциона на право заключения государственного контракта на проведение работ по текущему ремонту системы диспетчеризации автоматического пожаротушения в здании ГБУК г. Москвы «ТКЦ имени Вс. Мейерхольда» (Закупка № 0373200138221000763) (далее - Аукцион) в соответствии с Федеральным законом от 05.04.2013 № 44-ФЗ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55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«О контрактной системе в сфере закупок товаров, работ, услуг для обеспечения государственных и мун</w:t>
      </w:r>
      <w:r>
        <w:rPr>
          <w:rStyle w:val="CharStyle9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рассмотрения вторых частей заявок на участие в аукционе. При этом, дата рассмотрения вторых частей заявок должна быть назначена не ранее чем через 6 рабочих дней со дня отмены Протокола.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от 08.11.2021 по делу № 077/06/106-19092/2021.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08.11.2021 по делу № 077/06/106-19092/2021.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9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10"/>
        </w:rPr>
        <w:t xml:space="preserve">15.12.2021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27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08.11.2021 по делу № 077/06/106-19092/2021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5"/>
        <w:tabs>
          <w:tab w:leader="none" w:pos="8964" w:val="right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10128" w:val="right"/>
          <w:tab w:leader="none" w:pos="1014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5707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 8 495-784-75-05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41" w:right="817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00" w:line="32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6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before="53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